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EB" w:rsidRPr="00595BEB" w:rsidRDefault="00595BEB" w:rsidP="00595B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655323-N-2018 z dnia 2018-11-29 r. </w:t>
      </w:r>
    </w:p>
    <w:p w:rsidR="00595BEB" w:rsidRPr="00595BEB" w:rsidRDefault="00595BEB" w:rsidP="0059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Nozdrzec: Odbiór, transport i zagospodarowanie odpadów komunalnych z terenu Gminy Nozdrzec- I półrocze 2019 r.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Nozdrzec, krajowy numer identyfikacyjny , ul. Nozdrzec  224 , 36245   Nozdrzec, woj. podkarpackie, państwo Polska, tel. 013 4398020, 36, 40, e-mail przetargi@nozdrzec.pl, faks 134 398 170.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www.nozdrzec.pl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95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www.bip1.nozdrzec.pl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</w:t>
      </w:r>
      <w:proofErr w:type="spellStart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>mozna</w:t>
      </w:r>
      <w:proofErr w:type="spellEnd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za pośrednictwem operatora pocztowego w rozumieniu ustaw z dnia 23 listopada 2012 - Prawo pocztowe (Dz. U. z 2012 r. poz. 1529 oraz z 2015 poz. 130, osobiście lub za pośrednictwem posłańca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Nozdrzec, 36-245 Nozdrzec 224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Odbiór, transport i zagospodarowanie odpadów komunalnych z terenu Gminy Nozdrzec- I półrocze 2019 r.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IKŚR.271.8.2018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95BEB" w:rsidRPr="00595BEB" w:rsidRDefault="00595BEB" w:rsidP="0059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95B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odbiór, transport i zagospodarowanie wszystkich odpadów komunalnych powstałych na nieruchomościach zamieszkałych położonych na terenie Gminy Nozdrzec w I półroczu 2019 r., wystawionych przez właścicieli /współwłaścicieli, użytkowników wieczystych, posiadaczy, najemców/ w workach foliowych koloru odpowiadającemu rodzajowi odpadu, o pojemności 120 l lub 60 l oznaczonych nalepką z kodem nieruchomości oraz nadrukiem: oznaczenie przedsiębiorcy, nazwa Gminy i oznaczenie rodzaju odpadu, w dniach wywozu określonych w harmonogramie wywozu.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95BEB" w:rsidRPr="00595BEB" w:rsidTr="00595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BEB" w:rsidRPr="00595BEB" w:rsidRDefault="00595BEB" w:rsidP="005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95BEB" w:rsidRPr="00595BEB" w:rsidTr="00595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BEB" w:rsidRPr="00595BEB" w:rsidRDefault="00595BEB" w:rsidP="005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595BEB" w:rsidRPr="00595BEB" w:rsidTr="00595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BEB" w:rsidRPr="00595BEB" w:rsidRDefault="00595BEB" w:rsidP="005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</w:tbl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95B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95B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95B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95BEB" w:rsidRPr="00595BEB" w:rsidTr="00595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BEB" w:rsidRPr="00595BEB" w:rsidRDefault="00595BEB" w:rsidP="005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BEB" w:rsidRPr="00595BEB" w:rsidRDefault="00595BEB" w:rsidP="005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BEB" w:rsidRPr="00595BEB" w:rsidRDefault="00595BEB" w:rsidP="005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BEB" w:rsidRPr="00595BEB" w:rsidRDefault="00595BEB" w:rsidP="005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95BEB" w:rsidRPr="00595BEB" w:rsidTr="00595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BEB" w:rsidRPr="00595BEB" w:rsidRDefault="00595BEB" w:rsidP="005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BEB" w:rsidRPr="00595BEB" w:rsidRDefault="00595BEB" w:rsidP="005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BEB" w:rsidRPr="00595BEB" w:rsidRDefault="00595BEB" w:rsidP="005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BEB" w:rsidRPr="00595BEB" w:rsidRDefault="00595BEB" w:rsidP="005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2019-06-30</w:t>
            </w:r>
          </w:p>
        </w:tc>
      </w:tr>
    </w:tbl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kompetencji lub uprawnień do prowadzenia określonej działalności zawodowej, o ile wynika to z odrębnych przepisów. Zamawiający dokona oceny spełniania warunków udziału w postępowaniu w tym zakresie i uzna, że warunek ten zostanie spełniony, jeżeli Wykonawca oświadczy oraz wykaże, że: a) posiada aktualne zezwolenie na prowadzenie działalności w zakresie transportu odpadów zgodnie z art. 41 ustawy z dnia 14 grudnia 2012 r. o odpadach (Dz. U. z 2016 r. poz. 1987 z </w:t>
      </w:r>
      <w:proofErr w:type="spellStart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obejmujące teren Gminy Nozdrzec; b) posiada wpis do rejestru działalności regulowanej prowadzonej przez Wójta Gminy Nozdrzec w zakresie odbioru odpadów komunalnych na terenie Gminy Nozdrzec;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spełnienia warunku wskazanego w pkt.3 do oferty należy dołączyć wykaz wykonanych, a w przypadku świadczeń okresowych lub ciągłych również wykonywanych, głównych dostaw lub usług, w okresie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zostały wykonane, oraz załączeniem dowodów, czy zostały wykonane lub są wykonywane należycie. W celu wykazania spełniania warunku wykonawca zobowiązany jest złożyć: a) wykaz wykonanych zamówień w okresie odbierania odpadów komunalnych od właścicieli nieruchomości z podaniem ich masy oraz daty i miejsca wykonywania- zgodnie z załącznikiem nr 5 do SIWZ b) dokumenty potwierdzające, że co najmniej dwa zamówienia wykazane w wykazie w zakresie odbierania odpadów komunalnych od właścicieli nieruchomości wykonywanych w sposób ciągły przez okres minimum 12 miesięcy o masie minimum 150 Mg. każde zostały wykonane należycie. W przypadku oferty wspólnej Wykonawców warunek wiedzy i doświadczenia musi spełniać przynajmniej jeden z Wykonawców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ewidencji; W terminie 3 dni od zamieszczenia na stronie internetowej Zamawiającego informacji z otwarcia ofert, o której mowa w art. 86 ust. 5 ustawy </w:t>
      </w:r>
      <w:proofErr w:type="spellStart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każdy Wykonawca zobowiązany jest przekazać Zamawiającemu oświadczenie o przynależności lub braku przynależności do tej samej grupy kapitałowej, o której mowa w art. 24 ust. 1 pkt. 23 ustawy </w:t>
      </w:r>
      <w:proofErr w:type="spellStart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(według wzoru z Załącznika nr 4)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Wykonawca, którego oferta została najwyżej oceniona zostanie wezwany do złożenia w wyznaczonym terminie, nie krótszym niż 5 dni, aktualnych na dzień złożenia oświadczeń lub dokumentów potwierdzających okoliczności, o których mowa w art. 25 ust. 1 ustawy </w:t>
      </w:r>
      <w:proofErr w:type="spellStart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tj.: 1) kopia aktualnego zezwolenia na transport odpadów obejmującego Gminę Nozdrzec; 2) kopia wpisu do rejestru działalności regulowanej prowadzonej przez Wójta Gminy Nozdrzec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ofertowy (wg wzoru z Załącznika nr 2) – wypełniony i podpisany przez Wykonawcę; 2) Dokumenty potwierdzające posiadanie odpowiednich uprawnień/pełnomocnictw osób podpisujących ofertę, o ile nie wynika to z przedstawionych dokumentów rejestrowych. Pełnomocnictwo osób podpisujących ofertę do reprezentowania Wykonawcy, zaciągania w jego imieniu zobowiązań finansowych w wysokości odpowiadającej cenie oferty oraz podpisania oferty musi bezpośrednio wynikać z dokumentów dołączonych do oferty. Oznacza to, że jeżeli pełnomocnictwo takie nie wynika wprost z dokumentu stwierdzającego status prawny Wykonawcy (odpisu z właściwego rejestru lub z centralnej ewidencji i informacji o działalności gospodarczej), to do oferty należy dołączyć oryginał lub poświadczoną za zgodność z oryginałem przez notariusza, kopię pełnomocnictwa wystawionego na reprezentanta Wykonawcy przez osoby do tego upełnomocnione. 3) Oświadczenie o niepodleganiu wykluczeniu, według wzoru z Załącznika nr 3; 4) Oświadczenie o spełnianiu warunków udziału w postępowaniu, według wzoru z Załącznika nr 3; 5) Zobowiązanie innego podmiotu, na zasobach którego polega Wykonawca, do oddania mu do dyspozycji niezbędnych zasobów na potrzeby realizacji zamówienia według wzoru z Załącznika nr 8; 6) Wykaz osób, które będą wykonywać zamówienie lub będą uczestniczyć w wykonywaniu zamówienia według wzoru z Załącznika nr 6; 7). Wykaz sprzętu technicznego dostępnego w celu realizacji zamówienia według wzoru z Załącznika nr 7,; 8) Dowód wniesienia wadium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1.Przystępując do niniejszego postępowania każdy Wykonawca zobowiązany jest wnieść wadium w wysokości 10.000 PLN. 2.Wykonawca może wnieść wadium w jednej lub kilku formach przewidzianych w art. 45 ust. 6 ustawy, tj.: 1) pieniądzu, 2) poręczeniach bankowych lub poręczeniach spółdzielczej kasy oszczędnościowo – kredytowej, z tym że poręczenie kasy jest zawsze poręczeniem pieniężnym, 3) gwarancjach bankowych, 4) gwarancjach ubezpieczeniowych, 5) poręczeniach udzielanych przez podmioty, o których mowa w art. 6 b ust. 5 pkt 2 ustawy z dna 9 listopada 2000r., o utworzeniu Polskiej Agencji Rozwoju Przedsiębiorczości (Dz.U. z 2016 r., poz. 359, z 2017 r. poz. 1089, 1475), 3. Wykonawca zobowiązany jest wnieść wadium przed upływem terminu składania ofert. 4. Wadium wnoszone w pieniądzu wpłaca się przelewem na rachunek bankowy wskazany przez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Zamawiającego: Bank Spółdzielczy Dynów/Oddział Nozdrzec Nr 22 9093 1017 2004 0400 2310 0009 5. W przypadku wadium wnoszonego w pieniądzu, jako termin wniesienia wadium przyjęty zostaje termin uznania kwoty na rachunku Zamawiającego. 6. W przypadku wniesienia wadium w formie innej niż pieniądz - oryginał dokumentu potwierdzającego wniesienie wadium należy złożyć przed upływem terminu składania ofert w siedzibie Zamawiającego Urzędzie Gminy Nozdrzec pok. nr 1.(parter) 7. Nie wniesienie wadium w terminie lub w sposób określony w SIWZ spowoduje wykluczenie Wykonawcy na podstawie art. 24 ust. 2 pkt 4 ustawy, a jego oferta zostanie uznana za odrzuconą na podstawie art. 24 ust. 4 ustawy.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95B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1016"/>
      </w:tblGrid>
      <w:tr w:rsidR="00595BEB" w:rsidRPr="00595BEB" w:rsidTr="00595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BEB" w:rsidRPr="00595BEB" w:rsidRDefault="00595BEB" w:rsidP="005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BEB" w:rsidRPr="00595BEB" w:rsidRDefault="00595BEB" w:rsidP="005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5BEB" w:rsidRPr="00595BEB" w:rsidTr="00595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BEB" w:rsidRPr="00595BEB" w:rsidRDefault="00595BEB" w:rsidP="005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BEB" w:rsidRPr="00595BEB" w:rsidRDefault="00595BEB" w:rsidP="005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95BEB" w:rsidRPr="00595BEB" w:rsidTr="00595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BEB" w:rsidRPr="00595BEB" w:rsidRDefault="00595BEB" w:rsidP="005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deklaracja dzikich wysypisk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BEB" w:rsidRPr="00595BEB" w:rsidRDefault="00595BEB" w:rsidP="005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95BEB" w:rsidRPr="00595BEB" w:rsidTr="00595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BEB" w:rsidRPr="00595BEB" w:rsidRDefault="00595BEB" w:rsidP="005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BEB" w:rsidRPr="00595BEB" w:rsidRDefault="00595BEB" w:rsidP="0059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95BEB" w:rsidRPr="00595BEB" w:rsidRDefault="00595BEB" w:rsidP="0059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95B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2018-12-07, godzina: 09:00,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E17" w:rsidRPr="000E57DA" w:rsidRDefault="00A72E17" w:rsidP="00A72E17">
      <w:pPr>
        <w:ind w:left="6372" w:firstLine="149"/>
        <w:jc w:val="center"/>
        <w:rPr>
          <w:rFonts w:ascii="Times New Roman" w:hAnsi="Times New Roman" w:cs="Times New Roman"/>
          <w:sz w:val="24"/>
          <w:szCs w:val="24"/>
        </w:rPr>
      </w:pPr>
      <w:r w:rsidRPr="000E57DA">
        <w:rPr>
          <w:rFonts w:ascii="Times New Roman" w:hAnsi="Times New Roman" w:cs="Times New Roman"/>
          <w:sz w:val="24"/>
          <w:szCs w:val="24"/>
        </w:rPr>
        <w:t>WÓJT</w:t>
      </w:r>
    </w:p>
    <w:p w:rsidR="00A95201" w:rsidRPr="00A72E17" w:rsidRDefault="00A72E17" w:rsidP="00A72E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E57DA">
        <w:rPr>
          <w:rFonts w:ascii="Times New Roman" w:hAnsi="Times New Roman" w:cs="Times New Roman"/>
          <w:sz w:val="24"/>
          <w:szCs w:val="24"/>
        </w:rPr>
        <w:t xml:space="preserve">gr </w:t>
      </w:r>
      <w:r>
        <w:rPr>
          <w:rFonts w:ascii="Times New Roman" w:hAnsi="Times New Roman" w:cs="Times New Roman"/>
          <w:sz w:val="24"/>
          <w:szCs w:val="24"/>
        </w:rPr>
        <w:t>Stanisław Żelaznowski</w:t>
      </w:r>
      <w:bookmarkStart w:id="0" w:name="_GoBack"/>
      <w:bookmarkEnd w:id="0"/>
    </w:p>
    <w:sectPr w:rsidR="00A95201" w:rsidRPr="00A7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EB"/>
    <w:rsid w:val="00072E62"/>
    <w:rsid w:val="00595BEB"/>
    <w:rsid w:val="0077260E"/>
    <w:rsid w:val="00A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C01E3-7D19-4B2F-8D09-3C39DF99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95B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95BE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95B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95BE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3245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2018-11-29T13:36:00Z</dcterms:created>
  <dcterms:modified xsi:type="dcterms:W3CDTF">2018-11-29T13:43:00Z</dcterms:modified>
</cp:coreProperties>
</file>