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4C" w:rsidRPr="00E7144C" w:rsidRDefault="00E7144C" w:rsidP="00AE6636">
      <w:pPr>
        <w:spacing w:after="240" w:line="240" w:lineRule="auto"/>
        <w:jc w:val="center"/>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Ogłoszenie nr 582872-N-2020 z dnia 2020-09-09 r.</w:t>
      </w:r>
    </w:p>
    <w:p w:rsidR="00E7144C" w:rsidRPr="00E7144C" w:rsidRDefault="00E7144C" w:rsidP="00E7144C">
      <w:pPr>
        <w:spacing w:after="0" w:line="240" w:lineRule="auto"/>
        <w:jc w:val="center"/>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Urząd Gminy Nozdrzec: „Budowa oświetlenia ulicznego w Izdebkach – zadanie I: droga powiatowa nr 2061R Izdebki- Hłudno w km 0+051 do 0+639. Budowa oświetlenia ulicznego w Izdebkach – zadanie II: droga powiatowa nr 2036R Brzozów – Wara w km 14+094 do 14+494”</w:t>
      </w:r>
      <w:r w:rsidRPr="00E7144C">
        <w:rPr>
          <w:rFonts w:ascii="Times New Roman" w:eastAsia="Times New Roman" w:hAnsi="Times New Roman" w:cs="Times New Roman"/>
          <w:sz w:val="24"/>
          <w:szCs w:val="24"/>
          <w:lang w:eastAsia="pl-PL"/>
        </w:rPr>
        <w:br/>
        <w:t xml:space="preserve">OGŁOSZENIE O ZAMÓWIENIU - Roboty budowlane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Zamieszczanie ogłoszenia:</w:t>
      </w:r>
      <w:r w:rsidRPr="00E7144C">
        <w:rPr>
          <w:rFonts w:ascii="Times New Roman" w:eastAsia="Times New Roman" w:hAnsi="Times New Roman" w:cs="Times New Roman"/>
          <w:sz w:val="24"/>
          <w:szCs w:val="24"/>
          <w:lang w:eastAsia="pl-PL"/>
        </w:rPr>
        <w:t xml:space="preserve"> Zamieszczanie obowiązkowe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Ogłoszenie dotyczy:</w:t>
      </w:r>
      <w:r w:rsidRPr="00E7144C">
        <w:rPr>
          <w:rFonts w:ascii="Times New Roman" w:eastAsia="Times New Roman" w:hAnsi="Times New Roman" w:cs="Times New Roman"/>
          <w:sz w:val="24"/>
          <w:szCs w:val="24"/>
          <w:lang w:eastAsia="pl-PL"/>
        </w:rPr>
        <w:t xml:space="preserve"> Zamówienia publicznego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Nazwa projektu lub programu</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u w:val="single"/>
          <w:lang w:eastAsia="pl-PL"/>
        </w:rPr>
        <w:t>SEKCJA I: ZAMAWIAJĄCY</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Postępowanie przeprowadza centralny zamawiający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Informacje na temat podmiotu któremu zamawiający powierzył/powierzyli prowadzenie postępowania:</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Postępowanie jest przeprowadzane wspólnie przez zamawiających</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Informacje dodatkowe:</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lastRenderedPageBreak/>
        <w:t xml:space="preserve">I. 1) NAZWA I ADRES: </w:t>
      </w:r>
      <w:r w:rsidRPr="00E7144C">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E7144C">
        <w:rPr>
          <w:rFonts w:ascii="Times New Roman" w:eastAsia="Times New Roman" w:hAnsi="Times New Roman" w:cs="Times New Roman"/>
          <w:sz w:val="24"/>
          <w:szCs w:val="24"/>
          <w:lang w:eastAsia="pl-PL"/>
        </w:rPr>
        <w:br/>
        <w:t xml:space="preserve">Adres strony internetowej (URL): www.nozdrzec.pl </w:t>
      </w:r>
      <w:r w:rsidRPr="00E7144C">
        <w:rPr>
          <w:rFonts w:ascii="Times New Roman" w:eastAsia="Times New Roman" w:hAnsi="Times New Roman" w:cs="Times New Roman"/>
          <w:sz w:val="24"/>
          <w:szCs w:val="24"/>
          <w:lang w:eastAsia="pl-PL"/>
        </w:rPr>
        <w:br/>
        <w:t xml:space="preserve">Adres profilu nabywcy: </w:t>
      </w:r>
      <w:r w:rsidRPr="00E714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 2) RODZAJ ZAMAWIAJĄCEGO: </w:t>
      </w:r>
      <w:r w:rsidRPr="00E7144C">
        <w:rPr>
          <w:rFonts w:ascii="Times New Roman" w:eastAsia="Times New Roman" w:hAnsi="Times New Roman" w:cs="Times New Roman"/>
          <w:sz w:val="24"/>
          <w:szCs w:val="24"/>
          <w:lang w:eastAsia="pl-PL"/>
        </w:rPr>
        <w:t xml:space="preserve">Administracja samorządowa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I.3) WSPÓLNE UDZIELANIE ZAMÓWIENIA </w:t>
      </w:r>
      <w:r w:rsidRPr="00E7144C">
        <w:rPr>
          <w:rFonts w:ascii="Times New Roman" w:eastAsia="Times New Roman" w:hAnsi="Times New Roman" w:cs="Times New Roman"/>
          <w:b/>
          <w:bCs/>
          <w:i/>
          <w:iCs/>
          <w:sz w:val="24"/>
          <w:szCs w:val="24"/>
          <w:lang w:eastAsia="pl-PL"/>
        </w:rPr>
        <w:t>(jeżeli dotyczy)</w:t>
      </w:r>
      <w:r w:rsidRPr="00E7144C">
        <w:rPr>
          <w:rFonts w:ascii="Times New Roman" w:eastAsia="Times New Roman" w:hAnsi="Times New Roman" w:cs="Times New Roman"/>
          <w:b/>
          <w:bCs/>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I.4) KOMUNIKACJA: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Tak </w:t>
      </w:r>
      <w:r w:rsidRPr="00E7144C">
        <w:rPr>
          <w:rFonts w:ascii="Times New Roman" w:eastAsia="Times New Roman" w:hAnsi="Times New Roman" w:cs="Times New Roman"/>
          <w:sz w:val="24"/>
          <w:szCs w:val="24"/>
          <w:lang w:eastAsia="pl-PL"/>
        </w:rPr>
        <w:br/>
        <w:t xml:space="preserve">www.bip1.nozdrzec.pl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Oferty lub wnioski o dopuszczenie do udziału w postępowaniu należy przesyłać:</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Elektronicznie</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adres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Nie </w:t>
      </w:r>
      <w:r w:rsidRPr="00E7144C">
        <w:rPr>
          <w:rFonts w:ascii="Times New Roman" w:eastAsia="Times New Roman" w:hAnsi="Times New Roman" w:cs="Times New Roman"/>
          <w:sz w:val="24"/>
          <w:szCs w:val="24"/>
          <w:lang w:eastAsia="pl-PL"/>
        </w:rPr>
        <w:br/>
        <w:t xml:space="preserve">Inny sposób: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Tak </w:t>
      </w:r>
      <w:r w:rsidRPr="00E7144C">
        <w:rPr>
          <w:rFonts w:ascii="Times New Roman" w:eastAsia="Times New Roman" w:hAnsi="Times New Roman" w:cs="Times New Roman"/>
          <w:sz w:val="24"/>
          <w:szCs w:val="24"/>
          <w:lang w:eastAsia="pl-PL"/>
        </w:rPr>
        <w:br/>
        <w:t xml:space="preserve">Inny sposób: </w:t>
      </w:r>
      <w:r w:rsidRPr="00E7144C">
        <w:rPr>
          <w:rFonts w:ascii="Times New Roman" w:eastAsia="Times New Roman" w:hAnsi="Times New Roman" w:cs="Times New Roman"/>
          <w:sz w:val="24"/>
          <w:szCs w:val="24"/>
          <w:lang w:eastAsia="pl-PL"/>
        </w:rPr>
        <w:br/>
        <w:t xml:space="preserve">Oferty można składać za pośrednictwem operatora pocztowego w rozumieniu ustawy z dnia </w:t>
      </w:r>
      <w:r w:rsidRPr="00E7144C">
        <w:rPr>
          <w:rFonts w:ascii="Times New Roman" w:eastAsia="Times New Roman" w:hAnsi="Times New Roman" w:cs="Times New Roman"/>
          <w:sz w:val="24"/>
          <w:szCs w:val="24"/>
          <w:lang w:eastAsia="pl-PL"/>
        </w:rPr>
        <w:lastRenderedPageBreak/>
        <w:t xml:space="preserve">23 listopada 2012 - Prawo Pocztowe (Dz. U. z 2012 r. poz. 1529 oraz z 2015 r. poz. 130 ze zm.), osobiście lub za pośrednictwem posłańca. </w:t>
      </w:r>
      <w:r w:rsidRPr="00E7144C">
        <w:rPr>
          <w:rFonts w:ascii="Times New Roman" w:eastAsia="Times New Roman" w:hAnsi="Times New Roman" w:cs="Times New Roman"/>
          <w:sz w:val="24"/>
          <w:szCs w:val="24"/>
          <w:lang w:eastAsia="pl-PL"/>
        </w:rPr>
        <w:br/>
        <w:t xml:space="preserve">Adres: </w:t>
      </w:r>
      <w:r w:rsidRPr="00E7144C">
        <w:rPr>
          <w:rFonts w:ascii="Times New Roman" w:eastAsia="Times New Roman" w:hAnsi="Times New Roman" w:cs="Times New Roman"/>
          <w:sz w:val="24"/>
          <w:szCs w:val="24"/>
          <w:lang w:eastAsia="pl-PL"/>
        </w:rPr>
        <w:br/>
        <w:t xml:space="preserve">Urząd Gminy w Nozdrzcu, 36-245 Nozdrzec 224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u w:val="single"/>
          <w:lang w:eastAsia="pl-PL"/>
        </w:rPr>
        <w:t xml:space="preserve">SEKCJA II: PRZEDMIOT ZAMÓWIENIA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II.1) Nazwa nadana zamówieniu przez zamawiającego: </w:t>
      </w:r>
      <w:r w:rsidRPr="00E7144C">
        <w:rPr>
          <w:rFonts w:ascii="Times New Roman" w:eastAsia="Times New Roman" w:hAnsi="Times New Roman" w:cs="Times New Roman"/>
          <w:sz w:val="24"/>
          <w:szCs w:val="24"/>
          <w:lang w:eastAsia="pl-PL"/>
        </w:rPr>
        <w:t xml:space="preserve">„Budowa oświetlenia ulicznego w Izdebkach – zadanie I: droga powiatowa nr 2061R Izdebki- Hłudno w km 0+051 do 0+639. Budowa oświetlenia ulicznego w Izdebkach – zadanie II: droga powiatowa nr 2036R Brzozów – Wara w km 14+094 do 14+494”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Numer referencyjny: </w:t>
      </w:r>
      <w:r w:rsidRPr="00E7144C">
        <w:rPr>
          <w:rFonts w:ascii="Times New Roman" w:eastAsia="Times New Roman" w:hAnsi="Times New Roman" w:cs="Times New Roman"/>
          <w:sz w:val="24"/>
          <w:szCs w:val="24"/>
          <w:lang w:eastAsia="pl-PL"/>
        </w:rPr>
        <w:t xml:space="preserve">IKŚR.271.6.2020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144C" w:rsidRPr="00E7144C" w:rsidRDefault="00E7144C" w:rsidP="00E7144C">
      <w:pPr>
        <w:spacing w:after="0" w:line="240" w:lineRule="auto"/>
        <w:jc w:val="both"/>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II.2) Rodzaj zamówienia: </w:t>
      </w:r>
      <w:r w:rsidRPr="00E7144C">
        <w:rPr>
          <w:rFonts w:ascii="Times New Roman" w:eastAsia="Times New Roman" w:hAnsi="Times New Roman" w:cs="Times New Roman"/>
          <w:sz w:val="24"/>
          <w:szCs w:val="24"/>
          <w:lang w:eastAsia="pl-PL"/>
        </w:rPr>
        <w:t xml:space="preserve">Roboty budowlane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II.3) Informacja o możliwości składania ofert częściowych</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Zamówienie podzielone jest na części: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Oferty lub wnioski o dopuszczenie do udziału w postępowaniu można składać w odniesieniu do:</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wszystkich części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II.4) Krótki opis przedmiotu zamówienia </w:t>
      </w:r>
      <w:r w:rsidRPr="00E714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14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144C">
        <w:rPr>
          <w:rFonts w:ascii="Times New Roman" w:eastAsia="Times New Roman" w:hAnsi="Times New Roman" w:cs="Times New Roman"/>
          <w:sz w:val="24"/>
          <w:szCs w:val="24"/>
          <w:lang w:eastAsia="pl-PL"/>
        </w:rPr>
        <w:t xml:space="preserve">Zamierzenie inwestycyjne obejmuje: 1). Zadanie I – budowa oświetlenia ulicznego w Izdebkach: Droga powiatowa nr 2061R Izdebki Hłudno w km 0+051 do 0+639: - Budowa linii oświetleniowej wydzielonej kablem doziemnym YAKY 4x35 mm2, wyprowadzonej ze stacji Izdebki 21 od słupa nr 13/21 P-12 w kierunku wsi Hłudno, zasilania kablowego, układu pomiarowego oraz szafy oświetleniowej SO-16(WO) zlokalizowanej na działce nr 6621, obok budynku remizy OSP. Inwestycja nie obejmuje obszarów zagrożonych szczególnego zagrożenia powodziowego (odpowiednie opracowanie RZGW w załączeniu). Szczegółowy opis przedmiotu zamówienia zawiera Projekt budowlany: Budowa oświetlenia ulicznego w Izdebkach – zadanie I. 2). Zadanie II – budowa oświetlenia ulicznego w Izdebkach: Droga powiatowa nr 2036R Brzozów – Wara w km 14+094 do 14+494: - Linia wydzielona oświetlenia ulicznego wzdłuż drogi powiatowej nr 2036R Brzozów – Wara w km 14+094 do 14+494 zostanie wykonana przewodem </w:t>
      </w:r>
      <w:proofErr w:type="spellStart"/>
      <w:r w:rsidRPr="00E7144C">
        <w:rPr>
          <w:rFonts w:ascii="Times New Roman" w:eastAsia="Times New Roman" w:hAnsi="Times New Roman" w:cs="Times New Roman"/>
          <w:sz w:val="24"/>
          <w:szCs w:val="24"/>
          <w:lang w:eastAsia="pl-PL"/>
        </w:rPr>
        <w:t>AsXSn</w:t>
      </w:r>
      <w:proofErr w:type="spellEnd"/>
      <w:r w:rsidRPr="00E7144C">
        <w:rPr>
          <w:rFonts w:ascii="Times New Roman" w:eastAsia="Times New Roman" w:hAnsi="Times New Roman" w:cs="Times New Roman"/>
          <w:sz w:val="24"/>
          <w:szCs w:val="24"/>
          <w:lang w:eastAsia="pl-PL"/>
        </w:rPr>
        <w:t xml:space="preserve"> 2x35 na nowych wykonanych z żerdzi ŻN 10 i E 10,5. Linie ta projektuje się w pasie drogi powiatowej nr 2036R Brzozów – Wara. Projektuje się oprawy oświetleniowe typu LED z lampami o mocy 48W. Odległość lamp od skraju jezdni podano na rys nr 1. Każda lampę w linii napowietrznej zabezpieczyć bezpiecznikiem izolowanym SV-16/32 z wkładką o wielkości 6A. Stosować wysięgniki W-1,5. Rurę wysięgnika połączyć z konstrukcja słupa odcinkiem przewodu </w:t>
      </w:r>
      <w:proofErr w:type="spellStart"/>
      <w:r w:rsidRPr="00E7144C">
        <w:rPr>
          <w:rFonts w:ascii="Times New Roman" w:eastAsia="Times New Roman" w:hAnsi="Times New Roman" w:cs="Times New Roman"/>
          <w:sz w:val="24"/>
          <w:szCs w:val="24"/>
          <w:lang w:eastAsia="pl-PL"/>
        </w:rPr>
        <w:t>AsXSn</w:t>
      </w:r>
      <w:proofErr w:type="spellEnd"/>
      <w:r w:rsidRPr="00E7144C">
        <w:rPr>
          <w:rFonts w:ascii="Times New Roman" w:eastAsia="Times New Roman" w:hAnsi="Times New Roman" w:cs="Times New Roman"/>
          <w:sz w:val="24"/>
          <w:szCs w:val="24"/>
          <w:lang w:eastAsia="pl-PL"/>
        </w:rPr>
        <w:t xml:space="preserve"> 1x35. Lampę zasilić przewodem Dy 2,5 mm2. Na słupie nr 32/6 (RN-10) zamontować ochronnik izolowany przepięciowy typu GXO 0,66/5 </w:t>
      </w:r>
      <w:proofErr w:type="spellStart"/>
      <w:r w:rsidRPr="00E7144C">
        <w:rPr>
          <w:rFonts w:ascii="Times New Roman" w:eastAsia="Times New Roman" w:hAnsi="Times New Roman" w:cs="Times New Roman"/>
          <w:sz w:val="24"/>
          <w:szCs w:val="24"/>
          <w:lang w:eastAsia="pl-PL"/>
        </w:rPr>
        <w:t>kA</w:t>
      </w:r>
      <w:proofErr w:type="spellEnd"/>
      <w:r w:rsidRPr="00E7144C">
        <w:rPr>
          <w:rFonts w:ascii="Times New Roman" w:eastAsia="Times New Roman" w:hAnsi="Times New Roman" w:cs="Times New Roman"/>
          <w:sz w:val="24"/>
          <w:szCs w:val="24"/>
          <w:lang w:eastAsia="pl-PL"/>
        </w:rPr>
        <w:t xml:space="preserve">. Stronę wtórna ochronnika uziemić a rezystancja przejścia nie może przekroczyć wartości 10. Na całej trasie linii oświetleniowej występują jedno skrzyżowanie z linią elektrycznymi SN i jedno skrzyżowanie z drogą powiatową. Miejsce to oznakowano: E i D. Linia oświetleniowa zostanie wykonana ze słupa nr 32/6 stacji transformatorowej Izdebki 6, jako nowa i wydzielona o łącznej długości 384 </w:t>
      </w:r>
      <w:proofErr w:type="spellStart"/>
      <w:r w:rsidRPr="00E7144C">
        <w:rPr>
          <w:rFonts w:ascii="Times New Roman" w:eastAsia="Times New Roman" w:hAnsi="Times New Roman" w:cs="Times New Roman"/>
          <w:sz w:val="24"/>
          <w:szCs w:val="24"/>
          <w:lang w:eastAsia="pl-PL"/>
        </w:rPr>
        <w:t>mb</w:t>
      </w:r>
      <w:proofErr w:type="spellEnd"/>
      <w:r w:rsidRPr="00E7144C">
        <w:rPr>
          <w:rFonts w:ascii="Times New Roman" w:eastAsia="Times New Roman" w:hAnsi="Times New Roman" w:cs="Times New Roman"/>
          <w:sz w:val="24"/>
          <w:szCs w:val="24"/>
          <w:lang w:eastAsia="pl-PL"/>
        </w:rPr>
        <w:t xml:space="preserve"> (z zapasami 403 </w:t>
      </w:r>
      <w:proofErr w:type="spellStart"/>
      <w:r w:rsidRPr="00E7144C">
        <w:rPr>
          <w:rFonts w:ascii="Times New Roman" w:eastAsia="Times New Roman" w:hAnsi="Times New Roman" w:cs="Times New Roman"/>
          <w:sz w:val="24"/>
          <w:szCs w:val="24"/>
          <w:lang w:eastAsia="pl-PL"/>
        </w:rPr>
        <w:t>mb</w:t>
      </w:r>
      <w:proofErr w:type="spellEnd"/>
      <w:r w:rsidRPr="00E7144C">
        <w:rPr>
          <w:rFonts w:ascii="Times New Roman" w:eastAsia="Times New Roman" w:hAnsi="Times New Roman" w:cs="Times New Roman"/>
          <w:sz w:val="24"/>
          <w:szCs w:val="24"/>
          <w:lang w:eastAsia="pl-PL"/>
        </w:rPr>
        <w:t xml:space="preserve">). Na tym odcinku zostaną zamontowane 10 (dziesięć) lamp, o łącznej mocy rozruchowej 432W. Występuje tutaj jedno skrzyżowanie z linią SN 15kV. Linia SN jest w drugim stopniu obostrzenia stad napowietrzne przejście pod tą linią. Wybudowany odcinek linii oświetleniowej pozostaje na majątku Inwestora, stad konieczność jego oznakowania żółtymi tabliczkami „WO” na słupach i lampach żółtymi znacznikami. Znacznik taki założyć również na odejściu przewodu oświetleniowego WO na słupie nr 32/6. Układ pomiarowy projektuje się zgonie z TWP przy słupie nr 32/6 na działce nr 6630 (pobocze drogi powiatowej). Zabezpieczenie </w:t>
      </w:r>
      <w:proofErr w:type="spellStart"/>
      <w:r w:rsidRPr="00E7144C">
        <w:rPr>
          <w:rFonts w:ascii="Times New Roman" w:eastAsia="Times New Roman" w:hAnsi="Times New Roman" w:cs="Times New Roman"/>
          <w:sz w:val="24"/>
          <w:szCs w:val="24"/>
          <w:lang w:eastAsia="pl-PL"/>
        </w:rPr>
        <w:t>przedlicznikowe</w:t>
      </w:r>
      <w:proofErr w:type="spellEnd"/>
      <w:r w:rsidRPr="00E7144C">
        <w:rPr>
          <w:rFonts w:ascii="Times New Roman" w:eastAsia="Times New Roman" w:hAnsi="Times New Roman" w:cs="Times New Roman"/>
          <w:sz w:val="24"/>
          <w:szCs w:val="24"/>
          <w:lang w:eastAsia="pl-PL"/>
        </w:rPr>
        <w:t xml:space="preserve"> – wyłącznik S-301/C6. Szczegółowy opis przedmiotu zamówienia zawiera Projekt budowlany: Budowa oświetlenia ulicznego w Izdebkach – zadanie II. 3. Szczegółowy opis przedmiotu zamówienia zawierają: 1) Dokumentacja projektowa; 2) Specyfikacje techniczne wykonania i odbioru robót budowlanych; 3) Przedmiar robót – z zastrzeżeniem, że ma on jedynie charakter poglądowy i informacyjny oraz należy go traktować w sposób pomocniczy do Dokumentacji projektowej i Specyfikacji technicznych wykonania i odbioru robót budowlanych, przy określeniu rzeczywistego zakresu robót składających się na przedmiot zamówienia.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II.5) Główny kod CPV: </w:t>
      </w:r>
      <w:r w:rsidRPr="00E7144C">
        <w:rPr>
          <w:rFonts w:ascii="Times New Roman" w:eastAsia="Times New Roman" w:hAnsi="Times New Roman" w:cs="Times New Roman"/>
          <w:sz w:val="24"/>
          <w:szCs w:val="24"/>
          <w:lang w:eastAsia="pl-PL"/>
        </w:rPr>
        <w:t xml:space="preserve">45310000-3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Dodatkowe kody CPV:</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II.6) Całkowita wartość zamówienia </w:t>
      </w:r>
      <w:r w:rsidRPr="00E7144C">
        <w:rPr>
          <w:rFonts w:ascii="Times New Roman" w:eastAsia="Times New Roman" w:hAnsi="Times New Roman" w:cs="Times New Roman"/>
          <w:i/>
          <w:iCs/>
          <w:sz w:val="24"/>
          <w:szCs w:val="24"/>
          <w:lang w:eastAsia="pl-PL"/>
        </w:rPr>
        <w:t>(jeżeli zamawiający podaje informacje o wartości zamówienia)</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Wartość bez VAT: </w:t>
      </w:r>
      <w:r w:rsidRPr="00E7144C">
        <w:rPr>
          <w:rFonts w:ascii="Times New Roman" w:eastAsia="Times New Roman" w:hAnsi="Times New Roman" w:cs="Times New Roman"/>
          <w:sz w:val="24"/>
          <w:szCs w:val="24"/>
          <w:lang w:eastAsia="pl-PL"/>
        </w:rPr>
        <w:br/>
        <w:t xml:space="preserve">Waluta: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PLN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144C">
        <w:rPr>
          <w:rFonts w:ascii="Times New Roman" w:eastAsia="Times New Roman" w:hAnsi="Times New Roman" w:cs="Times New Roman"/>
          <w:b/>
          <w:bCs/>
          <w:sz w:val="24"/>
          <w:szCs w:val="24"/>
          <w:lang w:eastAsia="pl-PL"/>
        </w:rPr>
        <w:t>Pzp</w:t>
      </w:r>
      <w:proofErr w:type="spellEnd"/>
      <w:r w:rsidRPr="00E7144C">
        <w:rPr>
          <w:rFonts w:ascii="Times New Roman" w:eastAsia="Times New Roman" w:hAnsi="Times New Roman" w:cs="Times New Roman"/>
          <w:b/>
          <w:bCs/>
          <w:sz w:val="24"/>
          <w:szCs w:val="24"/>
          <w:lang w:eastAsia="pl-PL"/>
        </w:rPr>
        <w:t xml:space="preserve">: </w:t>
      </w: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miesiącach:   </w:t>
      </w:r>
      <w:r w:rsidRPr="00E7144C">
        <w:rPr>
          <w:rFonts w:ascii="Times New Roman" w:eastAsia="Times New Roman" w:hAnsi="Times New Roman" w:cs="Times New Roman"/>
          <w:i/>
          <w:iCs/>
          <w:sz w:val="24"/>
          <w:szCs w:val="24"/>
          <w:lang w:eastAsia="pl-PL"/>
        </w:rPr>
        <w:t xml:space="preserve"> lub </w:t>
      </w:r>
      <w:r w:rsidRPr="00E7144C">
        <w:rPr>
          <w:rFonts w:ascii="Times New Roman" w:eastAsia="Times New Roman" w:hAnsi="Times New Roman" w:cs="Times New Roman"/>
          <w:b/>
          <w:bCs/>
          <w:sz w:val="24"/>
          <w:szCs w:val="24"/>
          <w:lang w:eastAsia="pl-PL"/>
        </w:rPr>
        <w:t>dniach:</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i/>
          <w:iCs/>
          <w:sz w:val="24"/>
          <w:szCs w:val="24"/>
          <w:lang w:eastAsia="pl-PL"/>
        </w:rPr>
        <w:t>lub</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data rozpoczęcia: </w:t>
      </w:r>
      <w:r w:rsidRPr="00E7144C">
        <w:rPr>
          <w:rFonts w:ascii="Times New Roman" w:eastAsia="Times New Roman" w:hAnsi="Times New Roman" w:cs="Times New Roman"/>
          <w:sz w:val="24"/>
          <w:szCs w:val="24"/>
          <w:lang w:eastAsia="pl-PL"/>
        </w:rPr>
        <w:t> </w:t>
      </w:r>
      <w:r w:rsidRPr="00E7144C">
        <w:rPr>
          <w:rFonts w:ascii="Times New Roman" w:eastAsia="Times New Roman" w:hAnsi="Times New Roman" w:cs="Times New Roman"/>
          <w:i/>
          <w:iCs/>
          <w:sz w:val="24"/>
          <w:szCs w:val="24"/>
          <w:lang w:eastAsia="pl-PL"/>
        </w:rPr>
        <w:t xml:space="preserve"> lub </w:t>
      </w:r>
      <w:r w:rsidRPr="00E7144C">
        <w:rPr>
          <w:rFonts w:ascii="Times New Roman" w:eastAsia="Times New Roman" w:hAnsi="Times New Roman" w:cs="Times New Roman"/>
          <w:b/>
          <w:bCs/>
          <w:sz w:val="24"/>
          <w:szCs w:val="24"/>
          <w:lang w:eastAsia="pl-PL"/>
        </w:rPr>
        <w:t xml:space="preserve">zakończenia: </w:t>
      </w:r>
      <w:r w:rsidRPr="00E7144C">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144C" w:rsidRPr="00E7144C" w:rsidTr="00E7144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Data zakończenia</w:t>
            </w:r>
          </w:p>
        </w:tc>
      </w:tr>
      <w:tr w:rsidR="00E7144C" w:rsidRPr="00E7144C" w:rsidTr="00E7144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2020-11-30</w:t>
            </w:r>
          </w:p>
        </w:tc>
      </w:tr>
    </w:tbl>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II.9) Informacje dodatkowe: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III.1) WARUNKI UDZIAŁU W POSTĘPOWANIU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III.1.2) Sytuacja finansowa lub ekonomiczna </w:t>
      </w:r>
      <w:r w:rsidRPr="00E7144C">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III.1.3) Zdolność techniczna lub zawodowa </w:t>
      </w:r>
      <w:r w:rsidRPr="00E7144C">
        <w:rPr>
          <w:rFonts w:ascii="Times New Roman" w:eastAsia="Times New Roman" w:hAnsi="Times New Roman" w:cs="Times New Roman"/>
          <w:sz w:val="24"/>
          <w:szCs w:val="24"/>
          <w:lang w:eastAsia="pl-PL"/>
        </w:rPr>
        <w:br/>
        <w:t xml:space="preserve">Określenie warunków: 1) Nie podlegają wykluczeniu oraz; 2) Spełniają warunki udziału w postępowaniu, dotyczące zdolności technicznej i zawodowej, tj.: a) w odniesieniu do Wykonawcy: Zamawiający wymaga, aby Wykonawca wykazał się doświadczeniem w wykonaniu (zakończeniu) w okresie ostatnich 5 lat przed upływem terminu składania ofert, a jeżeli okres prowadzenia działalności jest krótszy – w tym okresie, co najmniej jednego zadania, z które obejmowało swym zakresem roboty budowlane polegające na budowie, przebudowie, rozbudowie, modernizacji lub remoncie sieci oświetlenia ulicznego o wartości brutto nie mniejszej niż 100 000, 00 PLN (słownie: sto tysięcy złotych 00/100). Uwaga: Za roboty zakończone uznaje się takie, dla których wystawiono Świadectwo przejęcia, Protokół końcowego odbioru lub inny dokument, potwierdzający odbiór ich przez Inwestora. Wartości podane w innych walutach, niż wskazane przez Zamawiającego, należy przeliczyć w oparciu o średni kurs NBP ogłoszony na dzień wszczęcia niniejszego postępowania. b) w odniesieniu do osób skierowanych przez Wykonawcę do realizacji zamówienia: Zamawiający wymaga, aby Wykonawca wykazał jedną osobę przewidzianą do pełnienia funkcji Kierownika budowy, posiadającą następujące, minimalne kwalifikacje zawodowe, tj.: uprawnienia budowlane do kierowania robotami budowlanymi w specjalności instalacje elektryczne Uwaga: Przez uprawnienia budowlane należy rozumieć uprawnienia do kierowania robotami budowlanymi wydane na podst. przepisów ustawy z dnia 7 lipca 1994 r. Prawo budowlane (Dz. U. z 2018 r. poz. 1202 z późn. zm.) lub odpowiadające im: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2018 r. poz. 1202 z późn. zm.) oraz ustawy z dnia 18 marca 2008 r. o zasadach uznawania kwalifikacji zawodowych nabytych w państwach członkowskich Unii Europejskiej (Dz. U. Nr 63, poz. 394 z późn. zm.). </w:t>
      </w:r>
      <w:r w:rsidRPr="00E714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7144C">
        <w:rPr>
          <w:rFonts w:ascii="Times New Roman" w:eastAsia="Times New Roman" w:hAnsi="Times New Roman" w:cs="Times New Roman"/>
          <w:sz w:val="24"/>
          <w:szCs w:val="24"/>
          <w:lang w:eastAsia="pl-PL"/>
        </w:rPr>
        <w:br/>
        <w:t xml:space="preserve">Informacje dodatkowe: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III.2) PODSTAWY WYKLUCZENIA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144C">
        <w:rPr>
          <w:rFonts w:ascii="Times New Roman" w:eastAsia="Times New Roman" w:hAnsi="Times New Roman" w:cs="Times New Roman"/>
          <w:b/>
          <w:bCs/>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144C">
        <w:rPr>
          <w:rFonts w:ascii="Times New Roman" w:eastAsia="Times New Roman" w:hAnsi="Times New Roman" w:cs="Times New Roman"/>
          <w:b/>
          <w:bCs/>
          <w:sz w:val="24"/>
          <w:szCs w:val="24"/>
          <w:lang w:eastAsia="pl-PL"/>
        </w:rPr>
        <w:t>Pzp</w:t>
      </w:r>
      <w:proofErr w:type="spellEnd"/>
      <w:r w:rsidRPr="00E714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7144C">
        <w:rPr>
          <w:rFonts w:ascii="Times New Roman" w:eastAsia="Times New Roman" w:hAnsi="Times New Roman" w:cs="Times New Roman"/>
          <w:sz w:val="24"/>
          <w:szCs w:val="24"/>
          <w:lang w:eastAsia="pl-PL"/>
        </w:rPr>
        <w:t>Pzp</w:t>
      </w:r>
      <w:proofErr w:type="spellEnd"/>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144C">
        <w:rPr>
          <w:rFonts w:ascii="Times New Roman" w:eastAsia="Times New Roman" w:hAnsi="Times New Roman" w:cs="Times New Roman"/>
          <w:sz w:val="24"/>
          <w:szCs w:val="24"/>
          <w:lang w:eastAsia="pl-PL"/>
        </w:rPr>
        <w:br/>
        <w:t xml:space="preserve">Tak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Oświadczenie o spełnianiu kryteriów selekcji </w:t>
      </w:r>
      <w:r w:rsidRPr="00E7144C">
        <w:rPr>
          <w:rFonts w:ascii="Times New Roman" w:eastAsia="Times New Roman" w:hAnsi="Times New Roman" w:cs="Times New Roman"/>
          <w:sz w:val="24"/>
          <w:szCs w:val="24"/>
          <w:lang w:eastAsia="pl-PL"/>
        </w:rPr>
        <w:b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2) W celu potwierdzenia braku podstaw wykluczenia Wykonawcy z udziału w postępowaniu, Zamawiający wymagał będzie od Wykonawcy którego oferta została najwyżej oceniona złożenia następujących, dokumentów: a) odpis z właściwego rejestru lub z centralnej ewidencji i informacji o działalności gospodarczej, jeżeli odrębne przepisy wymagają wpisu do rejestru lub ewidencji, w celu potwierdzenia braku podstaw do wykluczenia na podst. art. 24 ust. 5 pkt. 1 ustawy. 4.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Oświadczenia i dokumenty wymienione w Rozdziale VI ust. 3 pkt. 2 – w odniesieniu do tych podmiotów, potwierdzające brak podstaw ich wykluczenia. 5. Wykonawca nie jest obowiązany do złożenia oświadczeń i dokumentów, o których mowa Rozdziale VI ust. 3,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 Jeżeli Wykonawca ma siedzibę lub miejsce zamieszkania poza terytorium Rzeczypospolitej Polskiej, zamiast dokumentów, o którym mowa w Rozdziale VI ust. 3 pkt. 2 lit. a)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III.5.1) W ZAKRESIE SPEŁNIANIA WARUNKÓW UDZIAŁU W POSTĘPOWANIU:</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III.5.2) W ZAKRESIE KRYTERIÓW SELEKCJI:</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III.7) INNE DOKUMENTY NIE WYMIENIONE W pkt III.3) - III.6)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metodą kalkulacji uproszczonej w oparciu o udostępniony przez Zamawiającego Przedmiar robót. Kosztorys ofertowy należy złożyć w oryginale; b) Potwierdzenie wniesienia wadium – jedynie w przypadku gdy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późn. zm.) – poprzez oryginał dokumentu dołączony do oferty; c) Oświadczenie Wykonawcy stanowiące wstępne potwierdzenie, że Wykonawca nie podlega wykluczeniu oraz spełnia warunki udziału w postępowaniu – zgodnie ze wzorem określonym w Zał. Nr 2. W przypadku Wykonawcy, który powołuje się na zasoby innych podmiotów, w celu wykazania braku istnienia wobec nich podstaw wykluczenia oraz spełniania w zakresie, w jakim powołuje się na ich zasoby, warunków udziału w postępowaniu, Wykonawca zamieszcza informacje o tych podmiotach w oświadczeniu. Oświadczenie należy złożyć w oryginale; d) Zobowiązanie innego podmiotu do oddania do dyspozycji Wykonawcy niezbędnych zasobów na potrzeby realizacji zamówienia – zgodnie ze wzorem określonym w Zał. Nr 3 (w przypadku, gdy Wykonawca, wykazując spełnianie warunków udziału w postępowaniu polega na zdolnościach technicznych i zawodowych innych podmiotów na zasadach określonych w art. 22a ustawy). Zobowiązanie innego podmiotu należy złożyć w oryginale; e) Pełnomocnictwo do podpisania oferty (w przypadku, gdy ofertę podpisuje upełnomocniony przedstawiciel Wykonawcy) określające jego zakres. Pełnomocnictwo należy przedłożyć w oryginale lub kopii poświadczonej „za zgodność z oryginałem” przez notariusza; f)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u w:val="single"/>
          <w:lang w:eastAsia="pl-PL"/>
        </w:rPr>
        <w:t xml:space="preserve">SEKCJA IV: PROCEDURA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 xml:space="preserve">IV.1) OPIS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IV.1.1) Tryb udzielenia zamówienia: </w:t>
      </w:r>
      <w:r w:rsidRPr="00E7144C">
        <w:rPr>
          <w:rFonts w:ascii="Times New Roman" w:eastAsia="Times New Roman" w:hAnsi="Times New Roman" w:cs="Times New Roman"/>
          <w:sz w:val="24"/>
          <w:szCs w:val="24"/>
          <w:lang w:eastAsia="pl-PL"/>
        </w:rPr>
        <w:t xml:space="preserve">Przetarg nieograniczony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IV.1.2) Zamawiający żąda wniesienia wadium:</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Tak </w:t>
      </w:r>
      <w:r w:rsidRPr="00E7144C">
        <w:rPr>
          <w:rFonts w:ascii="Times New Roman" w:eastAsia="Times New Roman" w:hAnsi="Times New Roman" w:cs="Times New Roman"/>
          <w:sz w:val="24"/>
          <w:szCs w:val="24"/>
          <w:lang w:eastAsia="pl-PL"/>
        </w:rPr>
        <w:br/>
        <w:t xml:space="preserve">Informacja na temat wadium </w:t>
      </w:r>
      <w:r w:rsidRPr="00E7144C">
        <w:rPr>
          <w:rFonts w:ascii="Times New Roman" w:eastAsia="Times New Roman" w:hAnsi="Times New Roman" w:cs="Times New Roman"/>
          <w:sz w:val="24"/>
          <w:szCs w:val="24"/>
          <w:lang w:eastAsia="pl-PL"/>
        </w:rPr>
        <w:br/>
        <w:t xml:space="preserve">1. Zamawiający wymaga wniesienia przed upływem terminu składania ofert wadium w kwocie: 4 000, 00 PLN, (słownie: cztery tysiące złotych 00/100),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z późn. zm.). 3. Wadium wnoszone w pieniądzu należy wpłacić przelewem na konto Zamawiającego w Bank Spółdzielczy w Dynowie/ Oddział Nozdrzec , Nr: 22 9093 1017 2004 0400 2310 0009. Za termin wniesienia wadium w pieniądzu uważa się datę uznania środków na koncie Zamawiającego, dlatego ze względu na ryzyko związane z czasem trwania okresów rozliczeń międzybankowych, Zamawiający zaleca dokonania przelewu kwoty wadium z odpowiednim wyprzedzeniem. W przypadku wniesienia wadium w formie innej niż pieniądz – oryginał dokumentu potwierdzającego wniesienie wadium należy złożyć przed terminem składania ofert w siedzibie Zamawiającego – Urzędzie Gminy Nozdrzec pok. Nr 1 (parter-kasa) 4. Wadium wniesione w formie pieniężnej Zamawiający przechowuje na rachunku bankowym. 5. Wadium wnoszone w formie gwarancji lub poręczenia, należy wnieść (razem z ofertą) w formie oryginału, podpisanego przez Gwaranta lub Poręczyciela. Wymaga się, aby gwarancja lub poręczenie obejmowały odpowiedzialność za wszystkie przypadki powodujące utratę wadium przez Wykonawcę, określone w ustawie. Gwarancja lub poręczenie musi zawierać w swojej treści nieodwołalne i bezwarunkowe zobowiązanie wystawcy dokumentu do zapłaty na rzecz Zamawiającego kwoty wadium płatne na pierwsze pisemne żądanie Zamawiającego. Wadium wniesione w formie gwarancji (bankowej czy ubezpieczeniowej) musi mieć taką samą płynność jak wadium wniesione w pieniądzu – dochodzenie roszczenia z tytułu wadium wniesionego w tej formie, nie może być utrudnione 6.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 Wadium wniesione w pieniądzu, Zamawiający zwraca wraz z odsetkami wynikającymi z umowy rachunku bankowego, na którym było ono przechowywane pomniejszonym o koszty prowadzenia rachunku oraz prowizji bankowej za przelew pieniędzy na rachunek bankowy wskazany przez 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Nie wniósł wymaganego zabezpieczenia należytego wykonani umowy; 3) Zawarcie umowy w sprawie zamówienia publicznego stało się niemożliwe z przyczyn leżących po stronie Wykonawcy.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IV.1.3) Przewiduje się udzielenie zaliczek na poczet wykonania zamówienia:</w:t>
      </w:r>
      <w:r w:rsidRPr="00E7144C">
        <w:rPr>
          <w:rFonts w:ascii="Times New Roman" w:eastAsia="Times New Roman" w:hAnsi="Times New Roman" w:cs="Times New Roman"/>
          <w:sz w:val="24"/>
          <w:szCs w:val="24"/>
          <w:lang w:eastAsia="pl-PL"/>
        </w:rPr>
        <w:t xml:space="preserv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Należy podać informacje na temat udzielania zaliczek: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144C">
        <w:rPr>
          <w:rFonts w:ascii="Times New Roman" w:eastAsia="Times New Roman" w:hAnsi="Times New Roman" w:cs="Times New Roman"/>
          <w:sz w:val="24"/>
          <w:szCs w:val="24"/>
          <w:lang w:eastAsia="pl-PL"/>
        </w:rPr>
        <w:br/>
        <w:t xml:space="preserve">Nie </w:t>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IV.1.5.) Wymaga się złożenia oferty wariantowej: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Dopuszcza się złożenie oferty wariantowej </w:t>
      </w:r>
      <w:r w:rsidRPr="00E7144C">
        <w:rPr>
          <w:rFonts w:ascii="Times New Roman" w:eastAsia="Times New Roman" w:hAnsi="Times New Roman" w:cs="Times New Roman"/>
          <w:sz w:val="24"/>
          <w:szCs w:val="24"/>
          <w:lang w:eastAsia="pl-PL"/>
        </w:rPr>
        <w:br/>
        <w:t xml:space="preserve">Nie </w:t>
      </w:r>
      <w:r w:rsidRPr="00E714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144C">
        <w:rPr>
          <w:rFonts w:ascii="Times New Roman" w:eastAsia="Times New Roman" w:hAnsi="Times New Roman" w:cs="Times New Roman"/>
          <w:sz w:val="24"/>
          <w:szCs w:val="24"/>
          <w:lang w:eastAsia="pl-PL"/>
        </w:rPr>
        <w:br/>
        <w:t xml:space="preserve">Nie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Liczba wykonawców   </w:t>
      </w:r>
      <w:r w:rsidRPr="00E7144C">
        <w:rPr>
          <w:rFonts w:ascii="Times New Roman" w:eastAsia="Times New Roman" w:hAnsi="Times New Roman" w:cs="Times New Roman"/>
          <w:sz w:val="24"/>
          <w:szCs w:val="24"/>
          <w:lang w:eastAsia="pl-PL"/>
        </w:rPr>
        <w:br/>
        <w:t xml:space="preserve">Przewidywana minimalna liczba wykonawców </w:t>
      </w:r>
      <w:r w:rsidRPr="00E7144C">
        <w:rPr>
          <w:rFonts w:ascii="Times New Roman" w:eastAsia="Times New Roman" w:hAnsi="Times New Roman" w:cs="Times New Roman"/>
          <w:sz w:val="24"/>
          <w:szCs w:val="24"/>
          <w:lang w:eastAsia="pl-PL"/>
        </w:rPr>
        <w:br/>
        <w:t xml:space="preserve">Maksymalna liczba wykonawców   </w:t>
      </w:r>
      <w:r w:rsidRPr="00E7144C">
        <w:rPr>
          <w:rFonts w:ascii="Times New Roman" w:eastAsia="Times New Roman" w:hAnsi="Times New Roman" w:cs="Times New Roman"/>
          <w:sz w:val="24"/>
          <w:szCs w:val="24"/>
          <w:lang w:eastAsia="pl-PL"/>
        </w:rPr>
        <w:br/>
        <w:t xml:space="preserve">Kryteria selekcji wykonawców: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IV.1.7) Informacje na temat umowy ramowej lub dynamicznego systemu zakupów: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Umowa ramowa będzie zawarta: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Czy przewiduje się ograniczenie liczby uczestników umowy ramowej: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Przewidziana maksymalna liczba uczestników umowy ramowej: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Zamówienie obejmuje ustanowienie dynamicznego systemu zakupów: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IV.1.8) Aukcja elektroniczna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Przewidziane jest przeprowadzenie aukcji elektronicznej </w:t>
      </w:r>
      <w:r w:rsidRPr="00E7144C">
        <w:rPr>
          <w:rFonts w:ascii="Times New Roman" w:eastAsia="Times New Roman" w:hAnsi="Times New Roman" w:cs="Times New Roman"/>
          <w:i/>
          <w:iCs/>
          <w:sz w:val="24"/>
          <w:szCs w:val="24"/>
          <w:lang w:eastAsia="pl-PL"/>
        </w:rPr>
        <w:t xml:space="preserve">(przetarg nieograniczony, przetarg ograniczony, negocjacje z ogłoszeniem) </w:t>
      </w:r>
      <w:r w:rsidRPr="00E7144C">
        <w:rPr>
          <w:rFonts w:ascii="Times New Roman" w:eastAsia="Times New Roman" w:hAnsi="Times New Roman" w:cs="Times New Roman"/>
          <w:sz w:val="24"/>
          <w:szCs w:val="24"/>
          <w:lang w:eastAsia="pl-PL"/>
        </w:rPr>
        <w:t xml:space="preserve">Nie </w:t>
      </w:r>
      <w:r w:rsidRPr="00E7144C">
        <w:rPr>
          <w:rFonts w:ascii="Times New Roman" w:eastAsia="Times New Roman" w:hAnsi="Times New Roman" w:cs="Times New Roman"/>
          <w:sz w:val="24"/>
          <w:szCs w:val="24"/>
          <w:lang w:eastAsia="pl-PL"/>
        </w:rPr>
        <w:br/>
        <w:t xml:space="preserve">Należy podać adres strony internetowej, na której aukcja będzie prowadzona: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144C">
        <w:rPr>
          <w:rFonts w:ascii="Times New Roman" w:eastAsia="Times New Roman" w:hAnsi="Times New Roman" w:cs="Times New Roman"/>
          <w:sz w:val="24"/>
          <w:szCs w:val="24"/>
          <w:lang w:eastAsia="pl-PL"/>
        </w:rPr>
        <w:br/>
        <w:t xml:space="preserve">Informacje dotyczące przebiegu aukcji elektronicznej: </w:t>
      </w:r>
      <w:r w:rsidRPr="00E714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14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14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144C">
        <w:rPr>
          <w:rFonts w:ascii="Times New Roman" w:eastAsia="Times New Roman" w:hAnsi="Times New Roman" w:cs="Times New Roman"/>
          <w:sz w:val="24"/>
          <w:szCs w:val="24"/>
          <w:lang w:eastAsia="pl-PL"/>
        </w:rPr>
        <w:br/>
        <w:t xml:space="preserve">Informacje o liczbie etapów aukcji elektronicznej i czasie ich trwania: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Czas trwania: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144C">
        <w:rPr>
          <w:rFonts w:ascii="Times New Roman" w:eastAsia="Times New Roman" w:hAnsi="Times New Roman" w:cs="Times New Roman"/>
          <w:sz w:val="24"/>
          <w:szCs w:val="24"/>
          <w:lang w:eastAsia="pl-PL"/>
        </w:rPr>
        <w:br/>
        <w:t xml:space="preserve">Warunki zamknięcia aukcji elektronicznej: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IV.2) KRYTERIA OCENY OFERT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IV.2.1) Kryteria oceny ofert: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IV.2.2) Kryteria</w:t>
      </w:r>
      <w:r w:rsidRPr="00E714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E7144C" w:rsidRPr="00E7144C" w:rsidTr="00E7144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Znaczenie</w:t>
            </w:r>
          </w:p>
        </w:tc>
      </w:tr>
      <w:tr w:rsidR="00E7144C" w:rsidRPr="00E7144C" w:rsidTr="00E7144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60,00</w:t>
            </w:r>
          </w:p>
        </w:tc>
      </w:tr>
      <w:tr w:rsidR="00E7144C" w:rsidRPr="00E7144C" w:rsidTr="00E7144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40,00</w:t>
            </w:r>
          </w:p>
        </w:tc>
      </w:tr>
    </w:tbl>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144C">
        <w:rPr>
          <w:rFonts w:ascii="Times New Roman" w:eastAsia="Times New Roman" w:hAnsi="Times New Roman" w:cs="Times New Roman"/>
          <w:b/>
          <w:bCs/>
          <w:sz w:val="24"/>
          <w:szCs w:val="24"/>
          <w:lang w:eastAsia="pl-PL"/>
        </w:rPr>
        <w:t>Pzp</w:t>
      </w:r>
      <w:proofErr w:type="spellEnd"/>
      <w:r w:rsidRPr="00E7144C">
        <w:rPr>
          <w:rFonts w:ascii="Times New Roman" w:eastAsia="Times New Roman" w:hAnsi="Times New Roman" w:cs="Times New Roman"/>
          <w:b/>
          <w:bCs/>
          <w:sz w:val="24"/>
          <w:szCs w:val="24"/>
          <w:lang w:eastAsia="pl-PL"/>
        </w:rPr>
        <w:t xml:space="preserve"> </w:t>
      </w:r>
      <w:r w:rsidRPr="00E7144C">
        <w:rPr>
          <w:rFonts w:ascii="Times New Roman" w:eastAsia="Times New Roman" w:hAnsi="Times New Roman" w:cs="Times New Roman"/>
          <w:sz w:val="24"/>
          <w:szCs w:val="24"/>
          <w:lang w:eastAsia="pl-PL"/>
        </w:rPr>
        <w:t xml:space="preserve">(przetarg nieograniczony) </w:t>
      </w:r>
      <w:r w:rsidRPr="00E7144C">
        <w:rPr>
          <w:rFonts w:ascii="Times New Roman" w:eastAsia="Times New Roman" w:hAnsi="Times New Roman" w:cs="Times New Roman"/>
          <w:sz w:val="24"/>
          <w:szCs w:val="24"/>
          <w:lang w:eastAsia="pl-PL"/>
        </w:rPr>
        <w:br/>
        <w:t xml:space="preserve">Tak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IV.3) Negocjacje z ogłoszeniem, dialog konkurencyjny, partnerstwo innowacyjne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IV.3.1) Informacje na temat negocjacji z ogłoszeniem</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Minimalne wymagania, które muszą spełniać wszystkie oferty: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144C">
        <w:rPr>
          <w:rFonts w:ascii="Times New Roman" w:eastAsia="Times New Roman" w:hAnsi="Times New Roman" w:cs="Times New Roman"/>
          <w:sz w:val="24"/>
          <w:szCs w:val="24"/>
          <w:lang w:eastAsia="pl-PL"/>
        </w:rPr>
        <w:br/>
        <w:t xml:space="preserve">Przewidziany jest podział negocjacji na etapy w celu ograniczenia liczby ofert: </w:t>
      </w:r>
      <w:r w:rsidRPr="00E7144C">
        <w:rPr>
          <w:rFonts w:ascii="Times New Roman" w:eastAsia="Times New Roman" w:hAnsi="Times New Roman" w:cs="Times New Roman"/>
          <w:sz w:val="24"/>
          <w:szCs w:val="24"/>
          <w:lang w:eastAsia="pl-PL"/>
        </w:rPr>
        <w:br/>
        <w:t xml:space="preserve">Należy podać informacje na temat etapów negocjacji (w tym liczbę etapów):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IV.3.2) Informacje na temat dialogu konkurencyjnego</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Wstępny harmonogram postępowania: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Podział dialogu na etapy w celu ograniczenia liczby rozwiązań: </w:t>
      </w:r>
      <w:r w:rsidRPr="00E7144C">
        <w:rPr>
          <w:rFonts w:ascii="Times New Roman" w:eastAsia="Times New Roman" w:hAnsi="Times New Roman" w:cs="Times New Roman"/>
          <w:sz w:val="24"/>
          <w:szCs w:val="24"/>
          <w:lang w:eastAsia="pl-PL"/>
        </w:rPr>
        <w:br/>
        <w:t xml:space="preserve">Należy podać informacje na temat etapów dialogu: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IV.3.3) Informacje na temat partnerstwa innowacyjnego</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Informacje dodatkowe: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IV.4) Licytacja elektroniczna </w:t>
      </w:r>
      <w:r w:rsidRPr="00E7144C">
        <w:rPr>
          <w:rFonts w:ascii="Times New Roman" w:eastAsia="Times New Roman" w:hAnsi="Times New Roman" w:cs="Times New Roman"/>
          <w:sz w:val="24"/>
          <w:szCs w:val="24"/>
          <w:lang w:eastAsia="pl-PL"/>
        </w:rPr>
        <w:br/>
        <w:t xml:space="preserve">Adres strony internetowej, na której będzie prowadzona licytacja elektroniczna: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Informacje o liczbie etapów licytacji elektronicznej i czasie ich trwania: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Czas trwania: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Termin składania wniosków o dopuszczenie do udziału w licytacji elektronicznej: </w:t>
      </w:r>
      <w:r w:rsidRPr="00E7144C">
        <w:rPr>
          <w:rFonts w:ascii="Times New Roman" w:eastAsia="Times New Roman" w:hAnsi="Times New Roman" w:cs="Times New Roman"/>
          <w:sz w:val="24"/>
          <w:szCs w:val="24"/>
          <w:lang w:eastAsia="pl-PL"/>
        </w:rPr>
        <w:br/>
        <w:t xml:space="preserve">Data: godzina: </w:t>
      </w:r>
      <w:r w:rsidRPr="00E7144C">
        <w:rPr>
          <w:rFonts w:ascii="Times New Roman" w:eastAsia="Times New Roman" w:hAnsi="Times New Roman" w:cs="Times New Roman"/>
          <w:sz w:val="24"/>
          <w:szCs w:val="24"/>
          <w:lang w:eastAsia="pl-PL"/>
        </w:rPr>
        <w:br/>
        <w:t xml:space="preserve">Termin otwarcia licytacji elektronicznej: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t xml:space="preserve">Termin i warunki zamknięcia licytacji elektronicznej: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Wymagania dotyczące zabezpieczenia należytego wykonania umowy: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sz w:val="24"/>
          <w:szCs w:val="24"/>
          <w:lang w:eastAsia="pl-PL"/>
        </w:rPr>
        <w:br/>
        <w:t xml:space="preserve">Informacje dodatkowe: </w:t>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r w:rsidRPr="00E7144C">
        <w:rPr>
          <w:rFonts w:ascii="Times New Roman" w:eastAsia="Times New Roman" w:hAnsi="Times New Roman" w:cs="Times New Roman"/>
          <w:b/>
          <w:bCs/>
          <w:sz w:val="24"/>
          <w:szCs w:val="24"/>
          <w:lang w:eastAsia="pl-PL"/>
        </w:rPr>
        <w:t>IV.5) ZMIANA UMOWY</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144C">
        <w:rPr>
          <w:rFonts w:ascii="Times New Roman" w:eastAsia="Times New Roman" w:hAnsi="Times New Roman" w:cs="Times New Roman"/>
          <w:sz w:val="24"/>
          <w:szCs w:val="24"/>
          <w:lang w:eastAsia="pl-PL"/>
        </w:rPr>
        <w:t xml:space="preserve"> Tak </w:t>
      </w:r>
      <w:r w:rsidRPr="00E7144C">
        <w:rPr>
          <w:rFonts w:ascii="Times New Roman" w:eastAsia="Times New Roman" w:hAnsi="Times New Roman" w:cs="Times New Roman"/>
          <w:sz w:val="24"/>
          <w:szCs w:val="24"/>
          <w:lang w:eastAsia="pl-PL"/>
        </w:rPr>
        <w:br/>
        <w:t xml:space="preserve">Należy wskazać zakres, charakter zmian oraz warunki wprowadzenia zmian: </w:t>
      </w:r>
      <w:r w:rsidRPr="00E7144C">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Projekt umowy - Zał. Nr 7. Zmiana postanowień zawartej umowy może nastąpić za zgodą obu stron wyrażoną na piśmie, w formie aneksu do umowy, pod rygorem nieważności takiej zmiany.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IV.6) INFORMACJE ADMINISTRACYJNE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IV.6.1) Sposób udostępniania informacji o charakterze poufnym </w:t>
      </w:r>
      <w:r w:rsidRPr="00E7144C">
        <w:rPr>
          <w:rFonts w:ascii="Times New Roman" w:eastAsia="Times New Roman" w:hAnsi="Times New Roman" w:cs="Times New Roman"/>
          <w:i/>
          <w:iCs/>
          <w:sz w:val="24"/>
          <w:szCs w:val="24"/>
          <w:lang w:eastAsia="pl-PL"/>
        </w:rPr>
        <w:t xml:space="preserve">(jeżeli dotyczy):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Środki służące ochronie informacji o charakterze poufnym</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144C">
        <w:rPr>
          <w:rFonts w:ascii="Times New Roman" w:eastAsia="Times New Roman" w:hAnsi="Times New Roman" w:cs="Times New Roman"/>
          <w:sz w:val="24"/>
          <w:szCs w:val="24"/>
          <w:lang w:eastAsia="pl-PL"/>
        </w:rPr>
        <w:br/>
        <w:t xml:space="preserve">Data: 2020-09-25, godzina: 10:30, </w:t>
      </w:r>
      <w:r w:rsidRPr="00E714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144C">
        <w:rPr>
          <w:rFonts w:ascii="Times New Roman" w:eastAsia="Times New Roman" w:hAnsi="Times New Roman" w:cs="Times New Roman"/>
          <w:sz w:val="24"/>
          <w:szCs w:val="24"/>
          <w:lang w:eastAsia="pl-PL"/>
        </w:rPr>
        <w:br/>
        <w:t xml:space="preserve">Nie </w:t>
      </w:r>
      <w:r w:rsidRPr="00E7144C">
        <w:rPr>
          <w:rFonts w:ascii="Times New Roman" w:eastAsia="Times New Roman" w:hAnsi="Times New Roman" w:cs="Times New Roman"/>
          <w:sz w:val="24"/>
          <w:szCs w:val="24"/>
          <w:lang w:eastAsia="pl-PL"/>
        </w:rPr>
        <w:br/>
        <w:t xml:space="preserve">Wskazać powody: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144C">
        <w:rPr>
          <w:rFonts w:ascii="Times New Roman" w:eastAsia="Times New Roman" w:hAnsi="Times New Roman" w:cs="Times New Roman"/>
          <w:sz w:val="24"/>
          <w:szCs w:val="24"/>
          <w:lang w:eastAsia="pl-PL"/>
        </w:rPr>
        <w:br/>
        <w:t xml:space="preserve">&gt;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 xml:space="preserve">IV.6.3) Termin związania ofertą: </w:t>
      </w:r>
      <w:r w:rsidRPr="00E7144C">
        <w:rPr>
          <w:rFonts w:ascii="Times New Roman" w:eastAsia="Times New Roman" w:hAnsi="Times New Roman" w:cs="Times New Roman"/>
          <w:sz w:val="24"/>
          <w:szCs w:val="24"/>
          <w:lang w:eastAsia="pl-PL"/>
        </w:rPr>
        <w:t xml:space="preserve">do: okres w dniach: 30 (od ostatecznego terminu składania ofert)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144C">
        <w:rPr>
          <w:rFonts w:ascii="Times New Roman" w:eastAsia="Times New Roman" w:hAnsi="Times New Roman" w:cs="Times New Roman"/>
          <w:sz w:val="24"/>
          <w:szCs w:val="24"/>
          <w:lang w:eastAsia="pl-PL"/>
        </w:rPr>
        <w:t xml:space="preserve"> Nie </w:t>
      </w:r>
      <w:r w:rsidRPr="00E7144C">
        <w:rPr>
          <w:rFonts w:ascii="Times New Roman" w:eastAsia="Times New Roman" w:hAnsi="Times New Roman" w:cs="Times New Roman"/>
          <w:sz w:val="24"/>
          <w:szCs w:val="24"/>
          <w:lang w:eastAsia="pl-PL"/>
        </w:rPr>
        <w:br/>
      </w:r>
      <w:r w:rsidRPr="00E7144C">
        <w:rPr>
          <w:rFonts w:ascii="Times New Roman" w:eastAsia="Times New Roman" w:hAnsi="Times New Roman" w:cs="Times New Roman"/>
          <w:b/>
          <w:bCs/>
          <w:sz w:val="24"/>
          <w:szCs w:val="24"/>
          <w:lang w:eastAsia="pl-PL"/>
        </w:rPr>
        <w:t>IV.6.5) Informacje dodatkowe:</w:t>
      </w:r>
      <w:r w:rsidRPr="00E7144C">
        <w:rPr>
          <w:rFonts w:ascii="Times New Roman" w:eastAsia="Times New Roman" w:hAnsi="Times New Roman" w:cs="Times New Roman"/>
          <w:sz w:val="24"/>
          <w:szCs w:val="24"/>
          <w:lang w:eastAsia="pl-PL"/>
        </w:rPr>
        <w:t xml:space="preserve"> </w:t>
      </w:r>
      <w:r w:rsidRPr="00E7144C">
        <w:rPr>
          <w:rFonts w:ascii="Times New Roman" w:eastAsia="Times New Roman" w:hAnsi="Times New Roman" w:cs="Times New Roman"/>
          <w:sz w:val="24"/>
          <w:szCs w:val="24"/>
          <w:lang w:eastAsia="pl-PL"/>
        </w:rPr>
        <w:br/>
      </w:r>
    </w:p>
    <w:p w:rsidR="00E7144C" w:rsidRPr="00E7144C" w:rsidRDefault="00E7144C" w:rsidP="00E7144C">
      <w:pPr>
        <w:spacing w:after="0" w:line="240" w:lineRule="auto"/>
        <w:rPr>
          <w:rFonts w:ascii="Times New Roman" w:eastAsia="Times New Roman" w:hAnsi="Times New Roman" w:cs="Times New Roman"/>
          <w:sz w:val="24"/>
          <w:szCs w:val="24"/>
          <w:lang w:eastAsia="pl-PL"/>
        </w:rPr>
      </w:pPr>
    </w:p>
    <w:p w:rsidR="00E7144C" w:rsidRPr="00E7144C" w:rsidRDefault="00E7144C" w:rsidP="00E7144C">
      <w:pPr>
        <w:spacing w:after="0" w:line="240" w:lineRule="auto"/>
        <w:rPr>
          <w:rFonts w:ascii="Times New Roman" w:eastAsia="Times New Roman" w:hAnsi="Times New Roman" w:cs="Times New Roman"/>
          <w:sz w:val="24"/>
          <w:szCs w:val="24"/>
          <w:lang w:eastAsia="pl-PL"/>
        </w:rPr>
      </w:pPr>
    </w:p>
    <w:p w:rsidR="00E7144C" w:rsidRPr="00E7144C" w:rsidRDefault="00E7144C" w:rsidP="00E7144C">
      <w:pPr>
        <w:spacing w:after="240" w:line="240" w:lineRule="auto"/>
        <w:rPr>
          <w:rFonts w:ascii="Times New Roman" w:eastAsia="Times New Roman" w:hAnsi="Times New Roman" w:cs="Times New Roman"/>
          <w:sz w:val="24"/>
          <w:szCs w:val="24"/>
          <w:lang w:eastAsia="pl-PL"/>
        </w:rPr>
      </w:pPr>
      <w:bookmarkStart w:id="0" w:name="_GoBack"/>
      <w:bookmarkEnd w:id="0"/>
    </w:p>
    <w:sectPr w:rsidR="00E7144C" w:rsidRPr="00E71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C"/>
    <w:rsid w:val="004B5299"/>
    <w:rsid w:val="00983809"/>
    <w:rsid w:val="00AE6636"/>
    <w:rsid w:val="00B05A7C"/>
    <w:rsid w:val="00E71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A19B-1DF8-42A0-8507-D464D8A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144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14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144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144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7629">
      <w:bodyDiv w:val="1"/>
      <w:marLeft w:val="0"/>
      <w:marRight w:val="0"/>
      <w:marTop w:val="0"/>
      <w:marBottom w:val="0"/>
      <w:divBdr>
        <w:top w:val="none" w:sz="0" w:space="0" w:color="auto"/>
        <w:left w:val="none" w:sz="0" w:space="0" w:color="auto"/>
        <w:bottom w:val="none" w:sz="0" w:space="0" w:color="auto"/>
        <w:right w:val="none" w:sz="0" w:space="0" w:color="auto"/>
      </w:divBdr>
      <w:divsChild>
        <w:div w:id="1114666758">
          <w:marLeft w:val="0"/>
          <w:marRight w:val="0"/>
          <w:marTop w:val="0"/>
          <w:marBottom w:val="0"/>
          <w:divBdr>
            <w:top w:val="none" w:sz="0" w:space="0" w:color="auto"/>
            <w:left w:val="none" w:sz="0" w:space="0" w:color="auto"/>
            <w:bottom w:val="none" w:sz="0" w:space="0" w:color="auto"/>
            <w:right w:val="none" w:sz="0" w:space="0" w:color="auto"/>
          </w:divBdr>
          <w:divsChild>
            <w:div w:id="1258056448">
              <w:marLeft w:val="0"/>
              <w:marRight w:val="0"/>
              <w:marTop w:val="0"/>
              <w:marBottom w:val="0"/>
              <w:divBdr>
                <w:top w:val="none" w:sz="0" w:space="0" w:color="auto"/>
                <w:left w:val="none" w:sz="0" w:space="0" w:color="auto"/>
                <w:bottom w:val="none" w:sz="0" w:space="0" w:color="auto"/>
                <w:right w:val="none" w:sz="0" w:space="0" w:color="auto"/>
              </w:divBdr>
              <w:divsChild>
                <w:div w:id="1823233848">
                  <w:marLeft w:val="0"/>
                  <w:marRight w:val="0"/>
                  <w:marTop w:val="0"/>
                  <w:marBottom w:val="0"/>
                  <w:divBdr>
                    <w:top w:val="none" w:sz="0" w:space="0" w:color="auto"/>
                    <w:left w:val="none" w:sz="0" w:space="0" w:color="auto"/>
                    <w:bottom w:val="none" w:sz="0" w:space="0" w:color="auto"/>
                    <w:right w:val="none" w:sz="0" w:space="0" w:color="auto"/>
                  </w:divBdr>
                </w:div>
                <w:div w:id="871068663">
                  <w:marLeft w:val="0"/>
                  <w:marRight w:val="0"/>
                  <w:marTop w:val="0"/>
                  <w:marBottom w:val="0"/>
                  <w:divBdr>
                    <w:top w:val="none" w:sz="0" w:space="0" w:color="auto"/>
                    <w:left w:val="none" w:sz="0" w:space="0" w:color="auto"/>
                    <w:bottom w:val="none" w:sz="0" w:space="0" w:color="auto"/>
                    <w:right w:val="none" w:sz="0" w:space="0" w:color="auto"/>
                  </w:divBdr>
                </w:div>
                <w:div w:id="1955360282">
                  <w:marLeft w:val="0"/>
                  <w:marRight w:val="0"/>
                  <w:marTop w:val="0"/>
                  <w:marBottom w:val="0"/>
                  <w:divBdr>
                    <w:top w:val="none" w:sz="0" w:space="0" w:color="auto"/>
                    <w:left w:val="none" w:sz="0" w:space="0" w:color="auto"/>
                    <w:bottom w:val="none" w:sz="0" w:space="0" w:color="auto"/>
                    <w:right w:val="none" w:sz="0" w:space="0" w:color="auto"/>
                  </w:divBdr>
                  <w:divsChild>
                    <w:div w:id="1878272640">
                      <w:marLeft w:val="0"/>
                      <w:marRight w:val="0"/>
                      <w:marTop w:val="0"/>
                      <w:marBottom w:val="0"/>
                      <w:divBdr>
                        <w:top w:val="none" w:sz="0" w:space="0" w:color="auto"/>
                        <w:left w:val="none" w:sz="0" w:space="0" w:color="auto"/>
                        <w:bottom w:val="none" w:sz="0" w:space="0" w:color="auto"/>
                        <w:right w:val="none" w:sz="0" w:space="0" w:color="auto"/>
                      </w:divBdr>
                    </w:div>
                  </w:divsChild>
                </w:div>
                <w:div w:id="1662849413">
                  <w:marLeft w:val="0"/>
                  <w:marRight w:val="0"/>
                  <w:marTop w:val="0"/>
                  <w:marBottom w:val="0"/>
                  <w:divBdr>
                    <w:top w:val="none" w:sz="0" w:space="0" w:color="auto"/>
                    <w:left w:val="none" w:sz="0" w:space="0" w:color="auto"/>
                    <w:bottom w:val="none" w:sz="0" w:space="0" w:color="auto"/>
                    <w:right w:val="none" w:sz="0" w:space="0" w:color="auto"/>
                  </w:divBdr>
                  <w:divsChild>
                    <w:div w:id="1924339406">
                      <w:marLeft w:val="0"/>
                      <w:marRight w:val="0"/>
                      <w:marTop w:val="0"/>
                      <w:marBottom w:val="0"/>
                      <w:divBdr>
                        <w:top w:val="none" w:sz="0" w:space="0" w:color="auto"/>
                        <w:left w:val="none" w:sz="0" w:space="0" w:color="auto"/>
                        <w:bottom w:val="none" w:sz="0" w:space="0" w:color="auto"/>
                        <w:right w:val="none" w:sz="0" w:space="0" w:color="auto"/>
                      </w:divBdr>
                    </w:div>
                  </w:divsChild>
                </w:div>
                <w:div w:id="463813805">
                  <w:marLeft w:val="0"/>
                  <w:marRight w:val="0"/>
                  <w:marTop w:val="0"/>
                  <w:marBottom w:val="0"/>
                  <w:divBdr>
                    <w:top w:val="none" w:sz="0" w:space="0" w:color="auto"/>
                    <w:left w:val="none" w:sz="0" w:space="0" w:color="auto"/>
                    <w:bottom w:val="none" w:sz="0" w:space="0" w:color="auto"/>
                    <w:right w:val="none" w:sz="0" w:space="0" w:color="auto"/>
                  </w:divBdr>
                  <w:divsChild>
                    <w:div w:id="721829148">
                      <w:marLeft w:val="0"/>
                      <w:marRight w:val="0"/>
                      <w:marTop w:val="0"/>
                      <w:marBottom w:val="0"/>
                      <w:divBdr>
                        <w:top w:val="none" w:sz="0" w:space="0" w:color="auto"/>
                        <w:left w:val="none" w:sz="0" w:space="0" w:color="auto"/>
                        <w:bottom w:val="none" w:sz="0" w:space="0" w:color="auto"/>
                        <w:right w:val="none" w:sz="0" w:space="0" w:color="auto"/>
                      </w:divBdr>
                    </w:div>
                    <w:div w:id="63794717">
                      <w:marLeft w:val="0"/>
                      <w:marRight w:val="0"/>
                      <w:marTop w:val="0"/>
                      <w:marBottom w:val="0"/>
                      <w:divBdr>
                        <w:top w:val="none" w:sz="0" w:space="0" w:color="auto"/>
                        <w:left w:val="none" w:sz="0" w:space="0" w:color="auto"/>
                        <w:bottom w:val="none" w:sz="0" w:space="0" w:color="auto"/>
                        <w:right w:val="none" w:sz="0" w:space="0" w:color="auto"/>
                      </w:divBdr>
                    </w:div>
                    <w:div w:id="2023362259">
                      <w:marLeft w:val="0"/>
                      <w:marRight w:val="0"/>
                      <w:marTop w:val="0"/>
                      <w:marBottom w:val="0"/>
                      <w:divBdr>
                        <w:top w:val="none" w:sz="0" w:space="0" w:color="auto"/>
                        <w:left w:val="none" w:sz="0" w:space="0" w:color="auto"/>
                        <w:bottom w:val="none" w:sz="0" w:space="0" w:color="auto"/>
                        <w:right w:val="none" w:sz="0" w:space="0" w:color="auto"/>
                      </w:divBdr>
                    </w:div>
                    <w:div w:id="1276402118">
                      <w:marLeft w:val="0"/>
                      <w:marRight w:val="0"/>
                      <w:marTop w:val="0"/>
                      <w:marBottom w:val="0"/>
                      <w:divBdr>
                        <w:top w:val="none" w:sz="0" w:space="0" w:color="auto"/>
                        <w:left w:val="none" w:sz="0" w:space="0" w:color="auto"/>
                        <w:bottom w:val="none" w:sz="0" w:space="0" w:color="auto"/>
                        <w:right w:val="none" w:sz="0" w:space="0" w:color="auto"/>
                      </w:divBdr>
                    </w:div>
                  </w:divsChild>
                </w:div>
                <w:div w:id="1443453250">
                  <w:marLeft w:val="0"/>
                  <w:marRight w:val="0"/>
                  <w:marTop w:val="0"/>
                  <w:marBottom w:val="0"/>
                  <w:divBdr>
                    <w:top w:val="none" w:sz="0" w:space="0" w:color="auto"/>
                    <w:left w:val="none" w:sz="0" w:space="0" w:color="auto"/>
                    <w:bottom w:val="none" w:sz="0" w:space="0" w:color="auto"/>
                    <w:right w:val="none" w:sz="0" w:space="0" w:color="auto"/>
                  </w:divBdr>
                  <w:divsChild>
                    <w:div w:id="1367633395">
                      <w:marLeft w:val="0"/>
                      <w:marRight w:val="0"/>
                      <w:marTop w:val="0"/>
                      <w:marBottom w:val="0"/>
                      <w:divBdr>
                        <w:top w:val="none" w:sz="0" w:space="0" w:color="auto"/>
                        <w:left w:val="none" w:sz="0" w:space="0" w:color="auto"/>
                        <w:bottom w:val="none" w:sz="0" w:space="0" w:color="auto"/>
                        <w:right w:val="none" w:sz="0" w:space="0" w:color="auto"/>
                      </w:divBdr>
                    </w:div>
                    <w:div w:id="426926430">
                      <w:marLeft w:val="0"/>
                      <w:marRight w:val="0"/>
                      <w:marTop w:val="0"/>
                      <w:marBottom w:val="0"/>
                      <w:divBdr>
                        <w:top w:val="none" w:sz="0" w:space="0" w:color="auto"/>
                        <w:left w:val="none" w:sz="0" w:space="0" w:color="auto"/>
                        <w:bottom w:val="none" w:sz="0" w:space="0" w:color="auto"/>
                        <w:right w:val="none" w:sz="0" w:space="0" w:color="auto"/>
                      </w:divBdr>
                    </w:div>
                    <w:div w:id="2075272590">
                      <w:marLeft w:val="0"/>
                      <w:marRight w:val="0"/>
                      <w:marTop w:val="0"/>
                      <w:marBottom w:val="0"/>
                      <w:divBdr>
                        <w:top w:val="none" w:sz="0" w:space="0" w:color="auto"/>
                        <w:left w:val="none" w:sz="0" w:space="0" w:color="auto"/>
                        <w:bottom w:val="none" w:sz="0" w:space="0" w:color="auto"/>
                        <w:right w:val="none" w:sz="0" w:space="0" w:color="auto"/>
                      </w:divBdr>
                    </w:div>
                    <w:div w:id="1285192628">
                      <w:marLeft w:val="0"/>
                      <w:marRight w:val="0"/>
                      <w:marTop w:val="0"/>
                      <w:marBottom w:val="0"/>
                      <w:divBdr>
                        <w:top w:val="none" w:sz="0" w:space="0" w:color="auto"/>
                        <w:left w:val="none" w:sz="0" w:space="0" w:color="auto"/>
                        <w:bottom w:val="none" w:sz="0" w:space="0" w:color="auto"/>
                        <w:right w:val="none" w:sz="0" w:space="0" w:color="auto"/>
                      </w:divBdr>
                    </w:div>
                    <w:div w:id="1253121844">
                      <w:marLeft w:val="0"/>
                      <w:marRight w:val="0"/>
                      <w:marTop w:val="0"/>
                      <w:marBottom w:val="0"/>
                      <w:divBdr>
                        <w:top w:val="none" w:sz="0" w:space="0" w:color="auto"/>
                        <w:left w:val="none" w:sz="0" w:space="0" w:color="auto"/>
                        <w:bottom w:val="none" w:sz="0" w:space="0" w:color="auto"/>
                        <w:right w:val="none" w:sz="0" w:space="0" w:color="auto"/>
                      </w:divBdr>
                    </w:div>
                    <w:div w:id="630748784">
                      <w:marLeft w:val="0"/>
                      <w:marRight w:val="0"/>
                      <w:marTop w:val="0"/>
                      <w:marBottom w:val="0"/>
                      <w:divBdr>
                        <w:top w:val="none" w:sz="0" w:space="0" w:color="auto"/>
                        <w:left w:val="none" w:sz="0" w:space="0" w:color="auto"/>
                        <w:bottom w:val="none" w:sz="0" w:space="0" w:color="auto"/>
                        <w:right w:val="none" w:sz="0" w:space="0" w:color="auto"/>
                      </w:divBdr>
                    </w:div>
                    <w:div w:id="1317568159">
                      <w:marLeft w:val="0"/>
                      <w:marRight w:val="0"/>
                      <w:marTop w:val="0"/>
                      <w:marBottom w:val="0"/>
                      <w:divBdr>
                        <w:top w:val="none" w:sz="0" w:space="0" w:color="auto"/>
                        <w:left w:val="none" w:sz="0" w:space="0" w:color="auto"/>
                        <w:bottom w:val="none" w:sz="0" w:space="0" w:color="auto"/>
                        <w:right w:val="none" w:sz="0" w:space="0" w:color="auto"/>
                      </w:divBdr>
                    </w:div>
                  </w:divsChild>
                </w:div>
                <w:div w:id="1860388541">
                  <w:marLeft w:val="0"/>
                  <w:marRight w:val="0"/>
                  <w:marTop w:val="0"/>
                  <w:marBottom w:val="0"/>
                  <w:divBdr>
                    <w:top w:val="none" w:sz="0" w:space="0" w:color="auto"/>
                    <w:left w:val="none" w:sz="0" w:space="0" w:color="auto"/>
                    <w:bottom w:val="none" w:sz="0" w:space="0" w:color="auto"/>
                    <w:right w:val="none" w:sz="0" w:space="0" w:color="auto"/>
                  </w:divBdr>
                  <w:divsChild>
                    <w:div w:id="1343052291">
                      <w:marLeft w:val="0"/>
                      <w:marRight w:val="0"/>
                      <w:marTop w:val="0"/>
                      <w:marBottom w:val="0"/>
                      <w:divBdr>
                        <w:top w:val="none" w:sz="0" w:space="0" w:color="auto"/>
                        <w:left w:val="none" w:sz="0" w:space="0" w:color="auto"/>
                        <w:bottom w:val="none" w:sz="0" w:space="0" w:color="auto"/>
                        <w:right w:val="none" w:sz="0" w:space="0" w:color="auto"/>
                      </w:divBdr>
                    </w:div>
                    <w:div w:id="1134565276">
                      <w:marLeft w:val="0"/>
                      <w:marRight w:val="0"/>
                      <w:marTop w:val="0"/>
                      <w:marBottom w:val="0"/>
                      <w:divBdr>
                        <w:top w:val="none" w:sz="0" w:space="0" w:color="auto"/>
                        <w:left w:val="none" w:sz="0" w:space="0" w:color="auto"/>
                        <w:bottom w:val="none" w:sz="0" w:space="0" w:color="auto"/>
                        <w:right w:val="none" w:sz="0" w:space="0" w:color="auto"/>
                      </w:divBdr>
                    </w:div>
                  </w:divsChild>
                </w:div>
                <w:div w:id="769349554">
                  <w:marLeft w:val="0"/>
                  <w:marRight w:val="0"/>
                  <w:marTop w:val="0"/>
                  <w:marBottom w:val="0"/>
                  <w:divBdr>
                    <w:top w:val="none" w:sz="0" w:space="0" w:color="auto"/>
                    <w:left w:val="none" w:sz="0" w:space="0" w:color="auto"/>
                    <w:bottom w:val="none" w:sz="0" w:space="0" w:color="auto"/>
                    <w:right w:val="none" w:sz="0" w:space="0" w:color="auto"/>
                  </w:divBdr>
                  <w:divsChild>
                    <w:div w:id="1424376530">
                      <w:marLeft w:val="0"/>
                      <w:marRight w:val="0"/>
                      <w:marTop w:val="0"/>
                      <w:marBottom w:val="0"/>
                      <w:divBdr>
                        <w:top w:val="none" w:sz="0" w:space="0" w:color="auto"/>
                        <w:left w:val="none" w:sz="0" w:space="0" w:color="auto"/>
                        <w:bottom w:val="none" w:sz="0" w:space="0" w:color="auto"/>
                        <w:right w:val="none" w:sz="0" w:space="0" w:color="auto"/>
                      </w:divBdr>
                    </w:div>
                    <w:div w:id="69037026">
                      <w:marLeft w:val="0"/>
                      <w:marRight w:val="0"/>
                      <w:marTop w:val="0"/>
                      <w:marBottom w:val="0"/>
                      <w:divBdr>
                        <w:top w:val="none" w:sz="0" w:space="0" w:color="auto"/>
                        <w:left w:val="none" w:sz="0" w:space="0" w:color="auto"/>
                        <w:bottom w:val="none" w:sz="0" w:space="0" w:color="auto"/>
                        <w:right w:val="none" w:sz="0" w:space="0" w:color="auto"/>
                      </w:divBdr>
                    </w:div>
                    <w:div w:id="1459881702">
                      <w:marLeft w:val="0"/>
                      <w:marRight w:val="0"/>
                      <w:marTop w:val="0"/>
                      <w:marBottom w:val="0"/>
                      <w:divBdr>
                        <w:top w:val="none" w:sz="0" w:space="0" w:color="auto"/>
                        <w:left w:val="none" w:sz="0" w:space="0" w:color="auto"/>
                        <w:bottom w:val="none" w:sz="0" w:space="0" w:color="auto"/>
                        <w:right w:val="none" w:sz="0" w:space="0" w:color="auto"/>
                      </w:divBdr>
                    </w:div>
                    <w:div w:id="1010251544">
                      <w:marLeft w:val="0"/>
                      <w:marRight w:val="0"/>
                      <w:marTop w:val="0"/>
                      <w:marBottom w:val="0"/>
                      <w:divBdr>
                        <w:top w:val="none" w:sz="0" w:space="0" w:color="auto"/>
                        <w:left w:val="none" w:sz="0" w:space="0" w:color="auto"/>
                        <w:bottom w:val="none" w:sz="0" w:space="0" w:color="auto"/>
                        <w:right w:val="none" w:sz="0" w:space="0" w:color="auto"/>
                      </w:divBdr>
                    </w:div>
                    <w:div w:id="426847074">
                      <w:marLeft w:val="0"/>
                      <w:marRight w:val="0"/>
                      <w:marTop w:val="0"/>
                      <w:marBottom w:val="0"/>
                      <w:divBdr>
                        <w:top w:val="none" w:sz="0" w:space="0" w:color="auto"/>
                        <w:left w:val="none" w:sz="0" w:space="0" w:color="auto"/>
                        <w:bottom w:val="none" w:sz="0" w:space="0" w:color="auto"/>
                        <w:right w:val="none" w:sz="0" w:space="0" w:color="auto"/>
                      </w:divBdr>
                    </w:div>
                    <w:div w:id="1366977054">
                      <w:marLeft w:val="0"/>
                      <w:marRight w:val="0"/>
                      <w:marTop w:val="0"/>
                      <w:marBottom w:val="0"/>
                      <w:divBdr>
                        <w:top w:val="none" w:sz="0" w:space="0" w:color="auto"/>
                        <w:left w:val="none" w:sz="0" w:space="0" w:color="auto"/>
                        <w:bottom w:val="none" w:sz="0" w:space="0" w:color="auto"/>
                        <w:right w:val="none" w:sz="0" w:space="0" w:color="auto"/>
                      </w:divBdr>
                    </w:div>
                    <w:div w:id="960913659">
                      <w:marLeft w:val="0"/>
                      <w:marRight w:val="0"/>
                      <w:marTop w:val="0"/>
                      <w:marBottom w:val="0"/>
                      <w:divBdr>
                        <w:top w:val="none" w:sz="0" w:space="0" w:color="auto"/>
                        <w:left w:val="none" w:sz="0" w:space="0" w:color="auto"/>
                        <w:bottom w:val="none" w:sz="0" w:space="0" w:color="auto"/>
                        <w:right w:val="none" w:sz="0" w:space="0" w:color="auto"/>
                      </w:divBdr>
                    </w:div>
                  </w:divsChild>
                </w:div>
                <w:div w:id="884636242">
                  <w:marLeft w:val="0"/>
                  <w:marRight w:val="0"/>
                  <w:marTop w:val="0"/>
                  <w:marBottom w:val="0"/>
                  <w:divBdr>
                    <w:top w:val="none" w:sz="0" w:space="0" w:color="auto"/>
                    <w:left w:val="none" w:sz="0" w:space="0" w:color="auto"/>
                    <w:bottom w:val="none" w:sz="0" w:space="0" w:color="auto"/>
                    <w:right w:val="none" w:sz="0" w:space="0" w:color="auto"/>
                  </w:divBdr>
                  <w:divsChild>
                    <w:div w:id="1681926703">
                      <w:marLeft w:val="0"/>
                      <w:marRight w:val="0"/>
                      <w:marTop w:val="0"/>
                      <w:marBottom w:val="0"/>
                      <w:divBdr>
                        <w:top w:val="none" w:sz="0" w:space="0" w:color="auto"/>
                        <w:left w:val="none" w:sz="0" w:space="0" w:color="auto"/>
                        <w:bottom w:val="none" w:sz="0" w:space="0" w:color="auto"/>
                        <w:right w:val="none" w:sz="0" w:space="0" w:color="auto"/>
                      </w:divBdr>
                    </w:div>
                    <w:div w:id="1783762434">
                      <w:marLeft w:val="0"/>
                      <w:marRight w:val="0"/>
                      <w:marTop w:val="0"/>
                      <w:marBottom w:val="0"/>
                      <w:divBdr>
                        <w:top w:val="none" w:sz="0" w:space="0" w:color="auto"/>
                        <w:left w:val="none" w:sz="0" w:space="0" w:color="auto"/>
                        <w:bottom w:val="none" w:sz="0" w:space="0" w:color="auto"/>
                        <w:right w:val="none" w:sz="0" w:space="0" w:color="auto"/>
                      </w:divBdr>
                    </w:div>
                    <w:div w:id="2088454691">
                      <w:marLeft w:val="0"/>
                      <w:marRight w:val="0"/>
                      <w:marTop w:val="0"/>
                      <w:marBottom w:val="0"/>
                      <w:divBdr>
                        <w:top w:val="none" w:sz="0" w:space="0" w:color="auto"/>
                        <w:left w:val="none" w:sz="0" w:space="0" w:color="auto"/>
                        <w:bottom w:val="none" w:sz="0" w:space="0" w:color="auto"/>
                        <w:right w:val="none" w:sz="0" w:space="0" w:color="auto"/>
                      </w:divBdr>
                    </w:div>
                    <w:div w:id="1106077358">
                      <w:marLeft w:val="0"/>
                      <w:marRight w:val="0"/>
                      <w:marTop w:val="0"/>
                      <w:marBottom w:val="0"/>
                      <w:divBdr>
                        <w:top w:val="none" w:sz="0" w:space="0" w:color="auto"/>
                        <w:left w:val="none" w:sz="0" w:space="0" w:color="auto"/>
                        <w:bottom w:val="none" w:sz="0" w:space="0" w:color="auto"/>
                        <w:right w:val="none" w:sz="0" w:space="0" w:color="auto"/>
                      </w:divBdr>
                    </w:div>
                    <w:div w:id="1207133794">
                      <w:marLeft w:val="0"/>
                      <w:marRight w:val="0"/>
                      <w:marTop w:val="0"/>
                      <w:marBottom w:val="0"/>
                      <w:divBdr>
                        <w:top w:val="none" w:sz="0" w:space="0" w:color="auto"/>
                        <w:left w:val="none" w:sz="0" w:space="0" w:color="auto"/>
                        <w:bottom w:val="none" w:sz="0" w:space="0" w:color="auto"/>
                        <w:right w:val="none" w:sz="0" w:space="0" w:color="auto"/>
                      </w:divBdr>
                    </w:div>
                    <w:div w:id="1933005513">
                      <w:marLeft w:val="0"/>
                      <w:marRight w:val="0"/>
                      <w:marTop w:val="0"/>
                      <w:marBottom w:val="0"/>
                      <w:divBdr>
                        <w:top w:val="none" w:sz="0" w:space="0" w:color="auto"/>
                        <w:left w:val="none" w:sz="0" w:space="0" w:color="auto"/>
                        <w:bottom w:val="none" w:sz="0" w:space="0" w:color="auto"/>
                        <w:right w:val="none" w:sz="0" w:space="0" w:color="auto"/>
                      </w:divBdr>
                    </w:div>
                    <w:div w:id="429469048">
                      <w:marLeft w:val="0"/>
                      <w:marRight w:val="0"/>
                      <w:marTop w:val="0"/>
                      <w:marBottom w:val="0"/>
                      <w:divBdr>
                        <w:top w:val="none" w:sz="0" w:space="0" w:color="auto"/>
                        <w:left w:val="none" w:sz="0" w:space="0" w:color="auto"/>
                        <w:bottom w:val="none" w:sz="0" w:space="0" w:color="auto"/>
                        <w:right w:val="none" w:sz="0" w:space="0" w:color="auto"/>
                      </w:divBdr>
                    </w:div>
                    <w:div w:id="1342853270">
                      <w:marLeft w:val="0"/>
                      <w:marRight w:val="0"/>
                      <w:marTop w:val="0"/>
                      <w:marBottom w:val="0"/>
                      <w:divBdr>
                        <w:top w:val="none" w:sz="0" w:space="0" w:color="auto"/>
                        <w:left w:val="none" w:sz="0" w:space="0" w:color="auto"/>
                        <w:bottom w:val="none" w:sz="0" w:space="0" w:color="auto"/>
                        <w:right w:val="none" w:sz="0" w:space="0" w:color="auto"/>
                      </w:divBdr>
                    </w:div>
                  </w:divsChild>
                </w:div>
                <w:div w:id="13529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4866</Words>
  <Characters>29201</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2020-09-09T07:45:00Z</dcterms:created>
  <dcterms:modified xsi:type="dcterms:W3CDTF">2020-09-09T09:41:00Z</dcterms:modified>
</cp:coreProperties>
</file>