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FFFFFF" w:val="clear"/>
        <w:jc w:val="right"/>
        <w:rPr>
          <w:rFonts w:eastAsia="Times New Roman"/>
          <w:bCs/>
          <w:i/>
          <w:i/>
          <w:lang w:eastAsia="pl-PL"/>
        </w:rPr>
      </w:pPr>
      <w:r>
        <w:rPr>
          <w:rFonts w:eastAsia="Times New Roman"/>
          <w:bCs/>
          <w:i/>
          <w:lang w:eastAsia="pl-PL"/>
        </w:rPr>
        <w:t>projekt</w:t>
      </w:r>
    </w:p>
    <w:p>
      <w:pPr>
        <w:pStyle w:val="Normal"/>
        <w:shd w:fill="FFFFFF" w:val="clear"/>
        <w:jc w:val="center"/>
        <w:rPr/>
      </w:pPr>
      <w:r>
        <w:rPr>
          <w:rFonts w:eastAsia="Times New Roman"/>
          <w:b/>
          <w:bCs/>
          <w:lang w:eastAsia="pl-PL"/>
        </w:rPr>
        <w:t>UCHWAŁA NR ……./2022</w:t>
        <w:br/>
        <w:t xml:space="preserve">RADY GMINY NOZDRZEC </w:t>
      </w:r>
    </w:p>
    <w:p>
      <w:pPr>
        <w:pStyle w:val="Normal"/>
        <w:shd w:fill="FFFFFF" w:val="clear"/>
        <w:jc w:val="center"/>
        <w:rPr/>
      </w:pPr>
      <w:r>
        <w:rPr>
          <w:rFonts w:eastAsia="Times New Roman"/>
          <w:lang w:eastAsia="pl-PL"/>
        </w:rPr>
        <w:br/>
      </w:r>
      <w:r>
        <w:rPr>
          <w:rFonts w:eastAsia="Times New Roman"/>
          <w:b/>
          <w:lang w:eastAsia="pl-PL"/>
        </w:rPr>
        <w:t>z dnia …………….. 2022 r.</w:t>
      </w:r>
    </w:p>
    <w:p>
      <w:pPr>
        <w:pStyle w:val="Normal"/>
        <w:shd w:fill="FFFFFF" w:val="clear"/>
        <w:jc w:val="center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Defaul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Default"/>
        <w:jc w:val="both"/>
        <w:rPr>
          <w:b/>
          <w:b/>
        </w:rPr>
      </w:pPr>
      <w:r>
        <w:rPr>
          <w:rFonts w:eastAsia="Times New Roman"/>
        </w:rPr>
        <w:t xml:space="preserve"> </w:t>
      </w:r>
      <w:r>
        <w:rPr>
          <w:b/>
          <w:bCs/>
          <w:sz w:val="22"/>
          <w:szCs w:val="22"/>
        </w:rPr>
        <w:t xml:space="preserve">w sprawie zmiany Uchwały Nr XXXIII/339/2021 z dnia 30 grudnia 2021 r. w sprawie </w:t>
      </w:r>
      <w:bookmarkStart w:id="0" w:name="_GoBack"/>
      <w:bookmarkEnd w:id="0"/>
      <w:r>
        <w:rPr>
          <w:b/>
        </w:rPr>
        <w:t>ustalenia zasad wypłaty i wysokości diet Radnych Rady Gminy w Nozdrzcu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odtytu"/>
        <w:spacing w:lineRule="auto" w:line="276"/>
        <w:jc w:val="both"/>
        <w:rPr/>
      </w:pPr>
      <w:r>
        <w:rPr>
          <w:rFonts w:eastAsia="NSimSun"/>
          <w:color w:val="000000"/>
        </w:rPr>
        <w:t xml:space="preserve">Na podstawie </w:t>
      </w:r>
      <w:r>
        <w:rPr/>
        <w:t xml:space="preserve">art. 25 ust. 4, 6, 7 i 8 ustawy z dnia 8 marca 1990 roku o samorządzie gminnym (t.j. Dz. U. z 2021 r. poz. 1372 z późn. zm.) oraz § 3 pkt 3 rozporządzenia Rady Ministrów </w:t>
        <w:br/>
        <w:t xml:space="preserve">z dnia 27 października 2021 r. w sprawie maksymalnej wysokości diet przysługujących radnemu gminy (Dz. U. z 2021 r. poz. 1974), </w:t>
      </w:r>
    </w:p>
    <w:p>
      <w:pPr>
        <w:pStyle w:val="Normal"/>
        <w:widowControl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Rada Gminy Nozdrzec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uchwala, co następuje: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W Uchwale Nr XXXIII/339/2021 z dnia 30 grudnia 2021 r. w sprawie </w:t>
      </w:r>
      <w:r>
        <w:rPr/>
        <w:t>ustalenia zasad wypłaty</w:t>
        <w:br/>
        <w:t xml:space="preserve">i wysokości diet Radnych Rady Gminy w Nozdrzcu </w:t>
      </w:r>
      <w:r>
        <w:rPr>
          <w:sz w:val="22"/>
          <w:szCs w:val="22"/>
        </w:rPr>
        <w:t>§ 10 otrzymuje następujące brzmienie: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Uchwała wchodzi w życie z dniem podjęcia z mocą obowiązującą od 01.01.2022 r.”.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 Nozdrzec.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bookmarkStart w:id="1" w:name="_Hlk2838373"/>
      <w:r>
        <w:rPr>
          <w:b/>
          <w:bCs/>
          <w:sz w:val="22"/>
          <w:szCs w:val="22"/>
        </w:rPr>
        <w:t>§ 3.</w:t>
      </w:r>
      <w:bookmarkEnd w:id="1"/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Uchwała</w:t>
      </w:r>
      <w:r>
        <w:rPr>
          <w:sz w:val="22"/>
          <w:szCs w:val="22"/>
        </w:rPr>
        <w:t xml:space="preserve"> wchodzi w życie z dniem podjęcia.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Cambria Math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widowControl/>
      <w:numPr>
        <w:ilvl w:val="0"/>
        <w:numId w:val="1"/>
      </w:numPr>
      <w:suppressAutoHyphens w:val="false"/>
      <w:spacing w:lineRule="auto" w:line="324"/>
      <w:jc w:val="center"/>
      <w:outlineLvl w:val="0"/>
    </w:pPr>
    <w:rPr>
      <w:rFonts w:eastAsia="Times New Roman" w:cs="Times New Roman"/>
      <w:b/>
      <w:bCs/>
      <w:kern w:val="0"/>
      <w:sz w:val="28"/>
      <w:lang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Calibri Light"/>
      <w:b/>
      <w:bCs/>
      <w:sz w:val="26"/>
      <w:szCs w:val="23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Nagwek3Znak">
    <w:name w:val="Nagłówek 3 Znak"/>
    <w:qFormat/>
    <w:rPr>
      <w:rFonts w:ascii="Calibri Light" w:hAnsi="Calibri Light" w:eastAsia="Times New Roman" w:cs="Mangal;Cambria Math"/>
      <w:b/>
      <w:bCs/>
      <w:kern w:val="2"/>
      <w:sz w:val="26"/>
      <w:szCs w:val="23"/>
      <w:lang w:eastAsia="zh-CN" w:bidi="hi-IN"/>
    </w:rPr>
  </w:style>
  <w:style w:type="character" w:styleId="PodtytuZnak">
    <w:name w:val="Podtytuł Znak"/>
    <w:qFormat/>
    <w:rPr>
      <w:sz w:val="24"/>
    </w:rPr>
  </w:style>
  <w:style w:type="character" w:styleId="PodtytuZnak1">
    <w:name w:val="Podtytuł Znak1"/>
    <w:qFormat/>
    <w:rPr>
      <w:rFonts w:ascii="Calibri Light" w:hAnsi="Calibri Light" w:eastAsia="Times New Roman" w:cs="Mangal;Cambria Math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widowControl/>
      <w:suppressAutoHyphens w:val="false"/>
      <w:jc w:val="both"/>
    </w:pPr>
    <w:rPr>
      <w:rFonts w:eastAsia="Times New Roman" w:cs="Times New Roman"/>
      <w:b/>
      <w:kern w:val="0"/>
      <w:lang w:bidi="ar-SA"/>
    </w:rPr>
  </w:style>
  <w:style w:type="paragraph" w:styleId="Lista">
    <w:name w:val="List"/>
    <w:basedOn w:val="Tretekstu"/>
    <w:pPr/>
    <w:rPr>
      <w:rFonts w:cs="Mangal;Cambria Math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/>
    <w:rPr>
      <w:szCs w:val="21"/>
    </w:rPr>
  </w:style>
  <w:style w:type="paragraph" w:styleId="Podtytu">
    <w:name w:val="Subtitle"/>
    <w:basedOn w:val="Normal"/>
    <w:next w:val="Tretekstu"/>
    <w:qFormat/>
    <w:pPr>
      <w:widowControl/>
      <w:jc w:val="center"/>
    </w:pPr>
    <w:rPr>
      <w:rFonts w:eastAsia="Times New Roman" w:cs="Times New Roman"/>
      <w:kern w:val="0"/>
      <w:szCs w:val="20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LibreOffice/7.2.2.2$MacOSX_X86_64 LibreOffice_project/02b2acce88a210515b4a5bb2e46cbfb63fe97d56</Application>
  <AppVersion>15.0000</AppVersion>
  <Pages>1</Pages>
  <Words>164</Words>
  <Characters>779</Characters>
  <CharactersWithSpaces>934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2022-02-21T14:53:00Z</dcterms:created>
  <dc:creator>Urszula Czaja</dc:creator>
  <dc:description/>
  <cp:keywords> </cp:keywords>
  <dc:language>pl-PL</dc:language>
  <cp:lastModifiedBy>Piotr Grębowski</cp:lastModifiedBy>
  <cp:lastPrinted>2021-06-24T09:32:00Z</cp:lastPrinted>
  <dcterms:modified xsi:type="dcterms:W3CDTF">2022-02-22T12:46:36Z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