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A050B" w14:textId="4323EB4B" w:rsidR="00362BB7" w:rsidRPr="00E00FAB" w:rsidRDefault="00FC4566" w:rsidP="00FC4566">
      <w:pPr>
        <w:pStyle w:val="Tekstpodstawowy"/>
      </w:pPr>
      <w:r>
        <w:tab/>
      </w:r>
      <w:r>
        <w:tab/>
      </w:r>
      <w:r>
        <w:tab/>
        <w:t xml:space="preserve">               </w:t>
      </w:r>
      <w:r w:rsidR="00B8406C" w:rsidRPr="00E00FAB">
        <w:t>Nozdrzec</w:t>
      </w:r>
      <w:r w:rsidR="00382327" w:rsidRPr="00E00FAB">
        <w:t xml:space="preserve">, </w:t>
      </w:r>
      <w:r w:rsidR="00C30F76">
        <w:t>14.03.2022 r.</w:t>
      </w:r>
    </w:p>
    <w:p w14:paraId="6EB05D32" w14:textId="77777777" w:rsidR="00362BB7" w:rsidRPr="00E00FAB" w:rsidRDefault="00362BB7" w:rsidP="00362BB7">
      <w:pPr>
        <w:rPr>
          <w:b/>
          <w:sz w:val="24"/>
          <w:szCs w:val="24"/>
        </w:rPr>
      </w:pPr>
    </w:p>
    <w:p w14:paraId="7EF43E12" w14:textId="77777777" w:rsidR="00362BB7" w:rsidRPr="00E00FAB" w:rsidRDefault="00362BB7" w:rsidP="00362BB7"/>
    <w:p w14:paraId="7AFE42EE" w14:textId="77777777" w:rsidR="00362BB7" w:rsidRPr="00E00FAB" w:rsidRDefault="00362BB7" w:rsidP="00362BB7"/>
    <w:p w14:paraId="075A9130" w14:textId="77777777" w:rsidR="00362BB7" w:rsidRPr="00E00FAB" w:rsidRDefault="00362BB7" w:rsidP="00362BB7"/>
    <w:p w14:paraId="38808121" w14:textId="77777777" w:rsidR="00362BB7" w:rsidRPr="00E00FAB" w:rsidRDefault="00362BB7" w:rsidP="00362BB7"/>
    <w:p w14:paraId="34E6ACA6" w14:textId="77777777" w:rsidR="00362BB7" w:rsidRPr="00E00FAB" w:rsidRDefault="00362BB7" w:rsidP="00362BB7">
      <w:pPr>
        <w:pStyle w:val="Nagwek1"/>
        <w:rPr>
          <w:b/>
          <w:szCs w:val="28"/>
        </w:rPr>
      </w:pPr>
      <w:r w:rsidRPr="00E00FAB">
        <w:rPr>
          <w:b/>
          <w:szCs w:val="28"/>
        </w:rPr>
        <w:t>SPECYFIKACJA WARUNKÓW ZAMÓWIENIA</w:t>
      </w:r>
    </w:p>
    <w:p w14:paraId="107A3818" w14:textId="77777777" w:rsidR="00362BB7" w:rsidRPr="00E00FAB" w:rsidRDefault="00362BB7" w:rsidP="00362BB7">
      <w:pPr>
        <w:ind w:left="360"/>
        <w:rPr>
          <w:b/>
        </w:rPr>
      </w:pPr>
    </w:p>
    <w:p w14:paraId="3BC6B7C0" w14:textId="77777777" w:rsidR="00362BB7" w:rsidRPr="00E00FAB" w:rsidRDefault="00362BB7" w:rsidP="00362BB7">
      <w:pPr>
        <w:ind w:left="360"/>
        <w:rPr>
          <w:b/>
        </w:rPr>
      </w:pPr>
    </w:p>
    <w:p w14:paraId="51842215" w14:textId="77777777" w:rsidR="00362BB7" w:rsidRPr="00E00FAB" w:rsidRDefault="00362BB7" w:rsidP="00362BB7">
      <w:pPr>
        <w:ind w:left="360"/>
        <w:rPr>
          <w:b/>
        </w:rPr>
      </w:pPr>
    </w:p>
    <w:p w14:paraId="551C5798" w14:textId="77777777" w:rsidR="00362BB7" w:rsidRPr="00E00FAB" w:rsidRDefault="00362BB7" w:rsidP="00362BB7">
      <w:pPr>
        <w:ind w:left="360"/>
        <w:rPr>
          <w:b/>
        </w:rPr>
      </w:pPr>
    </w:p>
    <w:tbl>
      <w:tblPr>
        <w:tblW w:w="0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6804"/>
      </w:tblGrid>
      <w:tr w:rsidR="00362BB7" w:rsidRPr="00E00FAB" w14:paraId="09C39985" w14:textId="77777777" w:rsidTr="009D6E00">
        <w:trPr>
          <w:trHeight w:val="1329"/>
        </w:trPr>
        <w:tc>
          <w:tcPr>
            <w:tcW w:w="1984" w:type="dxa"/>
            <w:tcBorders>
              <w:bottom w:val="single" w:sz="4" w:space="0" w:color="auto"/>
            </w:tcBorders>
            <w:shd w:val="clear" w:color="auto" w:fill="F2F2F2"/>
            <w:vAlign w:val="center"/>
            <w:hideMark/>
          </w:tcPr>
          <w:p w14:paraId="3B594580" w14:textId="77777777" w:rsidR="00362BB7" w:rsidRPr="00E00FAB" w:rsidRDefault="00362BB7">
            <w:pPr>
              <w:rPr>
                <w:b/>
                <w:sz w:val="24"/>
                <w:szCs w:val="24"/>
              </w:rPr>
            </w:pPr>
            <w:r w:rsidRPr="00E00FAB">
              <w:rPr>
                <w:b/>
                <w:sz w:val="24"/>
                <w:szCs w:val="24"/>
              </w:rPr>
              <w:t xml:space="preserve">Nazwa </w:t>
            </w:r>
          </w:p>
          <w:p w14:paraId="6ACC0CD3" w14:textId="77777777" w:rsidR="00362BB7" w:rsidRPr="00E00FAB" w:rsidRDefault="00362BB7">
            <w:pPr>
              <w:rPr>
                <w:b/>
              </w:rPr>
            </w:pPr>
            <w:r w:rsidRPr="00E00FAB">
              <w:rPr>
                <w:b/>
                <w:sz w:val="24"/>
                <w:szCs w:val="24"/>
              </w:rPr>
              <w:t>zamówienia: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  <w:hideMark/>
          </w:tcPr>
          <w:p w14:paraId="3114E5E0" w14:textId="21A8A35F" w:rsidR="00362BB7" w:rsidRPr="00A531C8" w:rsidRDefault="0025409D" w:rsidP="001A6D41">
            <w:pPr>
              <w:rPr>
                <w:b/>
              </w:rPr>
            </w:pPr>
            <w:r>
              <w:rPr>
                <w:b/>
                <w:sz w:val="24"/>
              </w:rPr>
              <w:t>Dostawa</w:t>
            </w:r>
            <w:r w:rsidRPr="00C949E6">
              <w:rPr>
                <w:b/>
                <w:sz w:val="24"/>
              </w:rPr>
              <w:t xml:space="preserve"> pojazdu przystosowanego do przewozu osób niepełnosprawnych z terenu Gminy Nozdrzec</w:t>
            </w:r>
          </w:p>
        </w:tc>
      </w:tr>
      <w:tr w:rsidR="00362BB7" w:rsidRPr="00E00FAB" w14:paraId="37A3F960" w14:textId="77777777" w:rsidTr="009D6E00">
        <w:trPr>
          <w:trHeight w:val="1329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  <w:hideMark/>
          </w:tcPr>
          <w:p w14:paraId="2FE5404F" w14:textId="77777777" w:rsidR="00362BB7" w:rsidRPr="00E00FAB" w:rsidRDefault="00362BB7">
            <w:pPr>
              <w:rPr>
                <w:b/>
                <w:sz w:val="24"/>
                <w:szCs w:val="24"/>
              </w:rPr>
            </w:pPr>
            <w:r w:rsidRPr="00E00FAB">
              <w:rPr>
                <w:b/>
                <w:sz w:val="24"/>
                <w:szCs w:val="24"/>
              </w:rPr>
              <w:t>Nr referencyjny postępowania: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8E0EAFF" w14:textId="375A6EF4" w:rsidR="00362BB7" w:rsidRPr="00E00FAB" w:rsidRDefault="0025409D" w:rsidP="00A531C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IKŚR.271.2.1.202</w:t>
            </w:r>
            <w:r w:rsidR="00684044">
              <w:rPr>
                <w:sz w:val="24"/>
                <w:szCs w:val="24"/>
              </w:rPr>
              <w:t>2</w:t>
            </w:r>
          </w:p>
        </w:tc>
      </w:tr>
      <w:tr w:rsidR="00362BB7" w:rsidRPr="00E00FAB" w14:paraId="3C81F40F" w14:textId="77777777" w:rsidTr="009D6E00">
        <w:trPr>
          <w:trHeight w:val="1329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  <w:hideMark/>
          </w:tcPr>
          <w:p w14:paraId="28A2AF51" w14:textId="77777777" w:rsidR="00362BB7" w:rsidRPr="00E00FAB" w:rsidRDefault="00362BB7">
            <w:pPr>
              <w:rPr>
                <w:b/>
                <w:sz w:val="24"/>
                <w:szCs w:val="24"/>
              </w:rPr>
            </w:pPr>
            <w:r w:rsidRPr="00E00FAB">
              <w:rPr>
                <w:b/>
                <w:sz w:val="24"/>
                <w:szCs w:val="24"/>
              </w:rPr>
              <w:t>Tryb udzielenia zamówienia: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42C8F4B" w14:textId="58DA2849" w:rsidR="00362BB7" w:rsidRPr="00E00FAB" w:rsidRDefault="00B8406C" w:rsidP="00B8406C">
            <w:pPr>
              <w:pStyle w:val="Akapitzlist"/>
              <w:ind w:left="0"/>
              <w:rPr>
                <w:sz w:val="24"/>
                <w:szCs w:val="24"/>
              </w:rPr>
            </w:pPr>
            <w:r w:rsidRPr="00E00FAB">
              <w:rPr>
                <w:sz w:val="24"/>
              </w:rPr>
              <w:t>Tryb podstawowy</w:t>
            </w:r>
            <w:r w:rsidR="00362BB7" w:rsidRPr="00E00FAB">
              <w:rPr>
                <w:sz w:val="24"/>
              </w:rPr>
              <w:br/>
              <w:t xml:space="preserve">(art. 275 pkt. 1 ustawy z dnia 11 września 2019 r. Prawo zamówień publicznych </w:t>
            </w:r>
            <w:bookmarkStart w:id="0" w:name="_Hlk94010467"/>
            <w:r w:rsidR="00362BB7" w:rsidRPr="00E00FAB">
              <w:rPr>
                <w:sz w:val="24"/>
              </w:rPr>
              <w:t>(</w:t>
            </w:r>
            <w:r w:rsidR="00362BB7" w:rsidRPr="00E00FAB">
              <w:rPr>
                <w:sz w:val="24"/>
                <w:szCs w:val="18"/>
              </w:rPr>
              <w:t xml:space="preserve">Dz. U. z </w:t>
            </w:r>
            <w:r w:rsidR="00925127">
              <w:rPr>
                <w:sz w:val="24"/>
                <w:szCs w:val="18"/>
              </w:rPr>
              <w:t>2021</w:t>
            </w:r>
            <w:r w:rsidR="00362BB7" w:rsidRPr="00E00FAB">
              <w:rPr>
                <w:sz w:val="24"/>
                <w:szCs w:val="18"/>
              </w:rPr>
              <w:t xml:space="preserve"> r. poz. </w:t>
            </w:r>
            <w:r w:rsidR="00925127">
              <w:rPr>
                <w:sz w:val="24"/>
                <w:szCs w:val="18"/>
              </w:rPr>
              <w:t>1129</w:t>
            </w:r>
            <w:r w:rsidR="00362BB7" w:rsidRPr="00E00FAB">
              <w:rPr>
                <w:sz w:val="24"/>
                <w:szCs w:val="18"/>
              </w:rPr>
              <w:t xml:space="preserve"> z </w:t>
            </w:r>
            <w:proofErr w:type="spellStart"/>
            <w:r w:rsidR="00362BB7" w:rsidRPr="00E00FAB">
              <w:rPr>
                <w:sz w:val="24"/>
                <w:szCs w:val="18"/>
              </w:rPr>
              <w:t>późn</w:t>
            </w:r>
            <w:proofErr w:type="spellEnd"/>
            <w:r w:rsidR="00362BB7" w:rsidRPr="00E00FAB">
              <w:rPr>
                <w:sz w:val="24"/>
                <w:szCs w:val="18"/>
              </w:rPr>
              <w:t>. zm.</w:t>
            </w:r>
            <w:r w:rsidR="00362BB7" w:rsidRPr="00E00FAB">
              <w:rPr>
                <w:sz w:val="24"/>
              </w:rPr>
              <w:t>)</w:t>
            </w:r>
            <w:bookmarkEnd w:id="0"/>
          </w:p>
        </w:tc>
      </w:tr>
      <w:tr w:rsidR="00362BB7" w:rsidRPr="00E00FAB" w14:paraId="2CAA9CE1" w14:textId="77777777" w:rsidTr="009D6E00">
        <w:trPr>
          <w:trHeight w:val="1329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  <w:hideMark/>
          </w:tcPr>
          <w:p w14:paraId="607CA5AF" w14:textId="77777777" w:rsidR="00362BB7" w:rsidRPr="00E00FAB" w:rsidRDefault="00362BB7">
            <w:pPr>
              <w:rPr>
                <w:b/>
                <w:sz w:val="24"/>
                <w:szCs w:val="24"/>
              </w:rPr>
            </w:pPr>
            <w:r w:rsidRPr="00E00FAB">
              <w:rPr>
                <w:b/>
                <w:sz w:val="24"/>
                <w:szCs w:val="24"/>
              </w:rPr>
              <w:t>Zamawiający: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8ED1A4B" w14:textId="77777777" w:rsidR="00B8406C" w:rsidRPr="00E00FAB" w:rsidRDefault="0041254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</w:t>
            </w:r>
            <w:r w:rsidR="00B8406C" w:rsidRPr="00E00FAB">
              <w:rPr>
                <w:sz w:val="24"/>
                <w:szCs w:val="24"/>
              </w:rPr>
              <w:t xml:space="preserve"> Nozdrzec</w:t>
            </w:r>
          </w:p>
          <w:p w14:paraId="2B16826B" w14:textId="77777777" w:rsidR="00B8406C" w:rsidRPr="00E00FAB" w:rsidRDefault="00B8406C" w:rsidP="00B840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E00FAB">
              <w:rPr>
                <w:sz w:val="24"/>
                <w:szCs w:val="24"/>
              </w:rPr>
              <w:t xml:space="preserve">Nozdrzec 224 </w:t>
            </w:r>
          </w:p>
          <w:p w14:paraId="19960E2D" w14:textId="77777777" w:rsidR="00B8406C" w:rsidRPr="00E00FAB" w:rsidRDefault="00B8406C" w:rsidP="00B840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E00FAB">
              <w:rPr>
                <w:sz w:val="24"/>
                <w:szCs w:val="24"/>
              </w:rPr>
              <w:t>36-245  Nozdrzec</w:t>
            </w:r>
          </w:p>
        </w:tc>
      </w:tr>
    </w:tbl>
    <w:p w14:paraId="285136FC" w14:textId="77777777" w:rsidR="00362BB7" w:rsidRPr="00E00FAB" w:rsidRDefault="00362BB7" w:rsidP="00362BB7">
      <w:pPr>
        <w:ind w:left="360"/>
        <w:rPr>
          <w:b/>
        </w:rPr>
      </w:pPr>
      <w:r w:rsidRPr="00E00FAB">
        <w:rPr>
          <w:b/>
        </w:rPr>
        <w:t xml:space="preserve">                                          </w:t>
      </w:r>
    </w:p>
    <w:p w14:paraId="4EB733D1" w14:textId="77777777" w:rsidR="00362BB7" w:rsidRPr="00E00FAB" w:rsidRDefault="00362BB7" w:rsidP="00362BB7">
      <w:pPr>
        <w:ind w:left="360"/>
        <w:rPr>
          <w:b/>
        </w:rPr>
      </w:pPr>
    </w:p>
    <w:p w14:paraId="654BC3B2" w14:textId="77777777" w:rsidR="00362BB7" w:rsidRPr="00E00FAB" w:rsidRDefault="00362BB7" w:rsidP="00362BB7">
      <w:pPr>
        <w:ind w:left="360"/>
        <w:rPr>
          <w:b/>
        </w:rPr>
      </w:pPr>
    </w:p>
    <w:p w14:paraId="269F7DA6" w14:textId="77777777" w:rsidR="00B8406C" w:rsidRPr="00E00FAB" w:rsidRDefault="00B8406C" w:rsidP="00362BB7">
      <w:pPr>
        <w:ind w:left="360"/>
        <w:rPr>
          <w:b/>
        </w:rPr>
      </w:pPr>
    </w:p>
    <w:p w14:paraId="4FA4180E" w14:textId="77777777" w:rsidR="00B8406C" w:rsidRPr="00E00FAB" w:rsidRDefault="00B8406C" w:rsidP="00362BB7">
      <w:pPr>
        <w:ind w:left="360"/>
        <w:rPr>
          <w:b/>
        </w:rPr>
      </w:pPr>
    </w:p>
    <w:p w14:paraId="653BA740" w14:textId="77777777" w:rsidR="00B8406C" w:rsidRPr="00E00FAB" w:rsidRDefault="00B8406C" w:rsidP="00362BB7">
      <w:pPr>
        <w:ind w:left="360"/>
        <w:rPr>
          <w:b/>
        </w:rPr>
      </w:pPr>
    </w:p>
    <w:p w14:paraId="3C8C3E1B" w14:textId="77777777" w:rsidR="00B8406C" w:rsidRPr="00E00FAB" w:rsidRDefault="00B8406C" w:rsidP="00362BB7">
      <w:pPr>
        <w:ind w:left="360"/>
        <w:rPr>
          <w:b/>
        </w:rPr>
      </w:pPr>
    </w:p>
    <w:p w14:paraId="6B377550" w14:textId="77777777" w:rsidR="00B8406C" w:rsidRDefault="00B8406C" w:rsidP="00362BB7">
      <w:pPr>
        <w:ind w:left="360"/>
        <w:rPr>
          <w:b/>
        </w:rPr>
      </w:pPr>
    </w:p>
    <w:p w14:paraId="499C604B" w14:textId="77777777" w:rsidR="004B6EFA" w:rsidRDefault="004B6EFA" w:rsidP="00362BB7">
      <w:pPr>
        <w:ind w:left="360"/>
        <w:rPr>
          <w:b/>
        </w:rPr>
      </w:pPr>
    </w:p>
    <w:p w14:paraId="0F26FC2F" w14:textId="77777777" w:rsidR="004B6EFA" w:rsidRDefault="004B6EFA" w:rsidP="00362BB7">
      <w:pPr>
        <w:ind w:left="360"/>
        <w:rPr>
          <w:b/>
        </w:rPr>
      </w:pPr>
    </w:p>
    <w:p w14:paraId="65A54FDE" w14:textId="77777777" w:rsidR="004B6EFA" w:rsidRDefault="004B6EFA" w:rsidP="00362BB7">
      <w:pPr>
        <w:ind w:left="360"/>
        <w:rPr>
          <w:b/>
        </w:rPr>
      </w:pPr>
    </w:p>
    <w:p w14:paraId="11F5EBB7" w14:textId="77777777" w:rsidR="004B6EFA" w:rsidRDefault="004B6EFA" w:rsidP="00362BB7">
      <w:pPr>
        <w:ind w:left="360"/>
        <w:rPr>
          <w:b/>
        </w:rPr>
      </w:pPr>
    </w:p>
    <w:p w14:paraId="22608CD2" w14:textId="77777777" w:rsidR="004B6EFA" w:rsidRDefault="004B6EFA" w:rsidP="00362BB7">
      <w:pPr>
        <w:ind w:left="360"/>
        <w:rPr>
          <w:b/>
        </w:rPr>
      </w:pPr>
    </w:p>
    <w:p w14:paraId="6D0716BF" w14:textId="77777777" w:rsidR="004B6EFA" w:rsidRDefault="004B6EFA" w:rsidP="00362BB7">
      <w:pPr>
        <w:ind w:left="360"/>
        <w:rPr>
          <w:b/>
        </w:rPr>
      </w:pPr>
    </w:p>
    <w:p w14:paraId="4400A203" w14:textId="77777777" w:rsidR="004B6EFA" w:rsidRPr="00E00FAB" w:rsidRDefault="004B6EFA" w:rsidP="00362BB7">
      <w:pPr>
        <w:ind w:left="360"/>
        <w:rPr>
          <w:b/>
        </w:rPr>
      </w:pPr>
    </w:p>
    <w:p w14:paraId="6754140B" w14:textId="77777777" w:rsidR="00B8406C" w:rsidRPr="00E00FAB" w:rsidRDefault="00B8406C" w:rsidP="00362BB7">
      <w:pPr>
        <w:ind w:left="360"/>
        <w:rPr>
          <w:b/>
        </w:rPr>
      </w:pPr>
    </w:p>
    <w:p w14:paraId="1F91EABA" w14:textId="77777777" w:rsidR="00362BB7" w:rsidRPr="00E00FAB" w:rsidRDefault="00362BB7" w:rsidP="00362BB7">
      <w:pPr>
        <w:ind w:left="360"/>
        <w:rPr>
          <w:b/>
        </w:rPr>
      </w:pPr>
    </w:p>
    <w:p w14:paraId="3BE6974B" w14:textId="77777777" w:rsidR="00362BB7" w:rsidRPr="00E00FAB" w:rsidRDefault="00362BB7" w:rsidP="00362BB7">
      <w:pPr>
        <w:ind w:left="360"/>
        <w:rPr>
          <w:b/>
        </w:rPr>
      </w:pPr>
    </w:p>
    <w:p w14:paraId="1846FB27" w14:textId="77777777" w:rsidR="00362BB7" w:rsidRPr="00E00FAB" w:rsidRDefault="00362BB7" w:rsidP="00362BB7">
      <w:pPr>
        <w:ind w:left="360"/>
        <w:rPr>
          <w:b/>
        </w:rPr>
      </w:pPr>
    </w:p>
    <w:p w14:paraId="761DD803" w14:textId="77777777" w:rsidR="00362BB7" w:rsidRPr="00E00FAB" w:rsidRDefault="00362BB7" w:rsidP="00362BB7">
      <w:pPr>
        <w:ind w:left="360"/>
        <w:rPr>
          <w:b/>
        </w:rPr>
      </w:pPr>
    </w:p>
    <w:tbl>
      <w:tblPr>
        <w:tblW w:w="8788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8"/>
        <w:gridCol w:w="4430"/>
      </w:tblGrid>
      <w:tr w:rsidR="00362BB7" w:rsidRPr="00E00FAB" w14:paraId="7D72581F" w14:textId="77777777" w:rsidTr="00362BB7">
        <w:trPr>
          <w:trHeight w:val="357"/>
        </w:trPr>
        <w:tc>
          <w:tcPr>
            <w:tcW w:w="4358" w:type="dxa"/>
            <w:vAlign w:val="center"/>
            <w:hideMark/>
          </w:tcPr>
          <w:p w14:paraId="71F4EAEA" w14:textId="7243842E" w:rsidR="00B8406C" w:rsidRPr="00E00FAB" w:rsidRDefault="00B8406C" w:rsidP="001A6D41">
            <w:pPr>
              <w:ind w:left="60"/>
              <w:jc w:val="center"/>
              <w:rPr>
                <w:sz w:val="24"/>
                <w:szCs w:val="24"/>
              </w:rPr>
            </w:pPr>
            <w:r w:rsidRPr="00E00FAB">
              <w:rPr>
                <w:sz w:val="24"/>
                <w:szCs w:val="24"/>
              </w:rPr>
              <w:t>Nozdrzec</w:t>
            </w:r>
            <w:r w:rsidR="00362BB7" w:rsidRPr="00E00FAB">
              <w:rPr>
                <w:sz w:val="24"/>
                <w:szCs w:val="24"/>
              </w:rPr>
              <w:t xml:space="preserve">, </w:t>
            </w:r>
            <w:r w:rsidR="00C30F76">
              <w:rPr>
                <w:sz w:val="24"/>
                <w:szCs w:val="24"/>
              </w:rPr>
              <w:t>14.03.2022 r.</w:t>
            </w:r>
          </w:p>
        </w:tc>
        <w:tc>
          <w:tcPr>
            <w:tcW w:w="4430" w:type="dxa"/>
            <w:vAlign w:val="center"/>
            <w:hideMark/>
          </w:tcPr>
          <w:p w14:paraId="5BE50EB7" w14:textId="77777777" w:rsidR="00362BB7" w:rsidRPr="00E00FAB" w:rsidRDefault="00362BB7">
            <w:pPr>
              <w:jc w:val="center"/>
              <w:rPr>
                <w:sz w:val="24"/>
              </w:rPr>
            </w:pPr>
            <w:r w:rsidRPr="00E00FAB">
              <w:rPr>
                <w:sz w:val="24"/>
              </w:rPr>
              <w:t xml:space="preserve"> …...........................................</w:t>
            </w:r>
          </w:p>
        </w:tc>
      </w:tr>
      <w:tr w:rsidR="00362BB7" w:rsidRPr="00E00FAB" w14:paraId="58734D96" w14:textId="77777777" w:rsidTr="00362BB7">
        <w:trPr>
          <w:trHeight w:val="178"/>
        </w:trPr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26AB8EB4" w14:textId="77777777" w:rsidR="00362BB7" w:rsidRPr="00E00FAB" w:rsidRDefault="00C611C4">
            <w:pPr>
              <w:jc w:val="center"/>
              <w:rPr>
                <w:vertAlign w:val="superscript"/>
              </w:rPr>
            </w:pPr>
            <w:r w:rsidRPr="00E00FAB">
              <w:t>[</w:t>
            </w:r>
            <w:r w:rsidR="00362BB7" w:rsidRPr="00E00FAB">
              <w:t>miejscowość, data</w:t>
            </w:r>
            <w:r w:rsidRPr="00E00FAB">
              <w:t>]</w:t>
            </w:r>
            <w:r w:rsidR="00362BB7" w:rsidRPr="00E00FAB">
              <w:t>: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1E8E6988" w14:textId="77777777" w:rsidR="00362BB7" w:rsidRPr="00E00FAB" w:rsidRDefault="00C611C4">
            <w:pPr>
              <w:jc w:val="center"/>
            </w:pPr>
            <w:r w:rsidRPr="00E00FAB">
              <w:t>[</w:t>
            </w:r>
            <w:r w:rsidR="00504643" w:rsidRPr="00E00FAB">
              <w:t>w</w:t>
            </w:r>
            <w:r w:rsidR="00362BB7" w:rsidRPr="00E00FAB">
              <w:t xml:space="preserve"> imieniu Zamawiającego zatwierdził</w:t>
            </w:r>
            <w:r w:rsidRPr="00E00FAB">
              <w:t>]</w:t>
            </w:r>
            <w:r w:rsidR="00362BB7" w:rsidRPr="00E00FAB">
              <w:t>:</w:t>
            </w:r>
          </w:p>
        </w:tc>
      </w:tr>
    </w:tbl>
    <w:p w14:paraId="5A7462C2" w14:textId="77777777" w:rsidR="007A626C" w:rsidRPr="00E00FAB" w:rsidRDefault="007A626C" w:rsidP="00E3280A">
      <w:pPr>
        <w:pStyle w:val="Akapitzlist"/>
        <w:ind w:left="426"/>
        <w:rPr>
          <w:sz w:val="18"/>
        </w:rPr>
      </w:pPr>
    </w:p>
    <w:p w14:paraId="3DFDA290" w14:textId="77777777" w:rsidR="0037618A" w:rsidRPr="00E00FAB" w:rsidRDefault="0037618A" w:rsidP="00634794">
      <w:pPr>
        <w:jc w:val="center"/>
        <w:rPr>
          <w:b/>
          <w:sz w:val="24"/>
          <w:szCs w:val="24"/>
        </w:rPr>
      </w:pPr>
    </w:p>
    <w:p w14:paraId="46525257" w14:textId="77777777" w:rsidR="001C7F15" w:rsidRPr="00E00FAB" w:rsidRDefault="001C7F15" w:rsidP="00634794">
      <w:pPr>
        <w:jc w:val="center"/>
        <w:rPr>
          <w:b/>
          <w:sz w:val="24"/>
          <w:szCs w:val="24"/>
        </w:rPr>
      </w:pPr>
    </w:p>
    <w:p w14:paraId="5F2DC040" w14:textId="77777777" w:rsidR="007D3A27" w:rsidRDefault="007D3A27" w:rsidP="00634794">
      <w:pPr>
        <w:jc w:val="center"/>
        <w:rPr>
          <w:b/>
          <w:sz w:val="24"/>
          <w:szCs w:val="24"/>
        </w:rPr>
      </w:pPr>
    </w:p>
    <w:p w14:paraId="79353F9F" w14:textId="77777777" w:rsidR="00E54128" w:rsidRPr="00E00FAB" w:rsidRDefault="00B35357" w:rsidP="00634794">
      <w:pPr>
        <w:jc w:val="center"/>
        <w:rPr>
          <w:sz w:val="24"/>
          <w:szCs w:val="24"/>
        </w:rPr>
      </w:pPr>
      <w:r w:rsidRPr="00E00FAB">
        <w:rPr>
          <w:b/>
          <w:sz w:val="24"/>
          <w:szCs w:val="24"/>
        </w:rPr>
        <w:lastRenderedPageBreak/>
        <w:t>INFORMACJE WSTĘPNE</w:t>
      </w:r>
      <w:r w:rsidR="00270854" w:rsidRPr="00E00FAB">
        <w:rPr>
          <w:b/>
          <w:sz w:val="24"/>
          <w:szCs w:val="24"/>
        </w:rPr>
        <w:t>:</w:t>
      </w:r>
    </w:p>
    <w:p w14:paraId="0AD6B7F1" w14:textId="77777777" w:rsidR="00F60308" w:rsidRPr="00E00FAB" w:rsidRDefault="00F60308" w:rsidP="008200E1">
      <w:pPr>
        <w:rPr>
          <w:b/>
          <w:sz w:val="24"/>
          <w:szCs w:val="24"/>
          <w:u w:val="single"/>
        </w:rPr>
      </w:pPr>
    </w:p>
    <w:p w14:paraId="6A5B51B8" w14:textId="77777777" w:rsidR="004D4EA9" w:rsidRPr="00E00FAB" w:rsidRDefault="004D4EA9" w:rsidP="004D4EA9">
      <w:pPr>
        <w:pStyle w:val="Tekstpodstawowy2"/>
        <w:spacing w:line="240" w:lineRule="auto"/>
        <w:rPr>
          <w:b/>
        </w:rPr>
      </w:pPr>
      <w:r w:rsidRPr="00E00FAB">
        <w:rPr>
          <w:b/>
        </w:rPr>
        <w:t>Spis zawartości Specyfikacji warunków zamówienia:</w:t>
      </w:r>
    </w:p>
    <w:p w14:paraId="4C5AF063" w14:textId="77777777" w:rsidR="004D4EA9" w:rsidRPr="00E00FAB" w:rsidRDefault="004D4EA9" w:rsidP="001E5699">
      <w:pPr>
        <w:numPr>
          <w:ilvl w:val="0"/>
          <w:numId w:val="9"/>
        </w:numPr>
        <w:tabs>
          <w:tab w:val="clear" w:pos="360"/>
          <w:tab w:val="num" w:pos="426"/>
        </w:tabs>
        <w:ind w:left="426" w:hanging="426"/>
        <w:jc w:val="both"/>
        <w:rPr>
          <w:sz w:val="24"/>
        </w:rPr>
      </w:pPr>
      <w:r w:rsidRPr="00E00FAB">
        <w:rPr>
          <w:sz w:val="24"/>
        </w:rPr>
        <w:t>Instrukcja dla Wykonawców z załącznikami:</w:t>
      </w:r>
    </w:p>
    <w:p w14:paraId="57C4D90F" w14:textId="77777777" w:rsidR="001A6D41" w:rsidRPr="001A6D41" w:rsidRDefault="00255EAF" w:rsidP="001E5699">
      <w:pPr>
        <w:numPr>
          <w:ilvl w:val="0"/>
          <w:numId w:val="21"/>
        </w:numPr>
        <w:ind w:left="851" w:hanging="425"/>
        <w:jc w:val="both"/>
        <w:rPr>
          <w:sz w:val="24"/>
        </w:rPr>
      </w:pPr>
      <w:r>
        <w:rPr>
          <w:sz w:val="24"/>
        </w:rPr>
        <w:t>Formularz oferty – Z</w:t>
      </w:r>
      <w:r w:rsidRPr="00E00FAB">
        <w:rPr>
          <w:sz w:val="24"/>
        </w:rPr>
        <w:t>ał. Nr 1</w:t>
      </w:r>
      <w:r>
        <w:rPr>
          <w:sz w:val="24"/>
        </w:rPr>
        <w:t>;</w:t>
      </w:r>
    </w:p>
    <w:p w14:paraId="35C7FF26" w14:textId="77777777" w:rsidR="004D4EA9" w:rsidRPr="00255EAF" w:rsidRDefault="004D4EA9" w:rsidP="001E5699">
      <w:pPr>
        <w:numPr>
          <w:ilvl w:val="0"/>
          <w:numId w:val="21"/>
        </w:numPr>
        <w:ind w:left="851" w:hanging="425"/>
        <w:jc w:val="both"/>
        <w:rPr>
          <w:sz w:val="24"/>
        </w:rPr>
      </w:pPr>
      <w:r w:rsidRPr="00255EAF">
        <w:rPr>
          <w:sz w:val="24"/>
        </w:rPr>
        <w:t xml:space="preserve">Oświadczenie </w:t>
      </w:r>
      <w:r w:rsidR="001C7F15" w:rsidRPr="00255EAF">
        <w:rPr>
          <w:sz w:val="24"/>
        </w:rPr>
        <w:t xml:space="preserve">Wykonawcy </w:t>
      </w:r>
      <w:r w:rsidRPr="00255EAF">
        <w:rPr>
          <w:sz w:val="24"/>
        </w:rPr>
        <w:t xml:space="preserve">o </w:t>
      </w:r>
      <w:r w:rsidR="00F21888" w:rsidRPr="00255EAF">
        <w:rPr>
          <w:sz w:val="24"/>
        </w:rPr>
        <w:t>niepodleganiu wykluczeniu or</w:t>
      </w:r>
      <w:r w:rsidR="001C7F15" w:rsidRPr="00255EAF">
        <w:rPr>
          <w:sz w:val="24"/>
        </w:rPr>
        <w:t xml:space="preserve">az spełnianiu warunków udziału </w:t>
      </w:r>
      <w:r w:rsidR="00F21888" w:rsidRPr="00255EAF">
        <w:rPr>
          <w:sz w:val="24"/>
        </w:rPr>
        <w:t xml:space="preserve">w postępowaniu </w:t>
      </w:r>
      <w:r w:rsidRPr="00255EAF">
        <w:rPr>
          <w:sz w:val="24"/>
        </w:rPr>
        <w:t>–  Zał. Nr 2;</w:t>
      </w:r>
    </w:p>
    <w:p w14:paraId="54942175" w14:textId="77777777" w:rsidR="005C7498" w:rsidRPr="00E00FAB" w:rsidRDefault="005C7498" w:rsidP="001E5699">
      <w:pPr>
        <w:numPr>
          <w:ilvl w:val="0"/>
          <w:numId w:val="21"/>
        </w:numPr>
        <w:ind w:left="851" w:hanging="425"/>
        <w:jc w:val="both"/>
        <w:rPr>
          <w:sz w:val="24"/>
        </w:rPr>
      </w:pPr>
      <w:r w:rsidRPr="00E00FAB">
        <w:rPr>
          <w:sz w:val="24"/>
        </w:rPr>
        <w:t>Zobowiąz</w:t>
      </w:r>
      <w:r w:rsidR="005421B6" w:rsidRPr="00E00FAB">
        <w:rPr>
          <w:sz w:val="24"/>
        </w:rPr>
        <w:t xml:space="preserve">anie </w:t>
      </w:r>
      <w:r w:rsidRPr="00E00FAB">
        <w:rPr>
          <w:sz w:val="24"/>
        </w:rPr>
        <w:t>podmiotu</w:t>
      </w:r>
      <w:r w:rsidR="005421B6" w:rsidRPr="00E00FAB">
        <w:rPr>
          <w:sz w:val="24"/>
        </w:rPr>
        <w:t xml:space="preserve"> udostępniającego zasoby</w:t>
      </w:r>
      <w:r w:rsidRPr="00E00FAB">
        <w:rPr>
          <w:sz w:val="24"/>
        </w:rPr>
        <w:t xml:space="preserve"> – Zał. Nr 3;</w:t>
      </w:r>
    </w:p>
    <w:p w14:paraId="51D45860" w14:textId="3D719CDD" w:rsidR="005421B6" w:rsidRPr="00E00FAB" w:rsidRDefault="001C7F15" w:rsidP="001E5699">
      <w:pPr>
        <w:numPr>
          <w:ilvl w:val="0"/>
          <w:numId w:val="21"/>
        </w:numPr>
        <w:ind w:left="851" w:hanging="425"/>
        <w:jc w:val="both"/>
        <w:rPr>
          <w:sz w:val="24"/>
          <w:szCs w:val="24"/>
        </w:rPr>
      </w:pPr>
      <w:r w:rsidRPr="00E00FAB">
        <w:rPr>
          <w:rFonts w:eastAsia="Calibri"/>
          <w:sz w:val="24"/>
          <w:szCs w:val="24"/>
          <w:lang w:eastAsia="en-US"/>
        </w:rPr>
        <w:t xml:space="preserve">Oświadczenie </w:t>
      </w:r>
      <w:r w:rsidR="002B7667">
        <w:rPr>
          <w:rFonts w:eastAsia="Calibri"/>
          <w:sz w:val="24"/>
          <w:szCs w:val="24"/>
          <w:lang w:eastAsia="en-US"/>
        </w:rPr>
        <w:t>W</w:t>
      </w:r>
      <w:r w:rsidRPr="00E00FAB">
        <w:rPr>
          <w:rFonts w:eastAsia="Calibri"/>
          <w:sz w:val="24"/>
          <w:szCs w:val="24"/>
          <w:lang w:eastAsia="en-US"/>
        </w:rPr>
        <w:t xml:space="preserve">ykonawcy o braku przynależności do tej samej grupy kapitałowej </w:t>
      </w:r>
      <w:r w:rsidR="00AB764E">
        <w:rPr>
          <w:rFonts w:eastAsia="Calibri"/>
          <w:sz w:val="24"/>
          <w:szCs w:val="24"/>
          <w:lang w:eastAsia="en-US"/>
        </w:rPr>
        <w:br/>
      </w:r>
      <w:r w:rsidRPr="00E00FAB">
        <w:rPr>
          <w:rFonts w:eastAsia="Calibri"/>
          <w:sz w:val="24"/>
          <w:szCs w:val="24"/>
          <w:lang w:eastAsia="en-US"/>
        </w:rPr>
        <w:t xml:space="preserve">z innym wykonawcą </w:t>
      </w:r>
      <w:r w:rsidR="005421B6" w:rsidRPr="00E00FAB">
        <w:rPr>
          <w:sz w:val="24"/>
          <w:szCs w:val="24"/>
        </w:rPr>
        <w:t>– Zał. Nr 4;</w:t>
      </w:r>
    </w:p>
    <w:p w14:paraId="5A4F30AB" w14:textId="40ED1A59" w:rsidR="004D4EA9" w:rsidRPr="00E00FAB" w:rsidRDefault="0025409D" w:rsidP="001E5699">
      <w:pPr>
        <w:numPr>
          <w:ilvl w:val="0"/>
          <w:numId w:val="21"/>
        </w:numPr>
        <w:ind w:left="851" w:hanging="425"/>
        <w:jc w:val="both"/>
        <w:rPr>
          <w:sz w:val="24"/>
        </w:rPr>
      </w:pPr>
      <w:r>
        <w:rPr>
          <w:sz w:val="24"/>
        </w:rPr>
        <w:t>Projekt umowy</w:t>
      </w:r>
      <w:r w:rsidR="00E45B0B" w:rsidRPr="00E00FAB">
        <w:rPr>
          <w:sz w:val="24"/>
        </w:rPr>
        <w:t xml:space="preserve"> </w:t>
      </w:r>
      <w:r w:rsidR="005421B6" w:rsidRPr="00E00FAB">
        <w:rPr>
          <w:sz w:val="24"/>
        </w:rPr>
        <w:t>– Zał. Nr 5</w:t>
      </w:r>
      <w:r w:rsidR="004D4EA9" w:rsidRPr="00E00FAB">
        <w:rPr>
          <w:sz w:val="24"/>
        </w:rPr>
        <w:t>;</w:t>
      </w:r>
    </w:p>
    <w:p w14:paraId="2B0AE923" w14:textId="4EE52FBB" w:rsidR="004D4EA9" w:rsidRPr="00E00FAB" w:rsidRDefault="00A056F0" w:rsidP="001E5699">
      <w:pPr>
        <w:numPr>
          <w:ilvl w:val="0"/>
          <w:numId w:val="21"/>
        </w:numPr>
        <w:ind w:left="851" w:hanging="425"/>
        <w:jc w:val="both"/>
        <w:rPr>
          <w:sz w:val="24"/>
        </w:rPr>
      </w:pPr>
      <w:r w:rsidRPr="00E00FAB">
        <w:rPr>
          <w:sz w:val="24"/>
        </w:rPr>
        <w:t xml:space="preserve">Wykaz </w:t>
      </w:r>
      <w:r w:rsidR="0025409D">
        <w:rPr>
          <w:sz w:val="24"/>
        </w:rPr>
        <w:t>zrealizowanych dostaw</w:t>
      </w:r>
      <w:r w:rsidRPr="00E00FAB">
        <w:rPr>
          <w:sz w:val="24"/>
        </w:rPr>
        <w:t xml:space="preserve"> </w:t>
      </w:r>
      <w:r w:rsidR="005421B6" w:rsidRPr="00E00FAB">
        <w:rPr>
          <w:sz w:val="24"/>
        </w:rPr>
        <w:t>– Zał. Nr 6</w:t>
      </w:r>
      <w:r w:rsidR="004D4EA9" w:rsidRPr="00E00FAB">
        <w:rPr>
          <w:sz w:val="24"/>
        </w:rPr>
        <w:t>;</w:t>
      </w:r>
    </w:p>
    <w:p w14:paraId="427D13AF" w14:textId="307134D2" w:rsidR="0025409D" w:rsidRDefault="0025409D" w:rsidP="001E5699">
      <w:pPr>
        <w:numPr>
          <w:ilvl w:val="0"/>
          <w:numId w:val="21"/>
        </w:numPr>
        <w:ind w:left="851" w:hanging="425"/>
        <w:jc w:val="both"/>
        <w:rPr>
          <w:sz w:val="24"/>
        </w:rPr>
      </w:pPr>
      <w:r>
        <w:rPr>
          <w:sz w:val="24"/>
        </w:rPr>
        <w:t>Specyfikacja techniczna pojazdu – Zał. Nr 7;</w:t>
      </w:r>
    </w:p>
    <w:p w14:paraId="4FA45039" w14:textId="214C99B0" w:rsidR="00DE5BDC" w:rsidRPr="00E00FAB" w:rsidRDefault="00DE5BDC" w:rsidP="001E5699">
      <w:pPr>
        <w:numPr>
          <w:ilvl w:val="0"/>
          <w:numId w:val="21"/>
        </w:numPr>
        <w:ind w:left="851" w:hanging="425"/>
        <w:jc w:val="both"/>
        <w:rPr>
          <w:sz w:val="24"/>
        </w:rPr>
      </w:pPr>
      <w:r>
        <w:rPr>
          <w:sz w:val="24"/>
        </w:rPr>
        <w:t xml:space="preserve">Oświadczenie </w:t>
      </w:r>
      <w:r w:rsidR="00FC54AC">
        <w:rPr>
          <w:sz w:val="24"/>
        </w:rPr>
        <w:t>W</w:t>
      </w:r>
      <w:r>
        <w:rPr>
          <w:sz w:val="24"/>
        </w:rPr>
        <w:t>ykonawców wspólnie ubiegających się o udzielenie zamówienia – Zał. Nr 8;</w:t>
      </w:r>
    </w:p>
    <w:p w14:paraId="6DA68B2C" w14:textId="77777777" w:rsidR="00DE5BDC" w:rsidRDefault="00DE5BDC" w:rsidP="001E5699">
      <w:pPr>
        <w:numPr>
          <w:ilvl w:val="0"/>
          <w:numId w:val="21"/>
        </w:numPr>
        <w:ind w:left="851" w:hanging="425"/>
        <w:jc w:val="both"/>
        <w:rPr>
          <w:sz w:val="24"/>
        </w:rPr>
      </w:pPr>
      <w:r w:rsidRPr="00E00FAB">
        <w:rPr>
          <w:sz w:val="24"/>
        </w:rPr>
        <w:t>Klauzula obowiązek informacyjny RODO</w:t>
      </w:r>
      <w:r>
        <w:rPr>
          <w:sz w:val="24"/>
        </w:rPr>
        <w:t xml:space="preserve"> – Zał. Nr 9;</w:t>
      </w:r>
    </w:p>
    <w:p w14:paraId="750CEFAA" w14:textId="77777777" w:rsidR="00762106" w:rsidRPr="00E00FAB" w:rsidRDefault="00762106" w:rsidP="006D6C2F">
      <w:pPr>
        <w:jc w:val="both"/>
        <w:rPr>
          <w:sz w:val="24"/>
        </w:rPr>
      </w:pPr>
    </w:p>
    <w:p w14:paraId="0C534792" w14:textId="77777777" w:rsidR="006D6C2F" w:rsidRPr="00E00FAB" w:rsidRDefault="006D6C2F" w:rsidP="006D6C2F">
      <w:pPr>
        <w:jc w:val="both"/>
        <w:rPr>
          <w:sz w:val="24"/>
        </w:rPr>
      </w:pPr>
      <w:r w:rsidRPr="00E00FAB">
        <w:rPr>
          <w:sz w:val="24"/>
        </w:rPr>
        <w:t xml:space="preserve">Wszędzie, gdzie w wyżej wymienionych dokumentach </w:t>
      </w:r>
      <w:r w:rsidR="00C751AF" w:rsidRPr="00E00FAB">
        <w:rPr>
          <w:sz w:val="24"/>
        </w:rPr>
        <w:t xml:space="preserve">zamówienia </w:t>
      </w:r>
      <w:r w:rsidR="00E26F02" w:rsidRPr="00E00FAB">
        <w:rPr>
          <w:sz w:val="24"/>
        </w:rPr>
        <w:t xml:space="preserve">mowa jest </w:t>
      </w:r>
      <w:r w:rsidR="00E26F02" w:rsidRPr="00E00FAB">
        <w:rPr>
          <w:sz w:val="24"/>
        </w:rPr>
        <w:br/>
        <w:t>o Specyfikacji lub S</w:t>
      </w:r>
      <w:r w:rsidRPr="00E00FAB">
        <w:rPr>
          <w:sz w:val="24"/>
        </w:rPr>
        <w:t>WZ, należy przez to rozumieć niniejszą Specyfikację warunków zamówienia.</w:t>
      </w:r>
    </w:p>
    <w:p w14:paraId="71ED546C" w14:textId="77777777" w:rsidR="004D4EA9" w:rsidRPr="00E00FAB" w:rsidRDefault="004D4EA9" w:rsidP="004D4EA9">
      <w:pPr>
        <w:pStyle w:val="Tekstpodstawowy"/>
        <w:spacing w:line="240" w:lineRule="auto"/>
      </w:pPr>
    </w:p>
    <w:p w14:paraId="38CCAFC4" w14:textId="77777777" w:rsidR="000C4F02" w:rsidRPr="00E00FAB" w:rsidRDefault="000C4F02" w:rsidP="000C4F02">
      <w:pPr>
        <w:rPr>
          <w:b/>
          <w:sz w:val="24"/>
        </w:rPr>
      </w:pPr>
      <w:r w:rsidRPr="00E00FAB">
        <w:rPr>
          <w:b/>
          <w:sz w:val="24"/>
        </w:rPr>
        <w:t xml:space="preserve">Podstawa prawna opracowania Specyfikacji </w:t>
      </w:r>
      <w:r w:rsidR="00E26F02" w:rsidRPr="00E00FAB">
        <w:rPr>
          <w:b/>
          <w:sz w:val="24"/>
        </w:rPr>
        <w:t xml:space="preserve"> </w:t>
      </w:r>
      <w:r w:rsidRPr="00E00FAB">
        <w:rPr>
          <w:b/>
          <w:sz w:val="24"/>
        </w:rPr>
        <w:t>warunków zamówienia:</w:t>
      </w:r>
    </w:p>
    <w:p w14:paraId="1D697F9F" w14:textId="0F679210" w:rsidR="001A5262" w:rsidRPr="001A5262" w:rsidRDefault="001A5262" w:rsidP="001E5699">
      <w:pPr>
        <w:pStyle w:val="Nagwek"/>
        <w:numPr>
          <w:ilvl w:val="0"/>
          <w:numId w:val="14"/>
        </w:numPr>
        <w:spacing w:before="24"/>
        <w:jc w:val="both"/>
        <w:rPr>
          <w:sz w:val="24"/>
        </w:rPr>
      </w:pPr>
      <w:r w:rsidRPr="001A5262">
        <w:rPr>
          <w:sz w:val="24"/>
        </w:rPr>
        <w:t>Ustawa z dnia 11 września 2019 r. Prawo zamówień publicznych (Dz. U. z 20</w:t>
      </w:r>
      <w:r w:rsidR="002F084D">
        <w:rPr>
          <w:sz w:val="24"/>
        </w:rPr>
        <w:t>21</w:t>
      </w:r>
      <w:r w:rsidRPr="001A5262">
        <w:rPr>
          <w:sz w:val="24"/>
        </w:rPr>
        <w:t xml:space="preserve"> r. poz. </w:t>
      </w:r>
      <w:r w:rsidR="002F084D">
        <w:rPr>
          <w:sz w:val="24"/>
        </w:rPr>
        <w:t>1129</w:t>
      </w:r>
      <w:r w:rsidRPr="001A5262">
        <w:rPr>
          <w:sz w:val="24"/>
        </w:rPr>
        <w:t xml:space="preserve"> z </w:t>
      </w:r>
      <w:proofErr w:type="spellStart"/>
      <w:r w:rsidRPr="001A5262">
        <w:rPr>
          <w:sz w:val="24"/>
        </w:rPr>
        <w:t>późn</w:t>
      </w:r>
      <w:proofErr w:type="spellEnd"/>
      <w:r w:rsidRPr="001A5262">
        <w:rPr>
          <w:sz w:val="24"/>
        </w:rPr>
        <w:t>. zm.).</w:t>
      </w:r>
    </w:p>
    <w:p w14:paraId="7351BF84" w14:textId="77777777" w:rsidR="001A5262" w:rsidRPr="001A5262" w:rsidRDefault="001A5262" w:rsidP="001E5699">
      <w:pPr>
        <w:pStyle w:val="Nagwek"/>
        <w:numPr>
          <w:ilvl w:val="0"/>
          <w:numId w:val="14"/>
        </w:numPr>
        <w:spacing w:before="24"/>
        <w:jc w:val="both"/>
        <w:rPr>
          <w:sz w:val="24"/>
        </w:rPr>
      </w:pPr>
      <w:r w:rsidRPr="001A5262">
        <w:rPr>
          <w:sz w:val="24"/>
        </w:rPr>
        <w:t xml:space="preserve">Ustawa z dnia 23 kwietnia 1964 r. Kodeks cywilny (Dz. U. z 2020 r., poz. 1740 z </w:t>
      </w:r>
      <w:proofErr w:type="spellStart"/>
      <w:r w:rsidRPr="001A5262">
        <w:rPr>
          <w:sz w:val="24"/>
        </w:rPr>
        <w:t>późn</w:t>
      </w:r>
      <w:proofErr w:type="spellEnd"/>
      <w:r w:rsidRPr="001A5262">
        <w:rPr>
          <w:sz w:val="24"/>
        </w:rPr>
        <w:t>. zm.).</w:t>
      </w:r>
    </w:p>
    <w:p w14:paraId="222D131B" w14:textId="77777777" w:rsidR="001A5262" w:rsidRPr="001A5262" w:rsidRDefault="001A5262" w:rsidP="001E5699">
      <w:pPr>
        <w:pStyle w:val="Nagwek"/>
        <w:numPr>
          <w:ilvl w:val="0"/>
          <w:numId w:val="14"/>
        </w:numPr>
        <w:spacing w:before="24"/>
        <w:jc w:val="both"/>
        <w:rPr>
          <w:sz w:val="24"/>
        </w:rPr>
      </w:pPr>
      <w:r w:rsidRPr="001A5262">
        <w:rPr>
          <w:sz w:val="24"/>
        </w:rPr>
        <w:t>Rozporządzenie Ministra Rozwoju, Pracy i Technologii z dnia 23 grudnia 2020 r. w sprawie podmiotowych środków dowodowych oraz innych dokumentów lub oświadczeń, jakich może żądać zamawiający od wykonawcy (Dz. U. z 2020 r. poz. 2415).</w:t>
      </w:r>
    </w:p>
    <w:p w14:paraId="3642B8DE" w14:textId="77777777" w:rsidR="001A5262" w:rsidRPr="001A5262" w:rsidRDefault="001A5262" w:rsidP="001E5699">
      <w:pPr>
        <w:pStyle w:val="Nagwek"/>
        <w:numPr>
          <w:ilvl w:val="0"/>
          <w:numId w:val="14"/>
        </w:numPr>
        <w:spacing w:before="24"/>
        <w:jc w:val="both"/>
        <w:rPr>
          <w:sz w:val="24"/>
        </w:rPr>
      </w:pPr>
      <w:r w:rsidRPr="001A5262">
        <w:rPr>
          <w:sz w:val="24"/>
        </w:rPr>
        <w:t>Rozporządzenie Prezesa Rady Ministrów z dnia 30 grudnia 2020 r. w sprawie sposobu sporządzania i przekazywania informacji oraz wymagań technicznych dla dokumentów elektronicznych oraz środków komunikacji elektronicznej w postępowaniu o udzielenie zamówienia publicznego lub konkursie (Dz. U. z 2020 r. poz. 2452).</w:t>
      </w:r>
    </w:p>
    <w:p w14:paraId="38BAF01F" w14:textId="77777777" w:rsidR="001A5262" w:rsidRPr="001A5262" w:rsidRDefault="001A5262" w:rsidP="001E5699">
      <w:pPr>
        <w:pStyle w:val="Nagwek"/>
        <w:numPr>
          <w:ilvl w:val="0"/>
          <w:numId w:val="14"/>
        </w:numPr>
        <w:spacing w:before="24"/>
        <w:jc w:val="both"/>
        <w:rPr>
          <w:sz w:val="24"/>
        </w:rPr>
      </w:pPr>
      <w:r w:rsidRPr="001A5262">
        <w:rPr>
          <w:sz w:val="24"/>
        </w:rPr>
        <w:t xml:space="preserve">Obwieszczenie Prezesa Urzędu Zamówień Publicznych z dnia 1 stycznia 2021 r. </w:t>
      </w:r>
      <w:r w:rsidRPr="001A5262">
        <w:rPr>
          <w:sz w:val="24"/>
        </w:rPr>
        <w:br/>
        <w:t>w sprawie aktualnych progów unijnych, ich równowartości w złotych kwot wyrażonych w euro oraz średniego kursu złotego w stosunku do euro stanowiącego podstawę przeliczania wartości zamówień publicznych lub konkursów.</w:t>
      </w:r>
    </w:p>
    <w:p w14:paraId="6E43DCAB" w14:textId="77777777" w:rsidR="00BE407E" w:rsidRDefault="00BE407E" w:rsidP="005421B6">
      <w:pPr>
        <w:pStyle w:val="Nagwek"/>
        <w:tabs>
          <w:tab w:val="clear" w:pos="4536"/>
          <w:tab w:val="clear" w:pos="9072"/>
        </w:tabs>
        <w:spacing w:before="24"/>
        <w:rPr>
          <w:b/>
          <w:sz w:val="24"/>
          <w:szCs w:val="28"/>
        </w:rPr>
      </w:pPr>
    </w:p>
    <w:p w14:paraId="3C757B9D" w14:textId="77777777" w:rsidR="00F478C4" w:rsidRPr="00E00FAB" w:rsidRDefault="00F478C4" w:rsidP="005421B6">
      <w:pPr>
        <w:pStyle w:val="Nagwek"/>
        <w:tabs>
          <w:tab w:val="clear" w:pos="4536"/>
          <w:tab w:val="clear" w:pos="9072"/>
        </w:tabs>
        <w:spacing w:before="24"/>
        <w:rPr>
          <w:b/>
          <w:sz w:val="24"/>
          <w:szCs w:val="28"/>
        </w:rPr>
      </w:pPr>
    </w:p>
    <w:p w14:paraId="02141AAB" w14:textId="77777777" w:rsidR="00762106" w:rsidRDefault="00762106" w:rsidP="00634794">
      <w:pPr>
        <w:pStyle w:val="Nagwek"/>
        <w:tabs>
          <w:tab w:val="clear" w:pos="4536"/>
          <w:tab w:val="clear" w:pos="9072"/>
        </w:tabs>
        <w:spacing w:before="24"/>
        <w:jc w:val="center"/>
        <w:rPr>
          <w:b/>
          <w:sz w:val="24"/>
          <w:szCs w:val="24"/>
        </w:rPr>
      </w:pPr>
    </w:p>
    <w:p w14:paraId="584FC36C" w14:textId="77777777" w:rsidR="001A6D41" w:rsidRPr="00E00FAB" w:rsidRDefault="001A6D41" w:rsidP="007D3A27">
      <w:pPr>
        <w:pStyle w:val="Nagwek"/>
        <w:tabs>
          <w:tab w:val="clear" w:pos="4536"/>
          <w:tab w:val="clear" w:pos="9072"/>
        </w:tabs>
        <w:spacing w:before="24"/>
        <w:rPr>
          <w:b/>
          <w:sz w:val="24"/>
          <w:szCs w:val="24"/>
        </w:rPr>
      </w:pPr>
    </w:p>
    <w:p w14:paraId="0708F403" w14:textId="77777777" w:rsidR="00EE6C0C" w:rsidRPr="00E00FAB" w:rsidRDefault="00EE6C0C" w:rsidP="00FD64BA">
      <w:pPr>
        <w:pStyle w:val="Nagwek"/>
        <w:tabs>
          <w:tab w:val="clear" w:pos="4536"/>
          <w:tab w:val="clear" w:pos="9072"/>
        </w:tabs>
        <w:spacing w:before="24"/>
        <w:rPr>
          <w:b/>
          <w:sz w:val="24"/>
          <w:szCs w:val="24"/>
        </w:rPr>
      </w:pPr>
    </w:p>
    <w:p w14:paraId="39117840" w14:textId="77777777" w:rsidR="002B7667" w:rsidRDefault="002B7667" w:rsidP="00634794">
      <w:pPr>
        <w:pStyle w:val="Nagwek"/>
        <w:tabs>
          <w:tab w:val="clear" w:pos="4536"/>
          <w:tab w:val="clear" w:pos="9072"/>
        </w:tabs>
        <w:spacing w:before="24"/>
        <w:jc w:val="center"/>
        <w:rPr>
          <w:b/>
          <w:sz w:val="24"/>
          <w:szCs w:val="24"/>
        </w:rPr>
      </w:pPr>
    </w:p>
    <w:p w14:paraId="02E7ED8F" w14:textId="77777777" w:rsidR="002B7667" w:rsidRDefault="002B7667" w:rsidP="00634794">
      <w:pPr>
        <w:pStyle w:val="Nagwek"/>
        <w:tabs>
          <w:tab w:val="clear" w:pos="4536"/>
          <w:tab w:val="clear" w:pos="9072"/>
        </w:tabs>
        <w:spacing w:before="24"/>
        <w:jc w:val="center"/>
        <w:rPr>
          <w:b/>
          <w:sz w:val="24"/>
          <w:szCs w:val="24"/>
        </w:rPr>
      </w:pPr>
    </w:p>
    <w:p w14:paraId="5B0B49D3" w14:textId="77777777" w:rsidR="002B7667" w:rsidRDefault="002B7667" w:rsidP="00634794">
      <w:pPr>
        <w:pStyle w:val="Nagwek"/>
        <w:tabs>
          <w:tab w:val="clear" w:pos="4536"/>
          <w:tab w:val="clear" w:pos="9072"/>
        </w:tabs>
        <w:spacing w:before="24"/>
        <w:jc w:val="center"/>
        <w:rPr>
          <w:b/>
          <w:sz w:val="24"/>
          <w:szCs w:val="24"/>
        </w:rPr>
      </w:pPr>
    </w:p>
    <w:p w14:paraId="45B7E187" w14:textId="77777777" w:rsidR="00AB110E" w:rsidRDefault="00AB110E" w:rsidP="00634794">
      <w:pPr>
        <w:pStyle w:val="Nagwek"/>
        <w:tabs>
          <w:tab w:val="clear" w:pos="4536"/>
          <w:tab w:val="clear" w:pos="9072"/>
        </w:tabs>
        <w:spacing w:before="24"/>
        <w:jc w:val="center"/>
        <w:rPr>
          <w:b/>
          <w:sz w:val="24"/>
          <w:szCs w:val="24"/>
        </w:rPr>
      </w:pPr>
    </w:p>
    <w:p w14:paraId="3D8D926E" w14:textId="77777777" w:rsidR="00AB110E" w:rsidRDefault="00AB110E" w:rsidP="00634794">
      <w:pPr>
        <w:pStyle w:val="Nagwek"/>
        <w:tabs>
          <w:tab w:val="clear" w:pos="4536"/>
          <w:tab w:val="clear" w:pos="9072"/>
        </w:tabs>
        <w:spacing w:before="24"/>
        <w:jc w:val="center"/>
        <w:rPr>
          <w:b/>
          <w:sz w:val="24"/>
          <w:szCs w:val="24"/>
        </w:rPr>
      </w:pPr>
    </w:p>
    <w:p w14:paraId="12E7F53D" w14:textId="77777777" w:rsidR="00AB110E" w:rsidRDefault="00AB110E" w:rsidP="00634794">
      <w:pPr>
        <w:pStyle w:val="Nagwek"/>
        <w:tabs>
          <w:tab w:val="clear" w:pos="4536"/>
          <w:tab w:val="clear" w:pos="9072"/>
        </w:tabs>
        <w:spacing w:before="24"/>
        <w:jc w:val="center"/>
        <w:rPr>
          <w:b/>
          <w:sz w:val="24"/>
          <w:szCs w:val="24"/>
        </w:rPr>
      </w:pPr>
    </w:p>
    <w:p w14:paraId="14A823C0" w14:textId="77777777" w:rsidR="00AB110E" w:rsidRDefault="00AB110E" w:rsidP="00634794">
      <w:pPr>
        <w:pStyle w:val="Nagwek"/>
        <w:tabs>
          <w:tab w:val="clear" w:pos="4536"/>
          <w:tab w:val="clear" w:pos="9072"/>
        </w:tabs>
        <w:spacing w:before="24"/>
        <w:jc w:val="center"/>
        <w:rPr>
          <w:b/>
          <w:sz w:val="24"/>
          <w:szCs w:val="24"/>
        </w:rPr>
      </w:pPr>
    </w:p>
    <w:p w14:paraId="7D85BF2C" w14:textId="67B7E3B9" w:rsidR="00E54128" w:rsidRPr="00E00FAB" w:rsidRDefault="00B35357" w:rsidP="00634794">
      <w:pPr>
        <w:pStyle w:val="Nagwek"/>
        <w:tabs>
          <w:tab w:val="clear" w:pos="4536"/>
          <w:tab w:val="clear" w:pos="9072"/>
        </w:tabs>
        <w:spacing w:before="24"/>
        <w:jc w:val="center"/>
        <w:rPr>
          <w:b/>
          <w:sz w:val="24"/>
          <w:szCs w:val="24"/>
        </w:rPr>
      </w:pPr>
      <w:r w:rsidRPr="00E00FAB">
        <w:rPr>
          <w:b/>
          <w:sz w:val="24"/>
          <w:szCs w:val="24"/>
        </w:rPr>
        <w:lastRenderedPageBreak/>
        <w:t>INSTRUKCJA DLA WYKONAWCÓW</w:t>
      </w:r>
      <w:r w:rsidR="00270854" w:rsidRPr="00E00FAB">
        <w:rPr>
          <w:b/>
          <w:sz w:val="24"/>
          <w:szCs w:val="24"/>
        </w:rPr>
        <w:t>:</w:t>
      </w:r>
    </w:p>
    <w:p w14:paraId="0F040202" w14:textId="77777777" w:rsidR="00541623" w:rsidRPr="00E00FAB" w:rsidRDefault="00541623">
      <w:pPr>
        <w:pStyle w:val="Nagwek"/>
        <w:tabs>
          <w:tab w:val="clear" w:pos="4536"/>
          <w:tab w:val="clear" w:pos="9072"/>
        </w:tabs>
        <w:spacing w:before="24"/>
        <w:rPr>
          <w:sz w:val="24"/>
          <w:szCs w:val="24"/>
        </w:rPr>
      </w:pPr>
    </w:p>
    <w:p w14:paraId="27CDC67E" w14:textId="77777777" w:rsidR="00E54128" w:rsidRPr="00E00FAB" w:rsidRDefault="00C751AF" w:rsidP="0088795B">
      <w:pPr>
        <w:pStyle w:val="Nagwek2"/>
        <w:numPr>
          <w:ilvl w:val="0"/>
          <w:numId w:val="1"/>
        </w:numPr>
        <w:spacing w:line="240" w:lineRule="auto"/>
        <w:ind w:hanging="795"/>
        <w:rPr>
          <w:rFonts w:ascii="Times New Roman" w:hAnsi="Times New Roman"/>
          <w:b/>
          <w:sz w:val="24"/>
        </w:rPr>
      </w:pPr>
      <w:r w:rsidRPr="00E00FAB">
        <w:rPr>
          <w:rFonts w:ascii="Times New Roman" w:hAnsi="Times New Roman"/>
          <w:b/>
          <w:sz w:val="24"/>
          <w:u w:val="single"/>
        </w:rPr>
        <w:t>Zamawiający</w:t>
      </w:r>
      <w:r w:rsidR="00B61063" w:rsidRPr="00E00FAB">
        <w:rPr>
          <w:rFonts w:ascii="Times New Roman" w:hAnsi="Times New Roman"/>
          <w:b/>
          <w:sz w:val="24"/>
        </w:rPr>
        <w:t>:</w:t>
      </w:r>
    </w:p>
    <w:p w14:paraId="1C44995B" w14:textId="77777777" w:rsidR="0088795B" w:rsidRPr="00E00FAB" w:rsidRDefault="0088795B">
      <w:pPr>
        <w:pStyle w:val="Nagwek3"/>
        <w:ind w:firstLine="0"/>
        <w:jc w:val="both"/>
        <w:rPr>
          <w:sz w:val="24"/>
        </w:rPr>
      </w:pPr>
    </w:p>
    <w:p w14:paraId="0EBBF9C6" w14:textId="77777777" w:rsidR="00762106" w:rsidRPr="00E00FAB" w:rsidRDefault="00590EB1" w:rsidP="006044A4">
      <w:pPr>
        <w:spacing w:line="276" w:lineRule="auto"/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t>Gmina</w:t>
      </w:r>
      <w:r w:rsidR="00762106" w:rsidRPr="00E00FAB">
        <w:rPr>
          <w:rFonts w:eastAsia="Calibri"/>
          <w:sz w:val="24"/>
          <w:szCs w:val="22"/>
          <w:lang w:eastAsia="en-US"/>
        </w:rPr>
        <w:t xml:space="preserve"> Nozdrzec</w:t>
      </w:r>
    </w:p>
    <w:p w14:paraId="5C69DFDE" w14:textId="77777777" w:rsidR="006044A4" w:rsidRPr="00E00FAB" w:rsidRDefault="00BD7CA8" w:rsidP="006044A4">
      <w:pPr>
        <w:spacing w:line="276" w:lineRule="auto"/>
        <w:rPr>
          <w:rFonts w:eastAsia="Calibri"/>
          <w:sz w:val="24"/>
          <w:szCs w:val="22"/>
          <w:lang w:eastAsia="en-US"/>
        </w:rPr>
      </w:pPr>
      <w:r w:rsidRPr="00E00FAB">
        <w:rPr>
          <w:rFonts w:eastAsia="Calibri"/>
          <w:sz w:val="24"/>
          <w:szCs w:val="22"/>
          <w:lang w:eastAsia="en-US"/>
        </w:rPr>
        <w:t xml:space="preserve">Nozdrzec </w:t>
      </w:r>
      <w:r w:rsidR="006044A4" w:rsidRPr="00E00FAB">
        <w:rPr>
          <w:rFonts w:eastAsia="Calibri"/>
          <w:sz w:val="24"/>
          <w:szCs w:val="22"/>
          <w:lang w:eastAsia="en-US"/>
        </w:rPr>
        <w:t xml:space="preserve">224 </w:t>
      </w:r>
    </w:p>
    <w:p w14:paraId="64BE37AA" w14:textId="77777777" w:rsidR="00762106" w:rsidRPr="00E00FAB" w:rsidRDefault="00BD7CA8" w:rsidP="006044A4">
      <w:pPr>
        <w:spacing w:line="276" w:lineRule="auto"/>
        <w:rPr>
          <w:rFonts w:eastAsia="Calibri"/>
          <w:sz w:val="24"/>
          <w:szCs w:val="22"/>
          <w:lang w:eastAsia="en-US"/>
        </w:rPr>
      </w:pPr>
      <w:r w:rsidRPr="00E00FAB">
        <w:rPr>
          <w:rFonts w:eastAsia="Calibri"/>
          <w:sz w:val="24"/>
          <w:szCs w:val="22"/>
          <w:lang w:eastAsia="en-US"/>
        </w:rPr>
        <w:t xml:space="preserve">36-245 </w:t>
      </w:r>
      <w:r w:rsidR="00762106" w:rsidRPr="00E00FAB">
        <w:rPr>
          <w:rFonts w:eastAsia="Calibri"/>
          <w:sz w:val="24"/>
          <w:szCs w:val="22"/>
          <w:lang w:eastAsia="en-US"/>
        </w:rPr>
        <w:t>Nozdrzec</w:t>
      </w:r>
    </w:p>
    <w:p w14:paraId="706A63CD" w14:textId="77777777" w:rsidR="00762106" w:rsidRPr="00E00FAB" w:rsidRDefault="00762106" w:rsidP="006044A4">
      <w:pPr>
        <w:spacing w:line="276" w:lineRule="auto"/>
        <w:rPr>
          <w:rFonts w:eastAsia="Calibri"/>
          <w:sz w:val="24"/>
          <w:szCs w:val="22"/>
          <w:lang w:eastAsia="en-US"/>
        </w:rPr>
      </w:pPr>
      <w:r w:rsidRPr="00E00FAB">
        <w:rPr>
          <w:rFonts w:eastAsia="Calibri"/>
          <w:sz w:val="24"/>
          <w:szCs w:val="22"/>
          <w:lang w:eastAsia="en-US"/>
        </w:rPr>
        <w:t>Telefon: 013 4398020, 36, 40</w:t>
      </w:r>
    </w:p>
    <w:p w14:paraId="3C8390A8" w14:textId="77777777" w:rsidR="00762106" w:rsidRPr="00E00FAB" w:rsidRDefault="00762106" w:rsidP="006044A4">
      <w:pPr>
        <w:spacing w:line="276" w:lineRule="auto"/>
        <w:rPr>
          <w:rFonts w:eastAsia="Calibri"/>
          <w:sz w:val="24"/>
          <w:szCs w:val="22"/>
          <w:lang w:eastAsia="en-US"/>
        </w:rPr>
      </w:pPr>
      <w:r w:rsidRPr="00E00FAB">
        <w:rPr>
          <w:rFonts w:eastAsia="Calibri"/>
          <w:sz w:val="24"/>
          <w:szCs w:val="22"/>
          <w:lang w:eastAsia="en-US"/>
        </w:rPr>
        <w:t>Adres poczty elektronicznej: przetargi@nozdrzec.pl</w:t>
      </w:r>
    </w:p>
    <w:p w14:paraId="1E514723" w14:textId="77777777" w:rsidR="00762106" w:rsidRPr="00E00FAB" w:rsidRDefault="00762106" w:rsidP="006044A4">
      <w:pPr>
        <w:spacing w:line="276" w:lineRule="auto"/>
        <w:rPr>
          <w:rFonts w:eastAsia="Calibri"/>
          <w:sz w:val="24"/>
          <w:szCs w:val="22"/>
          <w:lang w:eastAsia="en-US"/>
        </w:rPr>
      </w:pPr>
      <w:r w:rsidRPr="00E00FAB">
        <w:rPr>
          <w:rFonts w:eastAsia="Calibri"/>
          <w:sz w:val="24"/>
          <w:szCs w:val="22"/>
          <w:lang w:eastAsia="en-US"/>
        </w:rPr>
        <w:t>Adres strony internetowej zamawiającego: https://nozdrzec.pl/</w:t>
      </w:r>
    </w:p>
    <w:p w14:paraId="2F22D5D8" w14:textId="77777777" w:rsidR="00762106" w:rsidRPr="00E00FAB" w:rsidRDefault="00762106" w:rsidP="006044A4">
      <w:pPr>
        <w:spacing w:line="276" w:lineRule="auto"/>
        <w:rPr>
          <w:rFonts w:eastAsia="Calibri"/>
          <w:sz w:val="24"/>
          <w:szCs w:val="22"/>
          <w:lang w:eastAsia="en-US"/>
        </w:rPr>
      </w:pPr>
      <w:r w:rsidRPr="00E00FAB">
        <w:rPr>
          <w:rFonts w:eastAsia="Calibri"/>
          <w:sz w:val="24"/>
          <w:szCs w:val="22"/>
          <w:lang w:eastAsia="en-US"/>
        </w:rPr>
        <w:t>Adres profilu nabywcy: https://platformazakupowa.pl/pn/nozdrzec</w:t>
      </w:r>
    </w:p>
    <w:p w14:paraId="667287EC" w14:textId="77777777" w:rsidR="003455B6" w:rsidRPr="00E00FAB" w:rsidRDefault="003455B6" w:rsidP="003455B6"/>
    <w:p w14:paraId="52D55B60" w14:textId="77777777" w:rsidR="00E54128" w:rsidRPr="00E00FAB" w:rsidRDefault="00C751AF" w:rsidP="003455B6">
      <w:pPr>
        <w:numPr>
          <w:ilvl w:val="0"/>
          <w:numId w:val="1"/>
        </w:numPr>
        <w:ind w:left="794" w:hanging="794"/>
        <w:rPr>
          <w:b/>
          <w:sz w:val="24"/>
        </w:rPr>
      </w:pPr>
      <w:r w:rsidRPr="00E00FAB">
        <w:rPr>
          <w:b/>
          <w:sz w:val="24"/>
          <w:u w:val="single"/>
        </w:rPr>
        <w:t>Informacje dotyczące prowadzonego postępowania</w:t>
      </w:r>
      <w:r w:rsidR="00B61063" w:rsidRPr="00E00FAB">
        <w:rPr>
          <w:b/>
          <w:sz w:val="24"/>
        </w:rPr>
        <w:t>:</w:t>
      </w:r>
    </w:p>
    <w:p w14:paraId="5E1F4844" w14:textId="77777777" w:rsidR="00C751AF" w:rsidRPr="00E00FAB" w:rsidRDefault="00C751AF" w:rsidP="00C751AF">
      <w:pPr>
        <w:ind w:left="794"/>
        <w:rPr>
          <w:b/>
          <w:sz w:val="24"/>
        </w:rPr>
      </w:pPr>
    </w:p>
    <w:p w14:paraId="71244319" w14:textId="77777777" w:rsidR="00C751AF" w:rsidRPr="00E00FAB" w:rsidRDefault="00C751AF" w:rsidP="001E5699">
      <w:pPr>
        <w:pStyle w:val="Nagwek2"/>
        <w:numPr>
          <w:ilvl w:val="0"/>
          <w:numId w:val="37"/>
        </w:numPr>
        <w:spacing w:line="240" w:lineRule="auto"/>
        <w:ind w:left="426" w:hanging="426"/>
        <w:rPr>
          <w:rFonts w:ascii="Times New Roman" w:hAnsi="Times New Roman"/>
          <w:sz w:val="24"/>
        </w:rPr>
      </w:pPr>
      <w:r w:rsidRPr="00E00FAB">
        <w:rPr>
          <w:rFonts w:ascii="Times New Roman" w:hAnsi="Times New Roman"/>
          <w:sz w:val="24"/>
        </w:rPr>
        <w:t>Znak postępowania o udzielenie zamówienia publicznego</w:t>
      </w:r>
      <w:r w:rsidR="0018729C" w:rsidRPr="00E00FAB">
        <w:rPr>
          <w:rFonts w:ascii="Times New Roman" w:hAnsi="Times New Roman"/>
          <w:sz w:val="24"/>
        </w:rPr>
        <w:t xml:space="preserve"> (numer referencyjny)</w:t>
      </w:r>
      <w:r w:rsidRPr="00E00FAB">
        <w:rPr>
          <w:rFonts w:ascii="Times New Roman" w:hAnsi="Times New Roman"/>
          <w:sz w:val="24"/>
        </w:rPr>
        <w:t>:</w:t>
      </w:r>
    </w:p>
    <w:p w14:paraId="172F1397" w14:textId="72A140F5" w:rsidR="003418FC" w:rsidRPr="00E00FAB" w:rsidRDefault="00C751AF" w:rsidP="003418FC">
      <w:pPr>
        <w:pStyle w:val="Akapitzlist"/>
        <w:ind w:left="426"/>
        <w:jc w:val="both"/>
        <w:rPr>
          <w:sz w:val="24"/>
        </w:rPr>
      </w:pPr>
      <w:r w:rsidRPr="00E00FAB">
        <w:rPr>
          <w:sz w:val="24"/>
        </w:rPr>
        <w:t xml:space="preserve">Postępowanie, którego dotyczy niniejsza dokumentacja oznaczone jest znakiem </w:t>
      </w:r>
      <w:r w:rsidR="00607158">
        <w:rPr>
          <w:b/>
          <w:sz w:val="24"/>
        </w:rPr>
        <w:t>IKŚR</w:t>
      </w:r>
      <w:r w:rsidR="00AB110E">
        <w:rPr>
          <w:b/>
          <w:sz w:val="24"/>
        </w:rPr>
        <w:t>.271.2.1.2022</w:t>
      </w:r>
      <w:r w:rsidRPr="00E00FAB">
        <w:rPr>
          <w:sz w:val="24"/>
        </w:rPr>
        <w:t xml:space="preserve">. Wykonawcy we wszystkich kontaktach z Zamawiającym powinni powoływać się na ten znak. </w:t>
      </w:r>
    </w:p>
    <w:p w14:paraId="040F44ED" w14:textId="77777777" w:rsidR="000243DC" w:rsidRPr="00E00FAB" w:rsidRDefault="003418FC" w:rsidP="001E5699">
      <w:pPr>
        <w:pStyle w:val="Akapitzlist"/>
        <w:numPr>
          <w:ilvl w:val="0"/>
          <w:numId w:val="37"/>
        </w:numPr>
        <w:ind w:left="426" w:hanging="426"/>
        <w:jc w:val="both"/>
        <w:rPr>
          <w:bCs/>
          <w:sz w:val="24"/>
          <w:szCs w:val="24"/>
        </w:rPr>
      </w:pPr>
      <w:r w:rsidRPr="00E00FAB">
        <w:rPr>
          <w:bCs/>
          <w:sz w:val="24"/>
          <w:szCs w:val="24"/>
        </w:rPr>
        <w:t>Postępowanie prowadzone</w:t>
      </w:r>
      <w:r w:rsidR="003B4460" w:rsidRPr="00E00FAB">
        <w:rPr>
          <w:bCs/>
          <w:sz w:val="24"/>
          <w:szCs w:val="24"/>
        </w:rPr>
        <w:t xml:space="preserve"> jest</w:t>
      </w:r>
      <w:r w:rsidR="000C0658" w:rsidRPr="00E00FAB">
        <w:rPr>
          <w:bCs/>
          <w:sz w:val="24"/>
          <w:szCs w:val="24"/>
        </w:rPr>
        <w:t xml:space="preserve"> na elektronicznej Platformie z</w:t>
      </w:r>
      <w:r w:rsidRPr="00E00FAB">
        <w:rPr>
          <w:bCs/>
          <w:sz w:val="24"/>
          <w:szCs w:val="24"/>
        </w:rPr>
        <w:t>akupowej Zamawiającego</w:t>
      </w:r>
      <w:r w:rsidR="000243DC" w:rsidRPr="00E00FAB">
        <w:rPr>
          <w:bCs/>
          <w:sz w:val="24"/>
          <w:szCs w:val="24"/>
        </w:rPr>
        <w:t xml:space="preserve"> (zwanej dalej </w:t>
      </w:r>
      <w:r w:rsidR="000243DC" w:rsidRPr="00E00FAB">
        <w:rPr>
          <w:b/>
          <w:bCs/>
          <w:sz w:val="24"/>
          <w:szCs w:val="24"/>
        </w:rPr>
        <w:t>„Platformą”</w:t>
      </w:r>
      <w:r w:rsidR="000243DC" w:rsidRPr="00E00FAB">
        <w:rPr>
          <w:bCs/>
          <w:sz w:val="24"/>
          <w:szCs w:val="24"/>
        </w:rPr>
        <w:t>)</w:t>
      </w:r>
      <w:r w:rsidRPr="00E00FAB">
        <w:rPr>
          <w:bCs/>
          <w:sz w:val="24"/>
          <w:szCs w:val="24"/>
        </w:rPr>
        <w:t xml:space="preserve"> pod adresem:</w:t>
      </w:r>
    </w:p>
    <w:p w14:paraId="58D3ECFF" w14:textId="77777777" w:rsidR="006044A4" w:rsidRPr="0063198D" w:rsidRDefault="006044A4" w:rsidP="00F807FB">
      <w:pPr>
        <w:pStyle w:val="Akapitzlist"/>
        <w:ind w:left="426"/>
        <w:jc w:val="both"/>
        <w:rPr>
          <w:bCs/>
          <w:sz w:val="28"/>
          <w:szCs w:val="24"/>
        </w:rPr>
      </w:pPr>
      <w:r w:rsidRPr="0063198D">
        <w:rPr>
          <w:rFonts w:eastAsia="Calibri"/>
          <w:sz w:val="24"/>
          <w:szCs w:val="22"/>
          <w:lang w:eastAsia="en-US"/>
        </w:rPr>
        <w:t>https://platformazakupowa.pl/pn/nozdrzec</w:t>
      </w:r>
      <w:r w:rsidRPr="0063198D">
        <w:rPr>
          <w:bCs/>
          <w:sz w:val="28"/>
          <w:szCs w:val="24"/>
        </w:rPr>
        <w:t xml:space="preserve"> </w:t>
      </w:r>
    </w:p>
    <w:p w14:paraId="5537D59E" w14:textId="77777777" w:rsidR="003B4460" w:rsidRPr="00E00FAB" w:rsidRDefault="003B4460" w:rsidP="00F807FB">
      <w:pPr>
        <w:pStyle w:val="Akapitzlist"/>
        <w:ind w:left="426"/>
        <w:jc w:val="both"/>
        <w:rPr>
          <w:bCs/>
          <w:sz w:val="24"/>
          <w:szCs w:val="24"/>
        </w:rPr>
      </w:pPr>
      <w:r w:rsidRPr="00E00FAB">
        <w:rPr>
          <w:bCs/>
          <w:sz w:val="24"/>
          <w:szCs w:val="24"/>
        </w:rPr>
        <w:t>W celu zapoznania się</w:t>
      </w:r>
      <w:r w:rsidR="000243DC" w:rsidRPr="00E00FAB">
        <w:rPr>
          <w:bCs/>
          <w:sz w:val="24"/>
          <w:szCs w:val="24"/>
        </w:rPr>
        <w:t xml:space="preserve"> </w:t>
      </w:r>
      <w:r w:rsidRPr="00E00FAB">
        <w:rPr>
          <w:bCs/>
          <w:sz w:val="24"/>
          <w:szCs w:val="24"/>
        </w:rPr>
        <w:t xml:space="preserve">z dokumentami zamówienia </w:t>
      </w:r>
      <w:r w:rsidR="009E7BFA" w:rsidRPr="00E00FAB">
        <w:rPr>
          <w:bCs/>
          <w:sz w:val="24"/>
          <w:szCs w:val="24"/>
        </w:rPr>
        <w:t xml:space="preserve">(w tym SWZ) </w:t>
      </w:r>
      <w:r w:rsidRPr="00E00FAB">
        <w:rPr>
          <w:bCs/>
          <w:sz w:val="24"/>
          <w:szCs w:val="24"/>
        </w:rPr>
        <w:t xml:space="preserve">należy w zakładce </w:t>
      </w:r>
      <w:r w:rsidR="00244AE1" w:rsidRPr="00E00FAB">
        <w:rPr>
          <w:b/>
          <w:sz w:val="24"/>
          <w:szCs w:val="24"/>
        </w:rPr>
        <w:t>„Postępowania</w:t>
      </w:r>
      <w:r w:rsidRPr="00E00FAB">
        <w:rPr>
          <w:b/>
          <w:sz w:val="24"/>
          <w:szCs w:val="24"/>
        </w:rPr>
        <w:t>”</w:t>
      </w:r>
      <w:r w:rsidRPr="00E00FAB">
        <w:rPr>
          <w:bCs/>
          <w:sz w:val="24"/>
          <w:szCs w:val="24"/>
        </w:rPr>
        <w:t xml:space="preserve"> przejść na formularz postępowania</w:t>
      </w:r>
      <w:r w:rsidR="00F807FB" w:rsidRPr="00E00FAB">
        <w:rPr>
          <w:bCs/>
          <w:sz w:val="24"/>
          <w:szCs w:val="24"/>
        </w:rPr>
        <w:t xml:space="preserve"> </w:t>
      </w:r>
      <w:r w:rsidRPr="00E00FAB">
        <w:rPr>
          <w:bCs/>
          <w:sz w:val="24"/>
          <w:szCs w:val="24"/>
        </w:rPr>
        <w:t>(z numerem i nazwą zamówienia).</w:t>
      </w:r>
    </w:p>
    <w:p w14:paraId="5A0AE637" w14:textId="77777777" w:rsidR="00244AE1" w:rsidRPr="00E00FAB" w:rsidRDefault="00244AE1" w:rsidP="001E5699">
      <w:pPr>
        <w:pStyle w:val="Akapitzlist"/>
        <w:numPr>
          <w:ilvl w:val="0"/>
          <w:numId w:val="37"/>
        </w:numPr>
        <w:ind w:left="426" w:hanging="426"/>
        <w:jc w:val="both"/>
        <w:rPr>
          <w:bCs/>
          <w:sz w:val="24"/>
          <w:szCs w:val="24"/>
        </w:rPr>
      </w:pPr>
      <w:r w:rsidRPr="00E00FAB">
        <w:rPr>
          <w:sz w:val="24"/>
        </w:rPr>
        <w:t xml:space="preserve">W sekcji </w:t>
      </w:r>
      <w:r w:rsidRPr="00E00FAB">
        <w:rPr>
          <w:b/>
          <w:sz w:val="24"/>
        </w:rPr>
        <w:t>„Załączniki do postępowania”</w:t>
      </w:r>
      <w:r w:rsidRPr="00E00FAB">
        <w:rPr>
          <w:sz w:val="24"/>
        </w:rPr>
        <w:t xml:space="preserve"> dostępne jest ogłoszenie o zamówieniu oraz dokumenty zamówienia. Pobranie dokumentu następuje po kliknięciu na wybrany załącznik.</w:t>
      </w:r>
    </w:p>
    <w:p w14:paraId="6F2EA152" w14:textId="77777777" w:rsidR="009E7BFA" w:rsidRPr="0063198D" w:rsidRDefault="009E7BFA" w:rsidP="006044A4">
      <w:pPr>
        <w:pStyle w:val="Akapitzlist"/>
        <w:ind w:left="426"/>
        <w:jc w:val="both"/>
        <w:rPr>
          <w:rStyle w:val="Hipercze"/>
          <w:bCs/>
          <w:color w:val="auto"/>
          <w:sz w:val="28"/>
          <w:szCs w:val="24"/>
          <w:u w:val="none"/>
        </w:rPr>
      </w:pPr>
      <w:r w:rsidRPr="00E00FAB">
        <w:rPr>
          <w:bCs/>
          <w:sz w:val="24"/>
          <w:szCs w:val="24"/>
        </w:rPr>
        <w:t>Z</w:t>
      </w:r>
      <w:r w:rsidR="003418FC" w:rsidRPr="00E00FAB">
        <w:rPr>
          <w:bCs/>
          <w:sz w:val="24"/>
          <w:szCs w:val="24"/>
        </w:rPr>
        <w:t xml:space="preserve">miany i wyjaśnienia treści SWZ oraz inne dokumenty i informacje </w:t>
      </w:r>
      <w:r w:rsidR="003B4460" w:rsidRPr="00E00FAB">
        <w:rPr>
          <w:bCs/>
          <w:sz w:val="24"/>
          <w:szCs w:val="24"/>
        </w:rPr>
        <w:t xml:space="preserve">bezpośrednio </w:t>
      </w:r>
      <w:r w:rsidR="003418FC" w:rsidRPr="00E00FAB">
        <w:rPr>
          <w:bCs/>
          <w:sz w:val="24"/>
          <w:szCs w:val="24"/>
        </w:rPr>
        <w:t xml:space="preserve">związane z postępowaniem </w:t>
      </w:r>
      <w:r w:rsidR="003B4460" w:rsidRPr="00E00FAB">
        <w:rPr>
          <w:bCs/>
          <w:sz w:val="24"/>
          <w:szCs w:val="24"/>
        </w:rPr>
        <w:t xml:space="preserve">o udzielenie zamówienia </w:t>
      </w:r>
      <w:r w:rsidR="003418FC" w:rsidRPr="00E00FAB">
        <w:rPr>
          <w:bCs/>
          <w:sz w:val="24"/>
          <w:szCs w:val="24"/>
        </w:rPr>
        <w:t>udostępniane będą na</w:t>
      </w:r>
      <w:r w:rsidR="003B4460" w:rsidRPr="00E00FAB">
        <w:rPr>
          <w:bCs/>
          <w:sz w:val="24"/>
          <w:szCs w:val="24"/>
        </w:rPr>
        <w:t xml:space="preserve"> Platformie pod adresem: </w:t>
      </w:r>
      <w:r w:rsidR="006044A4" w:rsidRPr="0063198D">
        <w:rPr>
          <w:rFonts w:eastAsia="Calibri"/>
          <w:sz w:val="24"/>
          <w:szCs w:val="22"/>
          <w:lang w:eastAsia="en-US"/>
        </w:rPr>
        <w:t>https://platformazakupowa.pl/pn/nozdrzec</w:t>
      </w:r>
      <w:r w:rsidR="006044A4" w:rsidRPr="0063198D">
        <w:rPr>
          <w:bCs/>
          <w:sz w:val="28"/>
          <w:szCs w:val="24"/>
        </w:rPr>
        <w:t xml:space="preserve"> </w:t>
      </w:r>
    </w:p>
    <w:p w14:paraId="6AEFC2B8" w14:textId="77777777" w:rsidR="0064114D" w:rsidRPr="00E00FAB" w:rsidRDefault="0064114D" w:rsidP="001E5699">
      <w:pPr>
        <w:pStyle w:val="Akapitzlist"/>
        <w:numPr>
          <w:ilvl w:val="0"/>
          <w:numId w:val="37"/>
        </w:numPr>
        <w:ind w:left="426" w:hanging="426"/>
        <w:jc w:val="both"/>
        <w:rPr>
          <w:bCs/>
          <w:sz w:val="24"/>
          <w:szCs w:val="24"/>
        </w:rPr>
      </w:pPr>
      <w:r w:rsidRPr="00E00FAB">
        <w:rPr>
          <w:sz w:val="24"/>
        </w:rPr>
        <w:t xml:space="preserve">Wykonawca ponosi wszelkie koszty związane z przygotowaniem, i złożeniem oferty, Zamawiający nie przewiduje zwrotu żadnych kosztów związanych z udziałem </w:t>
      </w:r>
      <w:r w:rsidRPr="00E00FAB">
        <w:rPr>
          <w:sz w:val="24"/>
        </w:rPr>
        <w:br/>
        <w:t>w niniejszym postępowaniu.</w:t>
      </w:r>
    </w:p>
    <w:p w14:paraId="0B0DF778" w14:textId="77777777" w:rsidR="00901D2D" w:rsidRPr="00E00FAB" w:rsidRDefault="00901D2D" w:rsidP="001E5699">
      <w:pPr>
        <w:pStyle w:val="Akapitzlist"/>
        <w:numPr>
          <w:ilvl w:val="0"/>
          <w:numId w:val="37"/>
        </w:numPr>
        <w:ind w:left="426" w:hanging="426"/>
        <w:jc w:val="both"/>
        <w:rPr>
          <w:bCs/>
          <w:sz w:val="24"/>
          <w:szCs w:val="24"/>
        </w:rPr>
      </w:pPr>
      <w:r w:rsidRPr="00E00FAB">
        <w:rPr>
          <w:sz w:val="24"/>
          <w:szCs w:val="24"/>
        </w:rPr>
        <w:t>W sprawach nieuregulowanych Specyfikacją, zastosowanie mają przepisy ustawy.</w:t>
      </w:r>
    </w:p>
    <w:p w14:paraId="31DB7C5A" w14:textId="77777777" w:rsidR="00C751AF" w:rsidRPr="00E00FAB" w:rsidRDefault="00C751AF" w:rsidP="00C751AF">
      <w:pPr>
        <w:ind w:left="794"/>
        <w:rPr>
          <w:b/>
          <w:sz w:val="24"/>
        </w:rPr>
      </w:pPr>
    </w:p>
    <w:p w14:paraId="4C3E66A8" w14:textId="77777777" w:rsidR="00C751AF" w:rsidRPr="00E00FAB" w:rsidRDefault="00C751AF" w:rsidP="003455B6">
      <w:pPr>
        <w:numPr>
          <w:ilvl w:val="0"/>
          <w:numId w:val="1"/>
        </w:numPr>
        <w:ind w:left="794" w:hanging="794"/>
        <w:rPr>
          <w:b/>
          <w:sz w:val="24"/>
        </w:rPr>
      </w:pPr>
      <w:r w:rsidRPr="00E00FAB">
        <w:rPr>
          <w:b/>
          <w:sz w:val="24"/>
          <w:u w:val="single"/>
        </w:rPr>
        <w:t>Tryb udzielenia zamówienia</w:t>
      </w:r>
      <w:r w:rsidRPr="00E00FAB">
        <w:rPr>
          <w:b/>
          <w:sz w:val="24"/>
        </w:rPr>
        <w:t>:</w:t>
      </w:r>
    </w:p>
    <w:p w14:paraId="10F50C55" w14:textId="77777777" w:rsidR="00E54128" w:rsidRPr="00E00FAB" w:rsidRDefault="00E54128">
      <w:pPr>
        <w:rPr>
          <w:b/>
          <w:sz w:val="24"/>
          <w:u w:val="single"/>
        </w:rPr>
      </w:pPr>
    </w:p>
    <w:p w14:paraId="23E6CF6E" w14:textId="21E51AC4" w:rsidR="00517BB4" w:rsidRPr="00E00FAB" w:rsidRDefault="00517BB4" w:rsidP="001E5699">
      <w:pPr>
        <w:numPr>
          <w:ilvl w:val="0"/>
          <w:numId w:val="11"/>
        </w:numPr>
        <w:ind w:left="426" w:hanging="426"/>
        <w:jc w:val="both"/>
        <w:rPr>
          <w:sz w:val="24"/>
        </w:rPr>
      </w:pPr>
      <w:r w:rsidRPr="00E00FAB">
        <w:rPr>
          <w:sz w:val="24"/>
        </w:rPr>
        <w:t xml:space="preserve">Postępowanie o udzielenie zamówienia prowadzone jest w </w:t>
      </w:r>
      <w:r w:rsidRPr="00E00FAB">
        <w:rPr>
          <w:b/>
          <w:sz w:val="24"/>
        </w:rPr>
        <w:t>trybie</w:t>
      </w:r>
      <w:r w:rsidR="00D4221E" w:rsidRPr="00E00FAB">
        <w:rPr>
          <w:b/>
          <w:sz w:val="24"/>
        </w:rPr>
        <w:t xml:space="preserve"> podstawowym</w:t>
      </w:r>
      <w:r w:rsidRPr="00E00FAB">
        <w:rPr>
          <w:sz w:val="24"/>
        </w:rPr>
        <w:t xml:space="preserve">, </w:t>
      </w:r>
      <w:r w:rsidR="00F03240" w:rsidRPr="00E00FAB">
        <w:rPr>
          <w:sz w:val="24"/>
        </w:rPr>
        <w:br/>
      </w:r>
      <w:r w:rsidR="00A53A2D" w:rsidRPr="00E00FAB">
        <w:rPr>
          <w:sz w:val="24"/>
        </w:rPr>
        <w:t>na podst. a</w:t>
      </w:r>
      <w:r w:rsidR="00F26C4C" w:rsidRPr="00E00FAB">
        <w:rPr>
          <w:sz w:val="24"/>
        </w:rPr>
        <w:t xml:space="preserve">rt. 275 pkt. 1 </w:t>
      </w:r>
      <w:r w:rsidR="00A642AF" w:rsidRPr="00E00FAB">
        <w:rPr>
          <w:sz w:val="24"/>
        </w:rPr>
        <w:t>ustawy</w:t>
      </w:r>
      <w:r w:rsidRPr="00E00FAB">
        <w:rPr>
          <w:sz w:val="24"/>
        </w:rPr>
        <w:t xml:space="preserve"> z dnia</w:t>
      </w:r>
      <w:r w:rsidR="00F03240" w:rsidRPr="00E00FAB">
        <w:rPr>
          <w:sz w:val="24"/>
        </w:rPr>
        <w:t xml:space="preserve"> 11 września 2019 r. Prawo zamówień publicznych (</w:t>
      </w:r>
      <w:r w:rsidR="00F03240" w:rsidRPr="00E00FAB">
        <w:rPr>
          <w:sz w:val="24"/>
          <w:szCs w:val="18"/>
        </w:rPr>
        <w:t xml:space="preserve">Dz. U. z </w:t>
      </w:r>
      <w:r w:rsidR="004D443D">
        <w:rPr>
          <w:sz w:val="24"/>
          <w:szCs w:val="18"/>
        </w:rPr>
        <w:t>2021</w:t>
      </w:r>
      <w:r w:rsidR="00F03240" w:rsidRPr="00E00FAB">
        <w:rPr>
          <w:sz w:val="24"/>
          <w:szCs w:val="18"/>
        </w:rPr>
        <w:t xml:space="preserve"> r. poz. </w:t>
      </w:r>
      <w:r w:rsidR="004D443D">
        <w:rPr>
          <w:sz w:val="24"/>
          <w:szCs w:val="18"/>
        </w:rPr>
        <w:t>1129</w:t>
      </w:r>
      <w:r w:rsidR="00F03240" w:rsidRPr="00E00FAB">
        <w:rPr>
          <w:sz w:val="24"/>
          <w:szCs w:val="18"/>
        </w:rPr>
        <w:t xml:space="preserve"> z </w:t>
      </w:r>
      <w:proofErr w:type="spellStart"/>
      <w:r w:rsidR="00F03240" w:rsidRPr="00E00FAB">
        <w:rPr>
          <w:sz w:val="24"/>
          <w:szCs w:val="18"/>
        </w:rPr>
        <w:t>późn</w:t>
      </w:r>
      <w:proofErr w:type="spellEnd"/>
      <w:r w:rsidR="00F03240" w:rsidRPr="00E00FAB">
        <w:rPr>
          <w:sz w:val="24"/>
          <w:szCs w:val="18"/>
        </w:rPr>
        <w:t>. zm.</w:t>
      </w:r>
      <w:r w:rsidR="00F03240" w:rsidRPr="00E00FAB">
        <w:rPr>
          <w:sz w:val="24"/>
        </w:rPr>
        <w:t>)</w:t>
      </w:r>
      <w:r w:rsidRPr="00E00FAB">
        <w:rPr>
          <w:sz w:val="24"/>
        </w:rPr>
        <w:t>, zwanej</w:t>
      </w:r>
      <w:r w:rsidR="004E2014" w:rsidRPr="00E00FAB">
        <w:rPr>
          <w:sz w:val="24"/>
        </w:rPr>
        <w:t xml:space="preserve"> </w:t>
      </w:r>
      <w:r w:rsidRPr="00E00FAB">
        <w:rPr>
          <w:sz w:val="24"/>
        </w:rPr>
        <w:t>w dalszej części niniejszej Specyfikacji „ustawą”.</w:t>
      </w:r>
    </w:p>
    <w:p w14:paraId="68B06B6D" w14:textId="77777777" w:rsidR="00517BB4" w:rsidRPr="00E00FAB" w:rsidRDefault="00266E4F" w:rsidP="001E5699">
      <w:pPr>
        <w:numPr>
          <w:ilvl w:val="0"/>
          <w:numId w:val="11"/>
        </w:numPr>
        <w:ind w:left="426" w:hanging="426"/>
        <w:jc w:val="both"/>
        <w:rPr>
          <w:sz w:val="24"/>
        </w:rPr>
      </w:pPr>
      <w:r w:rsidRPr="00E00FAB">
        <w:rPr>
          <w:sz w:val="24"/>
          <w:szCs w:val="24"/>
        </w:rPr>
        <w:t xml:space="preserve">Zamawiający </w:t>
      </w:r>
      <w:r w:rsidR="000C0658" w:rsidRPr="00E00FAB">
        <w:rPr>
          <w:sz w:val="24"/>
          <w:szCs w:val="24"/>
        </w:rPr>
        <w:t xml:space="preserve">nie przewiduje wyboru oferty najkorzystniejszej z możliwością </w:t>
      </w:r>
      <w:r w:rsidR="00F26C4C" w:rsidRPr="00E00FAB">
        <w:rPr>
          <w:sz w:val="24"/>
          <w:szCs w:val="24"/>
        </w:rPr>
        <w:t>prowadzenia negocjacji</w:t>
      </w:r>
      <w:r w:rsidR="00517BB4" w:rsidRPr="00E00FAB">
        <w:rPr>
          <w:sz w:val="24"/>
          <w:szCs w:val="24"/>
        </w:rPr>
        <w:t>.</w:t>
      </w:r>
    </w:p>
    <w:p w14:paraId="531624D7" w14:textId="77777777" w:rsidR="00E54128" w:rsidRPr="00E00FAB" w:rsidRDefault="00E54128" w:rsidP="003455B6">
      <w:pPr>
        <w:ind w:left="75"/>
        <w:jc w:val="both"/>
        <w:rPr>
          <w:sz w:val="24"/>
        </w:rPr>
      </w:pPr>
    </w:p>
    <w:p w14:paraId="139029B2" w14:textId="77777777" w:rsidR="00E54128" w:rsidRPr="00E00FAB" w:rsidRDefault="00F26C4C" w:rsidP="0018416B">
      <w:pPr>
        <w:tabs>
          <w:tab w:val="left" w:pos="851"/>
        </w:tabs>
        <w:rPr>
          <w:b/>
          <w:sz w:val="24"/>
          <w:u w:val="single"/>
        </w:rPr>
      </w:pPr>
      <w:r w:rsidRPr="00E00FAB">
        <w:rPr>
          <w:b/>
          <w:sz w:val="24"/>
        </w:rPr>
        <w:t>IV</w:t>
      </w:r>
      <w:r w:rsidR="00E54128" w:rsidRPr="00E00FAB">
        <w:rPr>
          <w:b/>
          <w:sz w:val="24"/>
        </w:rPr>
        <w:t xml:space="preserve">.       </w:t>
      </w:r>
      <w:r w:rsidR="0018416B" w:rsidRPr="00E00FAB">
        <w:rPr>
          <w:b/>
          <w:sz w:val="24"/>
        </w:rPr>
        <w:t xml:space="preserve"> </w:t>
      </w:r>
      <w:r w:rsidRPr="00E00FAB">
        <w:rPr>
          <w:b/>
          <w:sz w:val="24"/>
          <w:u w:val="single"/>
        </w:rPr>
        <w:t>Przedmiot zamówienia</w:t>
      </w:r>
      <w:r w:rsidR="0088795B" w:rsidRPr="00E00FAB">
        <w:rPr>
          <w:b/>
          <w:sz w:val="24"/>
        </w:rPr>
        <w:t>:</w:t>
      </w:r>
    </w:p>
    <w:p w14:paraId="1C9C401F" w14:textId="77777777" w:rsidR="00E54128" w:rsidRPr="00E00FAB" w:rsidRDefault="00E54128">
      <w:pPr>
        <w:rPr>
          <w:sz w:val="24"/>
        </w:rPr>
      </w:pPr>
    </w:p>
    <w:p w14:paraId="3154B06B" w14:textId="77777777" w:rsidR="00CE626E" w:rsidRPr="00E00FAB" w:rsidRDefault="0076255C" w:rsidP="009D3A9B">
      <w:pPr>
        <w:pStyle w:val="Tekstpodstawowy"/>
        <w:numPr>
          <w:ilvl w:val="0"/>
          <w:numId w:val="3"/>
        </w:numPr>
        <w:tabs>
          <w:tab w:val="clear" w:pos="24"/>
          <w:tab w:val="clear" w:pos="360"/>
          <w:tab w:val="clear" w:pos="705"/>
          <w:tab w:val="clear" w:pos="5752"/>
          <w:tab w:val="clear" w:pos="7088"/>
          <w:tab w:val="clear" w:pos="8456"/>
          <w:tab w:val="num" w:pos="426"/>
        </w:tabs>
        <w:spacing w:line="240" w:lineRule="auto"/>
        <w:ind w:left="426" w:hanging="426"/>
        <w:jc w:val="both"/>
      </w:pPr>
      <w:r w:rsidRPr="00E00FAB">
        <w:rPr>
          <w:b/>
        </w:rPr>
        <w:t>Nazwa zamówienia</w:t>
      </w:r>
      <w:r w:rsidR="00E54128" w:rsidRPr="00E00FAB">
        <w:t>:</w:t>
      </w:r>
    </w:p>
    <w:p w14:paraId="1900B378" w14:textId="77777777" w:rsidR="004D694B" w:rsidRPr="00E00FAB" w:rsidRDefault="004D694B" w:rsidP="004D4EA9">
      <w:pPr>
        <w:pStyle w:val="Tekstpodstawowy"/>
        <w:tabs>
          <w:tab w:val="clear" w:pos="24"/>
        </w:tabs>
        <w:spacing w:line="240" w:lineRule="auto"/>
        <w:ind w:left="426"/>
        <w:jc w:val="both"/>
        <w:rPr>
          <w:b/>
        </w:rPr>
      </w:pPr>
    </w:p>
    <w:p w14:paraId="3621DF5E" w14:textId="56C49448" w:rsidR="001A6D41" w:rsidRDefault="002B1A0E" w:rsidP="00590EB1">
      <w:pPr>
        <w:pStyle w:val="Tekstpodstawowy"/>
        <w:tabs>
          <w:tab w:val="clear" w:pos="24"/>
        </w:tabs>
        <w:spacing w:line="240" w:lineRule="auto"/>
        <w:jc w:val="both"/>
        <w:rPr>
          <w:b/>
          <w:bCs/>
          <w:szCs w:val="24"/>
        </w:rPr>
      </w:pPr>
      <w:r w:rsidRPr="002B1A0E">
        <w:rPr>
          <w:b/>
          <w:bCs/>
          <w:szCs w:val="24"/>
        </w:rPr>
        <w:t>Dostawa pojazdu przystosowanego do przewozu osób niepełnosprawnych z terenu Gminy Nozdrzec.</w:t>
      </w:r>
    </w:p>
    <w:p w14:paraId="4C82E49A" w14:textId="77777777" w:rsidR="00AB764E" w:rsidRPr="00E00FAB" w:rsidRDefault="00AB764E" w:rsidP="00590EB1">
      <w:pPr>
        <w:pStyle w:val="Tekstpodstawowy"/>
        <w:tabs>
          <w:tab w:val="clear" w:pos="24"/>
        </w:tabs>
        <w:spacing w:line="240" w:lineRule="auto"/>
        <w:jc w:val="both"/>
        <w:rPr>
          <w:b/>
          <w:bCs/>
          <w:szCs w:val="24"/>
        </w:rPr>
      </w:pPr>
    </w:p>
    <w:p w14:paraId="5488BE69" w14:textId="77777777" w:rsidR="006D6C2F" w:rsidRPr="00E00FAB" w:rsidRDefault="006D6C2F" w:rsidP="00150FF9">
      <w:pPr>
        <w:widowControl w:val="0"/>
        <w:ind w:left="426" w:right="120" w:hanging="284"/>
        <w:jc w:val="both"/>
        <w:rPr>
          <w:snapToGrid w:val="0"/>
          <w:sz w:val="24"/>
        </w:rPr>
      </w:pPr>
      <w:r w:rsidRPr="00E00FAB">
        <w:rPr>
          <w:snapToGrid w:val="0"/>
          <w:sz w:val="24"/>
        </w:rPr>
        <w:lastRenderedPageBreak/>
        <w:t>Wspólny Słownik Zamówień:</w:t>
      </w:r>
    </w:p>
    <w:p w14:paraId="1CFDB383" w14:textId="77777777" w:rsidR="00D54E20" w:rsidRPr="00E00FAB" w:rsidRDefault="00D54E20" w:rsidP="006D6C2F">
      <w:pPr>
        <w:widowControl w:val="0"/>
        <w:ind w:left="426" w:right="120"/>
        <w:jc w:val="both"/>
        <w:rPr>
          <w:snapToGrid w:val="0"/>
          <w:sz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1483"/>
        <w:gridCol w:w="6521"/>
      </w:tblGrid>
      <w:tr w:rsidR="003C7672" w:rsidRPr="00E00FAB" w14:paraId="13EB354D" w14:textId="77777777" w:rsidTr="00150FF9">
        <w:trPr>
          <w:trHeight w:val="30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DC7B9C" w14:textId="77777777" w:rsidR="003C7672" w:rsidRPr="00E00FAB" w:rsidRDefault="003C7672" w:rsidP="001B570A">
            <w:pPr>
              <w:jc w:val="center"/>
              <w:rPr>
                <w:b/>
              </w:rPr>
            </w:pPr>
            <w:r w:rsidRPr="00E00FAB">
              <w:rPr>
                <w:b/>
              </w:rPr>
              <w:t>Poz.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7EF366" w14:textId="77777777" w:rsidR="003C7672" w:rsidRPr="00E00FAB" w:rsidRDefault="003C7672" w:rsidP="001B570A">
            <w:pPr>
              <w:jc w:val="center"/>
              <w:rPr>
                <w:b/>
              </w:rPr>
            </w:pPr>
            <w:r w:rsidRPr="00E00FAB">
              <w:rPr>
                <w:b/>
              </w:rPr>
              <w:t>Kod CPV: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54C8730" w14:textId="77777777" w:rsidR="003C7672" w:rsidRPr="00E00FAB" w:rsidRDefault="003C7672" w:rsidP="001B570A">
            <w:pPr>
              <w:jc w:val="center"/>
              <w:rPr>
                <w:b/>
              </w:rPr>
            </w:pPr>
            <w:r w:rsidRPr="00E00FAB">
              <w:rPr>
                <w:b/>
              </w:rPr>
              <w:t>Nazwa:</w:t>
            </w:r>
          </w:p>
        </w:tc>
      </w:tr>
      <w:tr w:rsidR="002B1A0E" w:rsidRPr="00316C6D" w14:paraId="4900AAA1" w14:textId="77777777" w:rsidTr="00460F14">
        <w:trPr>
          <w:trHeight w:val="23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7E00" w14:textId="75DB61A8" w:rsidR="002B1A0E" w:rsidRPr="00316C6D" w:rsidRDefault="002B1A0E" w:rsidP="002B1A0E">
            <w:pPr>
              <w:jc w:val="center"/>
            </w:pPr>
            <w:r w:rsidRPr="00B0288D"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9439" w14:textId="7C3E6A3B" w:rsidR="002B1A0E" w:rsidRPr="002B1A0E" w:rsidRDefault="002B1A0E" w:rsidP="002B1A0E">
            <w:pPr>
              <w:rPr>
                <w:b/>
                <w:bCs/>
              </w:rPr>
            </w:pPr>
            <w:r w:rsidRPr="002B1A0E">
              <w:rPr>
                <w:b/>
                <w:bCs/>
              </w:rPr>
              <w:t>34110000-1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140D2" w14:textId="017E518C" w:rsidR="002B1A0E" w:rsidRPr="00316C6D" w:rsidRDefault="002B1A0E" w:rsidP="002B1A0E">
            <w:pPr>
              <w:rPr>
                <w:color w:val="000000"/>
              </w:rPr>
            </w:pPr>
            <w:r w:rsidRPr="00B0288D">
              <w:t>Samochody osobowe</w:t>
            </w:r>
          </w:p>
        </w:tc>
      </w:tr>
    </w:tbl>
    <w:p w14:paraId="702F6CF9" w14:textId="77777777" w:rsidR="00B95CA3" w:rsidRPr="00E00FAB" w:rsidRDefault="00B95CA3" w:rsidP="00DA73A6">
      <w:pPr>
        <w:pStyle w:val="Tekstpodstawowy"/>
        <w:tabs>
          <w:tab w:val="clear" w:pos="24"/>
        </w:tabs>
        <w:spacing w:line="240" w:lineRule="auto"/>
        <w:jc w:val="both"/>
        <w:rPr>
          <w:szCs w:val="24"/>
        </w:rPr>
      </w:pPr>
    </w:p>
    <w:p w14:paraId="66749307" w14:textId="77777777" w:rsidR="0001138E" w:rsidRPr="00E00FAB" w:rsidRDefault="00950A8D" w:rsidP="009D3A9B">
      <w:pPr>
        <w:pStyle w:val="Tekstpodstawowywcity"/>
        <w:numPr>
          <w:ilvl w:val="0"/>
          <w:numId w:val="3"/>
        </w:numPr>
        <w:tabs>
          <w:tab w:val="clear" w:pos="360"/>
          <w:tab w:val="num" w:pos="426"/>
        </w:tabs>
        <w:spacing w:before="0" w:line="240" w:lineRule="auto"/>
        <w:ind w:left="426" w:hanging="426"/>
        <w:rPr>
          <w:sz w:val="24"/>
        </w:rPr>
      </w:pPr>
      <w:r w:rsidRPr="00E00FAB">
        <w:rPr>
          <w:b/>
          <w:sz w:val="24"/>
        </w:rPr>
        <w:t>Określenie</w:t>
      </w:r>
      <w:r w:rsidR="00616757" w:rsidRPr="00E00FAB">
        <w:rPr>
          <w:b/>
          <w:sz w:val="24"/>
        </w:rPr>
        <w:t xml:space="preserve"> przedmiotu zamówienia</w:t>
      </w:r>
      <w:r w:rsidR="00616757" w:rsidRPr="00E00FAB">
        <w:rPr>
          <w:sz w:val="24"/>
        </w:rPr>
        <w:t>:</w:t>
      </w:r>
    </w:p>
    <w:p w14:paraId="21395613" w14:textId="60D6CBBC" w:rsidR="00A22E32" w:rsidRDefault="00A22E32" w:rsidP="004B6EFA">
      <w:pPr>
        <w:pStyle w:val="Tekstpodstawowywcity"/>
        <w:spacing w:before="0" w:line="240" w:lineRule="auto"/>
        <w:ind w:left="0" w:firstLine="0"/>
        <w:rPr>
          <w:sz w:val="24"/>
        </w:rPr>
      </w:pPr>
    </w:p>
    <w:p w14:paraId="33463ECE" w14:textId="77777777" w:rsidR="00C35B7C" w:rsidRPr="00932E1C" w:rsidRDefault="00C35B7C" w:rsidP="00C35B7C">
      <w:pPr>
        <w:jc w:val="both"/>
        <w:rPr>
          <w:sz w:val="24"/>
          <w:szCs w:val="24"/>
        </w:rPr>
      </w:pPr>
      <w:r w:rsidRPr="00932E1C">
        <w:rPr>
          <w:sz w:val="24"/>
          <w:szCs w:val="24"/>
        </w:rPr>
        <w:t xml:space="preserve">Przedmiotem zamówienia jest dostawa samochodu 9-cio osobowego, fabrycznie nowego </w:t>
      </w:r>
      <w:r w:rsidRPr="00932E1C">
        <w:rPr>
          <w:sz w:val="24"/>
          <w:szCs w:val="24"/>
        </w:rPr>
        <w:br/>
        <w:t xml:space="preserve">i przystosowanego do przewozu osób niepełnosprawnych. </w:t>
      </w:r>
    </w:p>
    <w:p w14:paraId="28E4322A" w14:textId="77777777" w:rsidR="00C35B7C" w:rsidRPr="00932E1C" w:rsidRDefault="00C35B7C" w:rsidP="00C35B7C">
      <w:pPr>
        <w:jc w:val="both"/>
        <w:rPr>
          <w:sz w:val="24"/>
          <w:szCs w:val="24"/>
        </w:rPr>
      </w:pPr>
      <w:r w:rsidRPr="00932E1C">
        <w:rPr>
          <w:sz w:val="24"/>
          <w:szCs w:val="24"/>
        </w:rPr>
        <w:t xml:space="preserve">Przystosowanie dotyczy przewozu jednego wózka inwalidzkiego z najazdem na szyny. Ilość miejsc do przewozu osób niepełnosprawnych – 8, w tym jedno miejsce powinno zostać przystosowane do kotwiczenia wózka inwalidzkiego. </w:t>
      </w:r>
    </w:p>
    <w:p w14:paraId="55653A1E" w14:textId="4F36B764" w:rsidR="00C35B7C" w:rsidRPr="00932E1C" w:rsidRDefault="00C35B7C" w:rsidP="00C35B7C">
      <w:pPr>
        <w:jc w:val="both"/>
        <w:rPr>
          <w:sz w:val="24"/>
          <w:szCs w:val="24"/>
        </w:rPr>
      </w:pPr>
      <w:r w:rsidRPr="00932E1C">
        <w:rPr>
          <w:sz w:val="24"/>
          <w:szCs w:val="24"/>
        </w:rPr>
        <w:t>Samochód oprócz wyposażenia standardowego (określonego szczegółowo w Specyfikacji techniczne</w:t>
      </w:r>
      <w:r>
        <w:rPr>
          <w:sz w:val="24"/>
          <w:szCs w:val="24"/>
        </w:rPr>
        <w:t>j pojazdu stanowiącej Zał. Nr 7</w:t>
      </w:r>
      <w:r w:rsidRPr="00932E1C">
        <w:rPr>
          <w:sz w:val="24"/>
          <w:szCs w:val="24"/>
        </w:rPr>
        <w:t xml:space="preserve"> do niniejszego dokumentu) powinien posiadać dodatkowe udogodnienia zapewniające komfort i bezpieczeństwo przewozu osób niepełnosprawnych</w:t>
      </w:r>
      <w:r w:rsidR="00C30F76">
        <w:rPr>
          <w:sz w:val="24"/>
          <w:szCs w:val="24"/>
        </w:rPr>
        <w:t xml:space="preserve"> m.in.:</w:t>
      </w:r>
    </w:p>
    <w:p w14:paraId="277367F8" w14:textId="77777777" w:rsidR="00C35B7C" w:rsidRPr="00932E1C" w:rsidRDefault="00C35B7C" w:rsidP="001E5699">
      <w:pPr>
        <w:pStyle w:val="Akapitzlist"/>
        <w:numPr>
          <w:ilvl w:val="0"/>
          <w:numId w:val="81"/>
        </w:numPr>
        <w:jc w:val="both"/>
        <w:rPr>
          <w:sz w:val="24"/>
          <w:szCs w:val="24"/>
        </w:rPr>
      </w:pPr>
      <w:r w:rsidRPr="00932E1C">
        <w:rPr>
          <w:sz w:val="24"/>
          <w:szCs w:val="24"/>
        </w:rPr>
        <w:t>drzwi tylne dwuskrzydłowe z oknami ogrzewanymi;</w:t>
      </w:r>
    </w:p>
    <w:p w14:paraId="11684B1F" w14:textId="11C917D1" w:rsidR="00C35B7C" w:rsidRPr="00932E1C" w:rsidRDefault="00C35B7C" w:rsidP="001E5699">
      <w:pPr>
        <w:pStyle w:val="Akapitzlist"/>
        <w:numPr>
          <w:ilvl w:val="0"/>
          <w:numId w:val="81"/>
        </w:numPr>
        <w:jc w:val="both"/>
        <w:rPr>
          <w:sz w:val="24"/>
          <w:szCs w:val="24"/>
        </w:rPr>
      </w:pPr>
      <w:r w:rsidRPr="00932E1C">
        <w:rPr>
          <w:sz w:val="24"/>
          <w:szCs w:val="24"/>
        </w:rPr>
        <w:t>klimatyzacja</w:t>
      </w:r>
      <w:r w:rsidR="00C30F76">
        <w:rPr>
          <w:sz w:val="24"/>
          <w:szCs w:val="24"/>
        </w:rPr>
        <w:t>;</w:t>
      </w:r>
    </w:p>
    <w:p w14:paraId="69169650" w14:textId="77777777" w:rsidR="00C35B7C" w:rsidRPr="00932E1C" w:rsidRDefault="00C35B7C" w:rsidP="001E5699">
      <w:pPr>
        <w:pStyle w:val="Akapitzlist"/>
        <w:numPr>
          <w:ilvl w:val="0"/>
          <w:numId w:val="81"/>
        </w:numPr>
        <w:jc w:val="both"/>
        <w:rPr>
          <w:sz w:val="24"/>
          <w:szCs w:val="24"/>
        </w:rPr>
      </w:pPr>
      <w:r w:rsidRPr="00932E1C">
        <w:rPr>
          <w:sz w:val="24"/>
          <w:szCs w:val="24"/>
        </w:rPr>
        <w:t>siedzenie podwójne prawe w kabinie kierowcy;</w:t>
      </w:r>
    </w:p>
    <w:p w14:paraId="229161CB" w14:textId="77777777" w:rsidR="00C35B7C" w:rsidRPr="00932E1C" w:rsidRDefault="00C35B7C" w:rsidP="001E5699">
      <w:pPr>
        <w:pStyle w:val="Akapitzlist"/>
        <w:numPr>
          <w:ilvl w:val="0"/>
          <w:numId w:val="81"/>
        </w:numPr>
        <w:jc w:val="both"/>
        <w:rPr>
          <w:sz w:val="24"/>
          <w:szCs w:val="24"/>
        </w:rPr>
      </w:pPr>
      <w:r w:rsidRPr="00932E1C">
        <w:rPr>
          <w:sz w:val="24"/>
          <w:szCs w:val="24"/>
        </w:rPr>
        <w:t>podłokietniki dla lewego fotela w kabinie kierowcy;</w:t>
      </w:r>
    </w:p>
    <w:p w14:paraId="3E615D59" w14:textId="77777777" w:rsidR="00C35B7C" w:rsidRPr="00932E1C" w:rsidRDefault="00C35B7C" w:rsidP="001E5699">
      <w:pPr>
        <w:pStyle w:val="Akapitzlist"/>
        <w:numPr>
          <w:ilvl w:val="0"/>
          <w:numId w:val="81"/>
        </w:numPr>
        <w:jc w:val="both"/>
        <w:rPr>
          <w:sz w:val="24"/>
          <w:szCs w:val="24"/>
        </w:rPr>
      </w:pPr>
      <w:r w:rsidRPr="00932E1C">
        <w:rPr>
          <w:sz w:val="24"/>
          <w:szCs w:val="24"/>
        </w:rPr>
        <w:t>czujniki parkowania w przednim i tylnym zderzaku;</w:t>
      </w:r>
    </w:p>
    <w:p w14:paraId="3846E671" w14:textId="77777777" w:rsidR="00C35B7C" w:rsidRPr="00932E1C" w:rsidRDefault="00C35B7C" w:rsidP="001E5699">
      <w:pPr>
        <w:pStyle w:val="Akapitzlist"/>
        <w:numPr>
          <w:ilvl w:val="0"/>
          <w:numId w:val="81"/>
        </w:numPr>
        <w:jc w:val="both"/>
        <w:rPr>
          <w:sz w:val="24"/>
          <w:szCs w:val="24"/>
        </w:rPr>
      </w:pPr>
      <w:r w:rsidRPr="00932E1C">
        <w:rPr>
          <w:sz w:val="24"/>
          <w:szCs w:val="24"/>
        </w:rPr>
        <w:t>kamera wspomagająca cofanie;</w:t>
      </w:r>
    </w:p>
    <w:p w14:paraId="13033EFE" w14:textId="77777777" w:rsidR="00C35B7C" w:rsidRPr="00932E1C" w:rsidRDefault="00C35B7C" w:rsidP="001E5699">
      <w:pPr>
        <w:pStyle w:val="Akapitzlist"/>
        <w:numPr>
          <w:ilvl w:val="0"/>
          <w:numId w:val="81"/>
        </w:numPr>
        <w:jc w:val="both"/>
        <w:rPr>
          <w:sz w:val="24"/>
          <w:szCs w:val="24"/>
        </w:rPr>
      </w:pPr>
      <w:r w:rsidRPr="00932E1C">
        <w:rPr>
          <w:sz w:val="24"/>
          <w:szCs w:val="24"/>
        </w:rPr>
        <w:t>tempomat;</w:t>
      </w:r>
    </w:p>
    <w:p w14:paraId="7E9443C0" w14:textId="77777777" w:rsidR="00C35B7C" w:rsidRPr="00932E1C" w:rsidRDefault="00C35B7C" w:rsidP="001E5699">
      <w:pPr>
        <w:pStyle w:val="Akapitzlist"/>
        <w:numPr>
          <w:ilvl w:val="0"/>
          <w:numId w:val="81"/>
        </w:numPr>
        <w:jc w:val="both"/>
        <w:rPr>
          <w:sz w:val="24"/>
          <w:szCs w:val="24"/>
        </w:rPr>
      </w:pPr>
      <w:r w:rsidRPr="00932E1C">
        <w:rPr>
          <w:sz w:val="24"/>
          <w:szCs w:val="24"/>
        </w:rPr>
        <w:t>kierownica wielofunkcyjna;</w:t>
      </w:r>
    </w:p>
    <w:p w14:paraId="18F826C5" w14:textId="77777777" w:rsidR="00C35B7C" w:rsidRPr="00932E1C" w:rsidRDefault="00C35B7C" w:rsidP="001E5699">
      <w:pPr>
        <w:pStyle w:val="Akapitzlist"/>
        <w:numPr>
          <w:ilvl w:val="0"/>
          <w:numId w:val="81"/>
        </w:numPr>
        <w:jc w:val="both"/>
        <w:rPr>
          <w:sz w:val="24"/>
          <w:szCs w:val="24"/>
        </w:rPr>
      </w:pPr>
      <w:r w:rsidRPr="00932E1C">
        <w:rPr>
          <w:sz w:val="24"/>
          <w:szCs w:val="24"/>
        </w:rPr>
        <w:t>światła przeciwmgielne przednie z funkcją doświetlania zakrętów;</w:t>
      </w:r>
    </w:p>
    <w:p w14:paraId="6A1D5BDE" w14:textId="77777777" w:rsidR="00C35B7C" w:rsidRPr="00932E1C" w:rsidRDefault="00C35B7C" w:rsidP="001E5699">
      <w:pPr>
        <w:pStyle w:val="Akapitzlist"/>
        <w:numPr>
          <w:ilvl w:val="0"/>
          <w:numId w:val="81"/>
        </w:numPr>
        <w:jc w:val="both"/>
        <w:rPr>
          <w:sz w:val="24"/>
          <w:szCs w:val="24"/>
        </w:rPr>
      </w:pPr>
      <w:r w:rsidRPr="00932E1C">
        <w:rPr>
          <w:sz w:val="24"/>
          <w:szCs w:val="24"/>
        </w:rPr>
        <w:t>boczne poduszki powietrzne dla kierowcy i pasażera;</w:t>
      </w:r>
    </w:p>
    <w:p w14:paraId="2B52D300" w14:textId="77777777" w:rsidR="002B7667" w:rsidRDefault="002B7667" w:rsidP="004B6EFA">
      <w:pPr>
        <w:pStyle w:val="Tekstpodstawowywcity"/>
        <w:spacing w:before="0" w:line="240" w:lineRule="auto"/>
        <w:ind w:left="0" w:firstLine="0"/>
        <w:rPr>
          <w:sz w:val="24"/>
        </w:rPr>
      </w:pPr>
    </w:p>
    <w:p w14:paraId="6A5BB220" w14:textId="77777777" w:rsidR="002B7667" w:rsidRDefault="004B6EFA" w:rsidP="00CE07CA">
      <w:pPr>
        <w:pStyle w:val="Tekstpodstawowywcity"/>
        <w:spacing w:before="0" w:line="240" w:lineRule="auto"/>
        <w:ind w:left="0" w:firstLine="0"/>
        <w:rPr>
          <w:sz w:val="24"/>
        </w:rPr>
      </w:pPr>
      <w:r w:rsidRPr="00B15F2C">
        <w:rPr>
          <w:b/>
          <w:sz w:val="24"/>
        </w:rPr>
        <w:t>Uwaga:</w:t>
      </w:r>
      <w:r w:rsidRPr="004B6EFA">
        <w:rPr>
          <w:sz w:val="24"/>
        </w:rPr>
        <w:t xml:space="preserve"> </w:t>
      </w:r>
    </w:p>
    <w:p w14:paraId="6E333C68" w14:textId="3D6BBA7E" w:rsidR="007235CB" w:rsidRDefault="004B6EFA" w:rsidP="00CE07CA">
      <w:pPr>
        <w:pStyle w:val="Tekstpodstawowywcity"/>
        <w:spacing w:before="0" w:line="240" w:lineRule="auto"/>
        <w:ind w:left="0" w:firstLine="0"/>
        <w:rPr>
          <w:sz w:val="24"/>
        </w:rPr>
      </w:pPr>
      <w:r w:rsidRPr="007D3A27">
        <w:rPr>
          <w:b/>
          <w:sz w:val="24"/>
        </w:rPr>
        <w:t>Przed przygotowaniem oferty należy zapoznać się z całością dokumentacji będącej załącznikiem do niniejszego ogłoszenia</w:t>
      </w:r>
      <w:r w:rsidR="00C30F76">
        <w:rPr>
          <w:b/>
          <w:sz w:val="24"/>
        </w:rPr>
        <w:t>, w szczególności z Zał. Nr 7.</w:t>
      </w:r>
      <w:r w:rsidRPr="007D3A27">
        <w:rPr>
          <w:b/>
          <w:sz w:val="24"/>
        </w:rPr>
        <w:t xml:space="preserve"> W/w dokumentacja zawiera szczegółowy zakres przedmiot</w:t>
      </w:r>
      <w:r w:rsidR="00382482">
        <w:rPr>
          <w:b/>
          <w:sz w:val="24"/>
        </w:rPr>
        <w:t>u</w:t>
      </w:r>
      <w:r w:rsidRPr="007D3A27">
        <w:rPr>
          <w:b/>
          <w:sz w:val="24"/>
        </w:rPr>
        <w:t xml:space="preserve"> zamówienia.</w:t>
      </w:r>
      <w:r w:rsidR="000101FB">
        <w:rPr>
          <w:sz w:val="24"/>
        </w:rPr>
        <w:t xml:space="preserve"> Szczególną uw</w:t>
      </w:r>
      <w:r w:rsidR="007D3A27">
        <w:rPr>
          <w:sz w:val="24"/>
        </w:rPr>
        <w:t xml:space="preserve">agę należy zwrócić na wymagane </w:t>
      </w:r>
      <w:r w:rsidR="000101FB">
        <w:rPr>
          <w:sz w:val="24"/>
        </w:rPr>
        <w:t xml:space="preserve">w dokumentacji parametry jakościowe i technologiczne. </w:t>
      </w:r>
    </w:p>
    <w:p w14:paraId="3EA14895" w14:textId="77777777" w:rsidR="007235CB" w:rsidRPr="00E00FAB" w:rsidRDefault="007235CB" w:rsidP="00B15F2C">
      <w:pPr>
        <w:pStyle w:val="Tekstpodstawowywcity"/>
        <w:spacing w:before="0" w:line="240" w:lineRule="auto"/>
        <w:ind w:left="0" w:firstLine="0"/>
        <w:rPr>
          <w:sz w:val="24"/>
        </w:rPr>
      </w:pPr>
    </w:p>
    <w:p w14:paraId="4C6A5E0F" w14:textId="77777777" w:rsidR="00F665E5" w:rsidRPr="00E00FAB" w:rsidRDefault="00E54128" w:rsidP="001E5699">
      <w:pPr>
        <w:pStyle w:val="Tekstpodstawowywcity"/>
        <w:numPr>
          <w:ilvl w:val="0"/>
          <w:numId w:val="19"/>
        </w:numPr>
        <w:tabs>
          <w:tab w:val="clear" w:pos="360"/>
          <w:tab w:val="num" w:pos="426"/>
        </w:tabs>
        <w:spacing w:before="0" w:line="240" w:lineRule="auto"/>
        <w:ind w:left="426" w:hanging="426"/>
        <w:rPr>
          <w:sz w:val="24"/>
        </w:rPr>
      </w:pPr>
      <w:r w:rsidRPr="00E00FAB">
        <w:rPr>
          <w:b/>
          <w:sz w:val="24"/>
        </w:rPr>
        <w:t>Szczegółowy opis przedmiotu zamówienia zawier</w:t>
      </w:r>
      <w:r w:rsidR="00A5211F" w:rsidRPr="00E00FAB">
        <w:rPr>
          <w:b/>
          <w:sz w:val="24"/>
        </w:rPr>
        <w:t>a</w:t>
      </w:r>
      <w:r w:rsidR="00207CFD" w:rsidRPr="00E00FAB">
        <w:rPr>
          <w:b/>
          <w:sz w:val="24"/>
        </w:rPr>
        <w:t>ją</w:t>
      </w:r>
      <w:r w:rsidR="00F665E5" w:rsidRPr="00E00FAB">
        <w:rPr>
          <w:sz w:val="24"/>
        </w:rPr>
        <w:t>:</w:t>
      </w:r>
    </w:p>
    <w:p w14:paraId="47047F58" w14:textId="7684D316" w:rsidR="0064177B" w:rsidRDefault="0064177B" w:rsidP="004F7102">
      <w:pPr>
        <w:pStyle w:val="Tekstpodstawowy2"/>
        <w:spacing w:line="240" w:lineRule="auto"/>
      </w:pPr>
    </w:p>
    <w:p w14:paraId="60A2DFA3" w14:textId="532780BB" w:rsidR="004F7102" w:rsidRDefault="004F7102" w:rsidP="004F7102">
      <w:pPr>
        <w:pStyle w:val="Tekstpodstawowy2"/>
        <w:spacing w:line="240" w:lineRule="auto"/>
      </w:pPr>
      <w:r>
        <w:t>Specyfikacja techniczna pojazdu – Zał. Nr 7.</w:t>
      </w:r>
    </w:p>
    <w:p w14:paraId="2D825549" w14:textId="77777777" w:rsidR="004F7102" w:rsidRPr="00E00FAB" w:rsidRDefault="004F7102" w:rsidP="004F7102">
      <w:pPr>
        <w:pStyle w:val="Tekstpodstawowy2"/>
        <w:spacing w:line="240" w:lineRule="auto"/>
      </w:pPr>
    </w:p>
    <w:p w14:paraId="12962205" w14:textId="77777777" w:rsidR="00AE1C97" w:rsidRPr="00E00FAB" w:rsidRDefault="00AE1C97" w:rsidP="00CE07CA">
      <w:pPr>
        <w:pStyle w:val="Tekstpodstawowywcity"/>
        <w:spacing w:before="0" w:line="240" w:lineRule="auto"/>
        <w:ind w:left="426" w:hanging="426"/>
        <w:rPr>
          <w:b/>
          <w:sz w:val="24"/>
        </w:rPr>
      </w:pPr>
      <w:r w:rsidRPr="00E00FAB">
        <w:rPr>
          <w:b/>
          <w:sz w:val="24"/>
        </w:rPr>
        <w:t>Uwaga</w:t>
      </w:r>
      <w:r w:rsidRPr="00E00FAB">
        <w:rPr>
          <w:sz w:val="24"/>
        </w:rPr>
        <w:t>:</w:t>
      </w:r>
      <w:r w:rsidRPr="00E00FAB">
        <w:rPr>
          <w:b/>
          <w:sz w:val="24"/>
        </w:rPr>
        <w:t xml:space="preserve"> </w:t>
      </w:r>
    </w:p>
    <w:p w14:paraId="24A3E57F" w14:textId="77777777" w:rsidR="00F25CB7" w:rsidRPr="00E00FAB" w:rsidRDefault="00F24BB9" w:rsidP="001E5699">
      <w:pPr>
        <w:pStyle w:val="Tekstpodstawowywcity"/>
        <w:numPr>
          <w:ilvl w:val="2"/>
          <w:numId w:val="28"/>
        </w:numPr>
        <w:spacing w:before="0" w:line="240" w:lineRule="auto"/>
        <w:ind w:left="426" w:hanging="426"/>
        <w:rPr>
          <w:sz w:val="24"/>
          <w:szCs w:val="24"/>
        </w:rPr>
      </w:pPr>
      <w:r w:rsidRPr="00E00FAB">
        <w:rPr>
          <w:sz w:val="24"/>
          <w:szCs w:val="24"/>
        </w:rPr>
        <w:t xml:space="preserve">Wszędzie gdzie w w/w dokumentach </w:t>
      </w:r>
      <w:r w:rsidR="00536847" w:rsidRPr="00E00FAB">
        <w:rPr>
          <w:sz w:val="24"/>
          <w:szCs w:val="24"/>
        </w:rPr>
        <w:t>zamówienia</w:t>
      </w:r>
      <w:r w:rsidRPr="00E00FAB">
        <w:rPr>
          <w:sz w:val="24"/>
          <w:szCs w:val="24"/>
        </w:rPr>
        <w:t xml:space="preserve"> przedmiot zamówienia opisany jest poprzez wskazanie</w:t>
      </w:r>
      <w:r w:rsidR="00F25CB7" w:rsidRPr="00E00FAB">
        <w:rPr>
          <w:sz w:val="24"/>
          <w:szCs w:val="24"/>
        </w:rPr>
        <w:t>:</w:t>
      </w:r>
    </w:p>
    <w:p w14:paraId="3EA7FE25" w14:textId="77777777" w:rsidR="00F25CB7" w:rsidRPr="00E00FAB" w:rsidRDefault="00F24BB9" w:rsidP="001E5699">
      <w:pPr>
        <w:pStyle w:val="Tekstpodstawowywcity"/>
        <w:numPr>
          <w:ilvl w:val="0"/>
          <w:numId w:val="33"/>
        </w:numPr>
        <w:spacing w:before="0" w:line="240" w:lineRule="auto"/>
        <w:ind w:left="426" w:firstLine="0"/>
        <w:rPr>
          <w:sz w:val="24"/>
          <w:szCs w:val="24"/>
        </w:rPr>
      </w:pPr>
      <w:r w:rsidRPr="00E00FAB">
        <w:rPr>
          <w:sz w:val="24"/>
          <w:szCs w:val="24"/>
        </w:rPr>
        <w:t>znaków towarowych, patentów lub pochodzenia, źródła lub szczególnego procesu,</w:t>
      </w:r>
      <w:r w:rsidR="00BB3833" w:rsidRPr="00E00FAB">
        <w:rPr>
          <w:sz w:val="24"/>
          <w:szCs w:val="24"/>
        </w:rPr>
        <w:t xml:space="preserve"> który charakteryzuje produkty lub usługi </w:t>
      </w:r>
      <w:r w:rsidRPr="00E00FAB">
        <w:rPr>
          <w:sz w:val="24"/>
          <w:szCs w:val="24"/>
        </w:rPr>
        <w:t>dostarczane prz</w:t>
      </w:r>
      <w:r w:rsidR="00F25CB7" w:rsidRPr="00E00FAB">
        <w:rPr>
          <w:sz w:val="24"/>
          <w:szCs w:val="24"/>
        </w:rPr>
        <w:t>ez konkretnego Wykonawcę lub;</w:t>
      </w:r>
    </w:p>
    <w:p w14:paraId="4DCDB672" w14:textId="77777777" w:rsidR="00F25CB7" w:rsidRPr="00E00FAB" w:rsidRDefault="004D3D59" w:rsidP="001E5699">
      <w:pPr>
        <w:pStyle w:val="Tekstpodstawowywcity"/>
        <w:numPr>
          <w:ilvl w:val="0"/>
          <w:numId w:val="33"/>
        </w:numPr>
        <w:spacing w:before="0" w:line="240" w:lineRule="auto"/>
        <w:ind w:left="426" w:firstLine="0"/>
        <w:rPr>
          <w:sz w:val="24"/>
          <w:szCs w:val="24"/>
        </w:rPr>
      </w:pPr>
      <w:r w:rsidRPr="00E00FAB">
        <w:rPr>
          <w:sz w:val="24"/>
          <w:szCs w:val="24"/>
        </w:rPr>
        <w:t>norm,</w:t>
      </w:r>
      <w:r w:rsidR="00F25CB7" w:rsidRPr="00E00FAB">
        <w:rPr>
          <w:sz w:val="24"/>
          <w:szCs w:val="24"/>
        </w:rPr>
        <w:t xml:space="preserve"> ocen technicznych, </w:t>
      </w:r>
      <w:r w:rsidR="00F24BB9" w:rsidRPr="00E00FAB">
        <w:rPr>
          <w:sz w:val="24"/>
          <w:szCs w:val="24"/>
        </w:rPr>
        <w:t>aprobat, specyfikacji technicznych</w:t>
      </w:r>
      <w:r w:rsidRPr="00E00FAB">
        <w:rPr>
          <w:sz w:val="24"/>
          <w:szCs w:val="24"/>
        </w:rPr>
        <w:t xml:space="preserve"> </w:t>
      </w:r>
      <w:r w:rsidR="00F24BB9" w:rsidRPr="00E00FAB">
        <w:rPr>
          <w:sz w:val="24"/>
          <w:szCs w:val="24"/>
        </w:rPr>
        <w:t>i</w:t>
      </w:r>
      <w:r w:rsidR="00F25CB7" w:rsidRPr="00E00FAB">
        <w:rPr>
          <w:sz w:val="24"/>
          <w:szCs w:val="24"/>
        </w:rPr>
        <w:t xml:space="preserve"> </w:t>
      </w:r>
      <w:r w:rsidR="00F24BB9" w:rsidRPr="00E00FAB">
        <w:rPr>
          <w:sz w:val="24"/>
          <w:szCs w:val="24"/>
        </w:rPr>
        <w:t>systemów</w:t>
      </w:r>
      <w:r w:rsidR="00F25CB7" w:rsidRPr="00E00FAB">
        <w:rPr>
          <w:sz w:val="24"/>
          <w:szCs w:val="24"/>
        </w:rPr>
        <w:t xml:space="preserve"> referencji technicznych, o których mowa w </w:t>
      </w:r>
      <w:r w:rsidRPr="00E00FAB">
        <w:rPr>
          <w:sz w:val="24"/>
          <w:szCs w:val="24"/>
        </w:rPr>
        <w:t>art. 101</w:t>
      </w:r>
      <w:r w:rsidR="00F25CB7" w:rsidRPr="00E00FAB">
        <w:rPr>
          <w:sz w:val="24"/>
          <w:szCs w:val="24"/>
        </w:rPr>
        <w:t xml:space="preserve"> ust. 1 pkt. 2 i</w:t>
      </w:r>
      <w:r w:rsidRPr="00E00FAB">
        <w:rPr>
          <w:sz w:val="24"/>
          <w:szCs w:val="24"/>
        </w:rPr>
        <w:t xml:space="preserve"> ust.</w:t>
      </w:r>
      <w:r w:rsidR="00F25CB7" w:rsidRPr="00E00FAB">
        <w:rPr>
          <w:sz w:val="24"/>
          <w:szCs w:val="24"/>
        </w:rPr>
        <w:t xml:space="preserve"> 3  ustawy;</w:t>
      </w:r>
    </w:p>
    <w:p w14:paraId="67DD078E" w14:textId="77777777" w:rsidR="00F25CB7" w:rsidRPr="00E00FAB" w:rsidRDefault="00F25CB7" w:rsidP="00CE07CA">
      <w:pPr>
        <w:pStyle w:val="Tekstpodstawowywcity"/>
        <w:spacing w:before="0" w:line="240" w:lineRule="auto"/>
        <w:ind w:left="426" w:firstLine="0"/>
        <w:rPr>
          <w:sz w:val="24"/>
          <w:szCs w:val="24"/>
        </w:rPr>
      </w:pPr>
      <w:r w:rsidRPr="00E00FAB">
        <w:rPr>
          <w:sz w:val="24"/>
          <w:szCs w:val="24"/>
        </w:rPr>
        <w:t>należy je rozumieć jako przykładowe – w celu jak najdokładniejszego określenia ich charakterystyki.</w:t>
      </w:r>
    </w:p>
    <w:p w14:paraId="2577D21E" w14:textId="77777777" w:rsidR="00835076" w:rsidRPr="00E00FAB" w:rsidRDefault="00835076" w:rsidP="004F7102">
      <w:pPr>
        <w:pStyle w:val="Tekstpodstawowywcity"/>
        <w:spacing w:before="0" w:line="240" w:lineRule="auto"/>
        <w:ind w:left="426" w:hanging="426"/>
        <w:rPr>
          <w:sz w:val="24"/>
          <w:szCs w:val="24"/>
        </w:rPr>
      </w:pPr>
      <w:r w:rsidRPr="00E00FAB">
        <w:rPr>
          <w:sz w:val="24"/>
          <w:szCs w:val="24"/>
        </w:rPr>
        <w:t>Kryteria oceny równoważności:</w:t>
      </w:r>
    </w:p>
    <w:p w14:paraId="00C48239" w14:textId="77777777" w:rsidR="009C0290" w:rsidRPr="00E00FAB" w:rsidRDefault="00C21484" w:rsidP="0095186E">
      <w:pPr>
        <w:pStyle w:val="Tekstpodstawowywcity"/>
        <w:spacing w:before="0" w:line="240" w:lineRule="auto"/>
        <w:ind w:left="426" w:hanging="426"/>
        <w:rPr>
          <w:sz w:val="24"/>
          <w:szCs w:val="24"/>
        </w:rPr>
      </w:pPr>
      <w:r w:rsidRPr="00E00FAB">
        <w:rPr>
          <w:sz w:val="24"/>
          <w:szCs w:val="24"/>
        </w:rPr>
        <w:t xml:space="preserve">Zamawiający dopuszcza zaoferowanie rozwiązań równoważnych </w:t>
      </w:r>
      <w:r w:rsidR="009C0290" w:rsidRPr="00E00FAB">
        <w:rPr>
          <w:sz w:val="24"/>
          <w:szCs w:val="24"/>
        </w:rPr>
        <w:t>pod względem:</w:t>
      </w:r>
    </w:p>
    <w:p w14:paraId="0DC47676" w14:textId="77777777" w:rsidR="009C0290" w:rsidRPr="00E00FAB" w:rsidRDefault="009D1FD7" w:rsidP="001E5699">
      <w:pPr>
        <w:pStyle w:val="Tekstpodstawowywcity"/>
        <w:numPr>
          <w:ilvl w:val="2"/>
          <w:numId w:val="20"/>
        </w:numPr>
        <w:spacing w:before="0" w:line="240" w:lineRule="auto"/>
        <w:ind w:left="426" w:firstLine="0"/>
        <w:rPr>
          <w:sz w:val="24"/>
          <w:szCs w:val="24"/>
        </w:rPr>
      </w:pPr>
      <w:r w:rsidRPr="00E00FAB">
        <w:rPr>
          <w:sz w:val="24"/>
          <w:szCs w:val="24"/>
        </w:rPr>
        <w:t>c</w:t>
      </w:r>
      <w:r w:rsidR="00E12164" w:rsidRPr="00E00FAB">
        <w:rPr>
          <w:sz w:val="24"/>
          <w:szCs w:val="24"/>
        </w:rPr>
        <w:t>harakteru</w:t>
      </w:r>
      <w:r w:rsidR="009C0290" w:rsidRPr="00E00FAB">
        <w:rPr>
          <w:sz w:val="24"/>
          <w:szCs w:val="24"/>
        </w:rPr>
        <w:t xml:space="preserve"> użytkowego (tożsamość </w:t>
      </w:r>
      <w:r w:rsidR="00F45AC3" w:rsidRPr="00E00FAB">
        <w:rPr>
          <w:sz w:val="24"/>
          <w:szCs w:val="24"/>
        </w:rPr>
        <w:t xml:space="preserve">zastosowania i </w:t>
      </w:r>
      <w:r w:rsidR="009C0290" w:rsidRPr="00E00FAB">
        <w:rPr>
          <w:sz w:val="24"/>
          <w:szCs w:val="24"/>
        </w:rPr>
        <w:t>funkcji);</w:t>
      </w:r>
    </w:p>
    <w:p w14:paraId="450157B9" w14:textId="77777777" w:rsidR="009C0290" w:rsidRPr="00E00FAB" w:rsidRDefault="009D1FD7" w:rsidP="001E5699">
      <w:pPr>
        <w:pStyle w:val="Tekstpodstawowywcity"/>
        <w:numPr>
          <w:ilvl w:val="2"/>
          <w:numId w:val="20"/>
        </w:numPr>
        <w:spacing w:before="0" w:line="240" w:lineRule="auto"/>
        <w:ind w:left="426" w:firstLine="0"/>
        <w:rPr>
          <w:sz w:val="24"/>
          <w:szCs w:val="24"/>
        </w:rPr>
      </w:pPr>
      <w:r w:rsidRPr="00E00FAB">
        <w:rPr>
          <w:sz w:val="24"/>
          <w:szCs w:val="24"/>
        </w:rPr>
        <w:t>p</w:t>
      </w:r>
      <w:r w:rsidR="009C0290" w:rsidRPr="00E00FAB">
        <w:rPr>
          <w:sz w:val="24"/>
          <w:szCs w:val="24"/>
        </w:rPr>
        <w:t>arametrów dot</w:t>
      </w:r>
      <w:r w:rsidR="00DF536C" w:rsidRPr="00E00FAB">
        <w:rPr>
          <w:sz w:val="24"/>
          <w:szCs w:val="24"/>
        </w:rPr>
        <w:t>yczących</w:t>
      </w:r>
      <w:r w:rsidR="009C0290" w:rsidRPr="00E00FAB">
        <w:rPr>
          <w:sz w:val="24"/>
          <w:szCs w:val="24"/>
        </w:rPr>
        <w:t xml:space="preserve"> bezpieczeństwa użytkowa</w:t>
      </w:r>
      <w:r w:rsidR="00B64855" w:rsidRPr="00E00FAB">
        <w:rPr>
          <w:sz w:val="24"/>
          <w:szCs w:val="24"/>
        </w:rPr>
        <w:t>nia;</w:t>
      </w:r>
    </w:p>
    <w:p w14:paraId="01654E3C" w14:textId="77777777" w:rsidR="0095186E" w:rsidRDefault="0095186E" w:rsidP="0095186E">
      <w:pPr>
        <w:pStyle w:val="Tekstpodstawowywcity"/>
        <w:spacing w:before="0" w:line="240" w:lineRule="auto"/>
        <w:ind w:left="0" w:firstLine="0"/>
        <w:rPr>
          <w:sz w:val="24"/>
          <w:szCs w:val="24"/>
        </w:rPr>
      </w:pPr>
    </w:p>
    <w:p w14:paraId="118353F8" w14:textId="2677021B" w:rsidR="00270886" w:rsidRDefault="006C2DF5" w:rsidP="0095186E">
      <w:pPr>
        <w:pStyle w:val="Tekstpodstawowywcity"/>
        <w:spacing w:before="0" w:line="240" w:lineRule="auto"/>
        <w:ind w:left="0" w:firstLine="0"/>
        <w:rPr>
          <w:sz w:val="24"/>
        </w:rPr>
      </w:pPr>
      <w:r w:rsidRPr="00E00FAB">
        <w:rPr>
          <w:sz w:val="24"/>
        </w:rPr>
        <w:lastRenderedPageBreak/>
        <w:t xml:space="preserve">Wykonawca, który powołuje się na rozwiązania równoważne opisywanym przez Zamawiającego, zobowiązany jest wykazać w </w:t>
      </w:r>
      <w:r w:rsidR="004D3D59" w:rsidRPr="00E00FAB">
        <w:rPr>
          <w:sz w:val="24"/>
        </w:rPr>
        <w:t>szczególności za pomocą przedmiotowych środków dowodowych</w:t>
      </w:r>
      <w:r w:rsidRPr="00E00FAB">
        <w:rPr>
          <w:sz w:val="24"/>
        </w:rPr>
        <w:t>, że oferowane przez niego materiały</w:t>
      </w:r>
      <w:r w:rsidR="004D3D59" w:rsidRPr="00E00FAB">
        <w:rPr>
          <w:sz w:val="24"/>
        </w:rPr>
        <w:t xml:space="preserve"> </w:t>
      </w:r>
      <w:r w:rsidRPr="00E00FAB">
        <w:rPr>
          <w:sz w:val="24"/>
        </w:rPr>
        <w:t>i rozwiązania spełniają wymagani</w:t>
      </w:r>
      <w:r w:rsidR="00270886" w:rsidRPr="00E00FAB">
        <w:rPr>
          <w:sz w:val="24"/>
        </w:rPr>
        <w:t>a określone przez Zamawiającego;</w:t>
      </w:r>
    </w:p>
    <w:p w14:paraId="3E988307" w14:textId="77777777" w:rsidR="0095186E" w:rsidRPr="00E00FAB" w:rsidRDefault="0095186E" w:rsidP="0095186E">
      <w:pPr>
        <w:pStyle w:val="Tekstpodstawowywcity"/>
        <w:spacing w:before="0" w:line="240" w:lineRule="auto"/>
        <w:ind w:left="0" w:firstLine="0"/>
        <w:rPr>
          <w:sz w:val="24"/>
        </w:rPr>
      </w:pPr>
    </w:p>
    <w:p w14:paraId="0C8D69AD" w14:textId="4D7A9EE0" w:rsidR="0095186E" w:rsidRPr="0095186E" w:rsidRDefault="002D3F40" w:rsidP="001E5699">
      <w:pPr>
        <w:pStyle w:val="Tekstpodstawowy2"/>
        <w:numPr>
          <w:ilvl w:val="0"/>
          <w:numId w:val="29"/>
        </w:numPr>
        <w:spacing w:line="240" w:lineRule="auto"/>
        <w:ind w:left="426" w:hanging="426"/>
        <w:rPr>
          <w:szCs w:val="24"/>
        </w:rPr>
      </w:pPr>
      <w:r w:rsidRPr="00E00FAB">
        <w:rPr>
          <w:szCs w:val="24"/>
        </w:rPr>
        <w:t xml:space="preserve">Zamawiający </w:t>
      </w:r>
      <w:r w:rsidRPr="00E00FAB">
        <w:rPr>
          <w:b/>
          <w:szCs w:val="24"/>
        </w:rPr>
        <w:t>wymaga</w:t>
      </w:r>
      <w:r w:rsidRPr="00E00FAB">
        <w:rPr>
          <w:szCs w:val="24"/>
        </w:rPr>
        <w:t xml:space="preserve"> od Wykonawcy udzielenia </w:t>
      </w:r>
      <w:r w:rsidRPr="00E00FAB">
        <w:rPr>
          <w:b/>
          <w:szCs w:val="24"/>
        </w:rPr>
        <w:t xml:space="preserve">gwarancji </w:t>
      </w:r>
      <w:r w:rsidR="0095186E" w:rsidRPr="0095186E">
        <w:rPr>
          <w:bCs/>
          <w:szCs w:val="24"/>
        </w:rPr>
        <w:t>na dostarczony pojazd;</w:t>
      </w:r>
    </w:p>
    <w:p w14:paraId="4598CA5E" w14:textId="77777777" w:rsidR="00BC44C0" w:rsidRPr="00E00FAB" w:rsidRDefault="00BC44C0" w:rsidP="0075298C">
      <w:pPr>
        <w:widowControl w:val="0"/>
        <w:jc w:val="both"/>
        <w:rPr>
          <w:sz w:val="24"/>
          <w:szCs w:val="24"/>
        </w:rPr>
      </w:pPr>
    </w:p>
    <w:p w14:paraId="19D9DACB" w14:textId="1F40E401" w:rsidR="001319FA" w:rsidRDefault="001319FA" w:rsidP="001E5699">
      <w:pPr>
        <w:numPr>
          <w:ilvl w:val="0"/>
          <w:numId w:val="8"/>
        </w:numPr>
        <w:rPr>
          <w:b/>
          <w:sz w:val="24"/>
          <w:u w:val="single"/>
        </w:rPr>
      </w:pPr>
      <w:r w:rsidRPr="001319FA">
        <w:rPr>
          <w:b/>
          <w:sz w:val="24"/>
          <w:u w:val="single"/>
        </w:rPr>
        <w:t>Podział zamówienia na części:</w:t>
      </w:r>
    </w:p>
    <w:p w14:paraId="1777B52F" w14:textId="2841CECC" w:rsidR="001319FA" w:rsidRPr="00AA110C" w:rsidRDefault="001319FA" w:rsidP="001E5699">
      <w:pPr>
        <w:pStyle w:val="Akapitzlist"/>
        <w:numPr>
          <w:ilvl w:val="0"/>
          <w:numId w:val="78"/>
        </w:numPr>
        <w:ind w:hanging="720"/>
        <w:jc w:val="both"/>
        <w:rPr>
          <w:bCs/>
          <w:sz w:val="24"/>
        </w:rPr>
      </w:pPr>
      <w:r w:rsidRPr="00AA110C">
        <w:rPr>
          <w:bCs/>
          <w:sz w:val="24"/>
        </w:rPr>
        <w:t>Zamawiający nie dokonuje podziału zamówienia na części.</w:t>
      </w:r>
    </w:p>
    <w:p w14:paraId="2B9AAE9D" w14:textId="382BFBCE" w:rsidR="001319FA" w:rsidRPr="00AA110C" w:rsidRDefault="001319FA" w:rsidP="001E5699">
      <w:pPr>
        <w:pStyle w:val="Akapitzlist"/>
        <w:numPr>
          <w:ilvl w:val="0"/>
          <w:numId w:val="78"/>
        </w:numPr>
        <w:ind w:hanging="720"/>
        <w:jc w:val="both"/>
        <w:rPr>
          <w:bCs/>
          <w:sz w:val="24"/>
        </w:rPr>
      </w:pPr>
      <w:r w:rsidRPr="00AA110C">
        <w:rPr>
          <w:bCs/>
          <w:sz w:val="24"/>
        </w:rPr>
        <w:t xml:space="preserve">W związku z powyższym, </w:t>
      </w:r>
      <w:r w:rsidRPr="00C30F76">
        <w:rPr>
          <w:b/>
          <w:sz w:val="24"/>
        </w:rPr>
        <w:t>Zamawiający nie dopuszcza możliwości składania ofert częściowych</w:t>
      </w:r>
      <w:r w:rsidRPr="00AA110C">
        <w:rPr>
          <w:bCs/>
          <w:sz w:val="24"/>
        </w:rPr>
        <w:t xml:space="preserve">. Oferta powinna obejmować wykonanie przedmiotu zamówienia </w:t>
      </w:r>
      <w:r w:rsidRPr="00AA110C">
        <w:rPr>
          <w:bCs/>
          <w:sz w:val="24"/>
        </w:rPr>
        <w:br/>
        <w:t>w pełnym jego zakresie.</w:t>
      </w:r>
    </w:p>
    <w:p w14:paraId="0A67ED60" w14:textId="0E900DC4" w:rsidR="001319FA" w:rsidRPr="00986833" w:rsidRDefault="001319FA" w:rsidP="001E5699">
      <w:pPr>
        <w:pStyle w:val="Akapitzlist"/>
        <w:numPr>
          <w:ilvl w:val="0"/>
          <w:numId w:val="78"/>
        </w:numPr>
        <w:ind w:hanging="720"/>
        <w:jc w:val="both"/>
        <w:rPr>
          <w:b/>
          <w:sz w:val="24"/>
        </w:rPr>
      </w:pPr>
      <w:r w:rsidRPr="00986833">
        <w:rPr>
          <w:b/>
          <w:sz w:val="24"/>
        </w:rPr>
        <w:t>Powód braku podziału zamówienia na części:</w:t>
      </w:r>
    </w:p>
    <w:p w14:paraId="476CD4F8" w14:textId="20BF1888" w:rsidR="001319FA" w:rsidRPr="00796C16" w:rsidRDefault="001319FA" w:rsidP="00796C16">
      <w:pPr>
        <w:pStyle w:val="Akapitzlist"/>
        <w:jc w:val="both"/>
        <w:rPr>
          <w:bCs/>
          <w:sz w:val="24"/>
        </w:rPr>
      </w:pPr>
      <w:r w:rsidRPr="001319FA">
        <w:rPr>
          <w:bCs/>
          <w:sz w:val="24"/>
        </w:rPr>
        <w:t xml:space="preserve">Przedmiot zamówienia </w:t>
      </w:r>
      <w:r w:rsidR="00796C16">
        <w:rPr>
          <w:bCs/>
          <w:sz w:val="24"/>
        </w:rPr>
        <w:t xml:space="preserve">obejmuje </w:t>
      </w:r>
      <w:r w:rsidR="0095186E">
        <w:rPr>
          <w:bCs/>
          <w:sz w:val="24"/>
        </w:rPr>
        <w:t>dostawę pojazdu jako jednego produktu, co uniemożliwia podział zamówienia na części</w:t>
      </w:r>
      <w:r w:rsidR="00C30F76">
        <w:rPr>
          <w:bCs/>
          <w:sz w:val="24"/>
        </w:rPr>
        <w:t>.</w:t>
      </w:r>
    </w:p>
    <w:p w14:paraId="72A33E33" w14:textId="1291D86B" w:rsidR="001319FA" w:rsidRDefault="001319FA" w:rsidP="001E5699">
      <w:pPr>
        <w:pStyle w:val="Akapitzlist"/>
        <w:numPr>
          <w:ilvl w:val="0"/>
          <w:numId w:val="78"/>
        </w:numPr>
        <w:ind w:left="709" w:hanging="709"/>
        <w:jc w:val="both"/>
        <w:rPr>
          <w:bCs/>
          <w:sz w:val="24"/>
        </w:rPr>
      </w:pPr>
      <w:r w:rsidRPr="002E24BC">
        <w:rPr>
          <w:bCs/>
          <w:sz w:val="24"/>
        </w:rPr>
        <w:t>Zamawiający nie przewiduje możliwości udzielenia zamówień, o których mowa w art. 214 ust. 1 pkt. 7  ustawy, tj. zamówień polegających na powtórzeniu podobnych do będących przedmiotem niniejszego zamówienia robót budowlanych.</w:t>
      </w:r>
    </w:p>
    <w:p w14:paraId="0028412A" w14:textId="77777777" w:rsidR="0091101E" w:rsidRPr="002E24BC" w:rsidRDefault="0091101E" w:rsidP="0091101E">
      <w:pPr>
        <w:pStyle w:val="Akapitzlist"/>
        <w:ind w:left="709"/>
        <w:jc w:val="both"/>
        <w:rPr>
          <w:bCs/>
          <w:sz w:val="24"/>
        </w:rPr>
      </w:pPr>
    </w:p>
    <w:p w14:paraId="1198481A" w14:textId="19BA4445" w:rsidR="00E54128" w:rsidRDefault="007E43D9" w:rsidP="001E5699">
      <w:pPr>
        <w:numPr>
          <w:ilvl w:val="0"/>
          <w:numId w:val="8"/>
        </w:numPr>
        <w:rPr>
          <w:b/>
          <w:sz w:val="24"/>
        </w:rPr>
      </w:pPr>
      <w:r w:rsidRPr="00E00FAB">
        <w:rPr>
          <w:b/>
          <w:sz w:val="24"/>
          <w:u w:val="single"/>
        </w:rPr>
        <w:t>Termin wykonania zamówienia</w:t>
      </w:r>
      <w:r w:rsidR="0088795B" w:rsidRPr="00E00FAB">
        <w:rPr>
          <w:b/>
          <w:sz w:val="24"/>
        </w:rPr>
        <w:t>:</w:t>
      </w:r>
    </w:p>
    <w:p w14:paraId="1A12B9A8" w14:textId="77777777" w:rsidR="00F51322" w:rsidRPr="00E00FAB" w:rsidRDefault="00F51322" w:rsidP="00AA110C">
      <w:pPr>
        <w:rPr>
          <w:b/>
          <w:sz w:val="24"/>
        </w:rPr>
      </w:pPr>
    </w:p>
    <w:p w14:paraId="5B691BF3" w14:textId="45686DF5" w:rsidR="00937876" w:rsidRDefault="005909DC" w:rsidP="00184423">
      <w:pPr>
        <w:pStyle w:val="Tekstpodstawowy2"/>
        <w:spacing w:line="240" w:lineRule="auto"/>
      </w:pPr>
      <w:r w:rsidRPr="00E00FAB">
        <w:t>Przedmiot zamówien</w:t>
      </w:r>
      <w:r w:rsidR="007E43D9" w:rsidRPr="00E00FAB">
        <w:t>ia należy wykona</w:t>
      </w:r>
      <w:r w:rsidR="00B638F7">
        <w:t xml:space="preserve">ć: </w:t>
      </w:r>
      <w:r w:rsidR="00C14E1E">
        <w:t xml:space="preserve">w terminie </w:t>
      </w:r>
      <w:r w:rsidR="00C14E1E" w:rsidRPr="00C14E1E">
        <w:rPr>
          <w:b/>
          <w:bCs/>
        </w:rPr>
        <w:t>do 2</w:t>
      </w:r>
      <w:r w:rsidR="0044443C">
        <w:rPr>
          <w:b/>
          <w:bCs/>
        </w:rPr>
        <w:t>5</w:t>
      </w:r>
      <w:r w:rsidR="00C14E1E" w:rsidRPr="00C14E1E">
        <w:rPr>
          <w:b/>
          <w:bCs/>
        </w:rPr>
        <w:t xml:space="preserve"> dni</w:t>
      </w:r>
      <w:r w:rsidR="00C14E1E">
        <w:t xml:space="preserve"> od dnia podpisania umowy.</w:t>
      </w:r>
    </w:p>
    <w:p w14:paraId="6A6222C6" w14:textId="77777777" w:rsidR="00B638F7" w:rsidRPr="00B638F7" w:rsidRDefault="00B638F7" w:rsidP="00B638F7">
      <w:pPr>
        <w:pStyle w:val="Tekstpodstawowy2"/>
        <w:spacing w:line="240" w:lineRule="auto"/>
        <w:ind w:left="426"/>
      </w:pPr>
    </w:p>
    <w:p w14:paraId="51DCFC8A" w14:textId="77777777" w:rsidR="007E43D9" w:rsidRPr="00E00FAB" w:rsidRDefault="00814D80" w:rsidP="001E5699">
      <w:pPr>
        <w:numPr>
          <w:ilvl w:val="0"/>
          <w:numId w:val="8"/>
        </w:numPr>
        <w:rPr>
          <w:b/>
          <w:sz w:val="24"/>
        </w:rPr>
      </w:pPr>
      <w:r w:rsidRPr="00E00FAB">
        <w:rPr>
          <w:b/>
          <w:sz w:val="24"/>
          <w:u w:val="single"/>
        </w:rPr>
        <w:t>Projektowane p</w:t>
      </w:r>
      <w:r w:rsidR="007E43D9" w:rsidRPr="00E00FAB">
        <w:rPr>
          <w:b/>
          <w:sz w:val="24"/>
          <w:u w:val="single"/>
        </w:rPr>
        <w:t>ostanowienia umowy w sprawie zamówienia publicznego</w:t>
      </w:r>
      <w:r w:rsidR="007E43D9" w:rsidRPr="00E00FAB">
        <w:rPr>
          <w:b/>
          <w:sz w:val="24"/>
        </w:rPr>
        <w:t>:</w:t>
      </w:r>
    </w:p>
    <w:p w14:paraId="25D12894" w14:textId="77777777" w:rsidR="007E43D9" w:rsidRPr="00E00FAB" w:rsidRDefault="007E43D9">
      <w:pPr>
        <w:pStyle w:val="Tekstpodstawowy2"/>
        <w:spacing w:line="240" w:lineRule="auto"/>
        <w:rPr>
          <w:color w:val="FF0000"/>
        </w:rPr>
      </w:pPr>
    </w:p>
    <w:p w14:paraId="640E8590" w14:textId="65324107" w:rsidR="007E43D9" w:rsidRPr="00E00FAB" w:rsidRDefault="007E43D9" w:rsidP="00A4691F">
      <w:pPr>
        <w:jc w:val="both"/>
        <w:rPr>
          <w:sz w:val="24"/>
        </w:rPr>
      </w:pPr>
      <w:r w:rsidRPr="00E00FAB">
        <w:rPr>
          <w:sz w:val="24"/>
        </w:rPr>
        <w:t xml:space="preserve">Szczegółowe postanowienia, które zostaną wprowadzone do treści umowy w sprawie zamówienia publicznego zawiera </w:t>
      </w:r>
      <w:r w:rsidRPr="00E00FAB">
        <w:rPr>
          <w:b/>
          <w:sz w:val="24"/>
        </w:rPr>
        <w:t>Projekt umowy</w:t>
      </w:r>
      <w:r w:rsidRPr="00E00FAB">
        <w:rPr>
          <w:sz w:val="24"/>
        </w:rPr>
        <w:t xml:space="preserve"> – </w:t>
      </w:r>
      <w:r w:rsidRPr="00E00FAB">
        <w:rPr>
          <w:b/>
          <w:sz w:val="24"/>
        </w:rPr>
        <w:t xml:space="preserve">Zał. Nr </w:t>
      </w:r>
      <w:r w:rsidR="00C14E1E">
        <w:rPr>
          <w:b/>
          <w:sz w:val="24"/>
        </w:rPr>
        <w:t>5.</w:t>
      </w:r>
    </w:p>
    <w:p w14:paraId="1C26D050" w14:textId="77777777" w:rsidR="007E43D9" w:rsidRPr="00E00FAB" w:rsidRDefault="007E43D9">
      <w:pPr>
        <w:pStyle w:val="Tekstpodstawowy2"/>
        <w:spacing w:line="240" w:lineRule="auto"/>
        <w:rPr>
          <w:color w:val="FF0000"/>
        </w:rPr>
      </w:pPr>
    </w:p>
    <w:p w14:paraId="18124F3A" w14:textId="77777777" w:rsidR="00A56EEA" w:rsidRPr="00E00FAB" w:rsidRDefault="00A56EEA" w:rsidP="001E5699">
      <w:pPr>
        <w:numPr>
          <w:ilvl w:val="0"/>
          <w:numId w:val="8"/>
        </w:numPr>
        <w:rPr>
          <w:b/>
          <w:sz w:val="24"/>
        </w:rPr>
      </w:pPr>
      <w:r w:rsidRPr="00E00FAB">
        <w:rPr>
          <w:b/>
          <w:sz w:val="24"/>
          <w:u w:val="single"/>
        </w:rPr>
        <w:t>Informacje o środkach komunikacji elektronicznej, przy użyciu której Zamawiający będzie komunikował się z Wykonawcami</w:t>
      </w:r>
      <w:r w:rsidRPr="00E00FAB">
        <w:rPr>
          <w:b/>
          <w:sz w:val="24"/>
        </w:rPr>
        <w:t>:</w:t>
      </w:r>
    </w:p>
    <w:p w14:paraId="11762676" w14:textId="77777777" w:rsidR="00A56EEA" w:rsidRPr="00E00FAB" w:rsidRDefault="00A56EEA">
      <w:pPr>
        <w:pStyle w:val="Tekstpodstawowy2"/>
        <w:spacing w:line="240" w:lineRule="auto"/>
        <w:rPr>
          <w:color w:val="FF0000"/>
        </w:rPr>
      </w:pPr>
    </w:p>
    <w:p w14:paraId="7CAE2DCB" w14:textId="77777777" w:rsidR="0040394F" w:rsidRPr="00E00FAB" w:rsidRDefault="0040394F" w:rsidP="001E5699">
      <w:pPr>
        <w:pStyle w:val="NormalnyWeb"/>
        <w:numPr>
          <w:ilvl w:val="0"/>
          <w:numId w:val="38"/>
        </w:numPr>
        <w:spacing w:before="0" w:after="0"/>
        <w:ind w:left="426" w:hanging="443"/>
        <w:jc w:val="both"/>
        <w:rPr>
          <w:rFonts w:cs="Times New Roman"/>
          <w:szCs w:val="20"/>
        </w:rPr>
      </w:pPr>
      <w:r w:rsidRPr="00E00FAB">
        <w:rPr>
          <w:rFonts w:cs="Times New Roman"/>
          <w:b/>
          <w:szCs w:val="20"/>
        </w:rPr>
        <w:t>Informacje dotyczące korzystania z Platformy</w:t>
      </w:r>
      <w:r w:rsidR="0035766B" w:rsidRPr="00E00FAB">
        <w:rPr>
          <w:rFonts w:cs="Times New Roman"/>
          <w:b/>
          <w:szCs w:val="20"/>
        </w:rPr>
        <w:t xml:space="preserve"> z</w:t>
      </w:r>
      <w:r w:rsidRPr="00E00FAB">
        <w:rPr>
          <w:rFonts w:cs="Times New Roman"/>
          <w:b/>
          <w:szCs w:val="20"/>
        </w:rPr>
        <w:t>akupowej</w:t>
      </w:r>
      <w:r w:rsidRPr="00E00FAB">
        <w:rPr>
          <w:rFonts w:cs="Times New Roman"/>
          <w:szCs w:val="20"/>
        </w:rPr>
        <w:t>:</w:t>
      </w:r>
    </w:p>
    <w:p w14:paraId="411FB60A" w14:textId="3794DDCB" w:rsidR="00C86207" w:rsidRPr="00E00FAB" w:rsidRDefault="00A56EEA" w:rsidP="001E5699">
      <w:pPr>
        <w:pStyle w:val="NormalnyWeb"/>
        <w:numPr>
          <w:ilvl w:val="0"/>
          <w:numId w:val="40"/>
        </w:numPr>
        <w:spacing w:before="0" w:after="0"/>
        <w:ind w:left="851" w:hanging="425"/>
        <w:jc w:val="both"/>
        <w:rPr>
          <w:rFonts w:cs="Times New Roman"/>
          <w:szCs w:val="20"/>
        </w:rPr>
      </w:pPr>
      <w:r w:rsidRPr="00E00FAB">
        <w:rPr>
          <w:rFonts w:cs="Times New Roman"/>
          <w:szCs w:val="20"/>
        </w:rPr>
        <w:t xml:space="preserve">W prowadzonym postępowaniu, komunikacja między Zamawiającym, </w:t>
      </w:r>
      <w:r w:rsidR="0040394F" w:rsidRPr="00E00FAB">
        <w:rPr>
          <w:rFonts w:cs="Times New Roman"/>
          <w:szCs w:val="20"/>
        </w:rPr>
        <w:br/>
      </w:r>
      <w:r w:rsidRPr="00E00FAB">
        <w:rPr>
          <w:rFonts w:cs="Times New Roman"/>
          <w:szCs w:val="20"/>
        </w:rPr>
        <w:t>a Wykonawcami (w tym również składanie ofert) odbywa</w:t>
      </w:r>
      <w:r w:rsidR="00814D80" w:rsidRPr="00E00FAB">
        <w:rPr>
          <w:rFonts w:cs="Times New Roman"/>
          <w:szCs w:val="20"/>
        </w:rPr>
        <w:t>ć</w:t>
      </w:r>
      <w:r w:rsidRPr="00E00FAB">
        <w:rPr>
          <w:rFonts w:cs="Times New Roman"/>
          <w:szCs w:val="20"/>
        </w:rPr>
        <w:t xml:space="preserve"> się </w:t>
      </w:r>
      <w:r w:rsidR="00814D80" w:rsidRPr="00E00FAB">
        <w:rPr>
          <w:rFonts w:cs="Times New Roman"/>
          <w:szCs w:val="20"/>
        </w:rPr>
        <w:t xml:space="preserve">będzie </w:t>
      </w:r>
      <w:r w:rsidRPr="00E00FAB">
        <w:rPr>
          <w:rFonts w:cs="Times New Roman"/>
          <w:szCs w:val="20"/>
        </w:rPr>
        <w:t>wyłącznie przy użyciu środków komunikacji elektronicznej</w:t>
      </w:r>
      <w:r w:rsidR="00534F8A" w:rsidRPr="00E00FAB">
        <w:rPr>
          <w:rFonts w:cs="Times New Roman"/>
          <w:szCs w:val="20"/>
        </w:rPr>
        <w:t>,</w:t>
      </w:r>
      <w:r w:rsidRPr="00E00FAB">
        <w:rPr>
          <w:rFonts w:cs="Times New Roman"/>
          <w:szCs w:val="20"/>
        </w:rPr>
        <w:t xml:space="preserve"> w rozumieniu ustawy z dnia </w:t>
      </w:r>
      <w:r w:rsidR="00814D80" w:rsidRPr="00E00FAB">
        <w:rPr>
          <w:rFonts w:cs="Times New Roman"/>
          <w:szCs w:val="20"/>
        </w:rPr>
        <w:br/>
      </w:r>
      <w:r w:rsidRPr="00E00FAB">
        <w:rPr>
          <w:rFonts w:cs="Times New Roman"/>
          <w:szCs w:val="20"/>
        </w:rPr>
        <w:t>18 lipca 2002 r.</w:t>
      </w:r>
      <w:r w:rsidR="00814D80" w:rsidRPr="00E00FAB">
        <w:rPr>
          <w:rFonts w:cs="Times New Roman"/>
          <w:szCs w:val="20"/>
        </w:rPr>
        <w:t xml:space="preserve"> </w:t>
      </w:r>
      <w:r w:rsidRPr="00E00FAB">
        <w:rPr>
          <w:rFonts w:cs="Times New Roman"/>
          <w:szCs w:val="20"/>
        </w:rPr>
        <w:t>o świadczeniu usług drogą elektroniczną (</w:t>
      </w:r>
      <w:r w:rsidR="00194B6B" w:rsidRPr="00194B6B">
        <w:rPr>
          <w:rFonts w:cs="Times New Roman"/>
          <w:szCs w:val="20"/>
        </w:rPr>
        <w:t>Dz.</w:t>
      </w:r>
      <w:r w:rsidR="00194B6B">
        <w:rPr>
          <w:rFonts w:cs="Times New Roman"/>
          <w:szCs w:val="20"/>
        </w:rPr>
        <w:t xml:space="preserve"> </w:t>
      </w:r>
      <w:r w:rsidR="00194B6B" w:rsidRPr="00194B6B">
        <w:rPr>
          <w:rFonts w:cs="Times New Roman"/>
          <w:szCs w:val="20"/>
        </w:rPr>
        <w:t>U.</w:t>
      </w:r>
      <w:r w:rsidR="00194B6B">
        <w:rPr>
          <w:rFonts w:cs="Times New Roman"/>
          <w:szCs w:val="20"/>
        </w:rPr>
        <w:t xml:space="preserve"> </w:t>
      </w:r>
      <w:r w:rsidR="00194B6B" w:rsidRPr="00194B6B">
        <w:rPr>
          <w:rFonts w:cs="Times New Roman"/>
          <w:szCs w:val="20"/>
        </w:rPr>
        <w:t>2020</w:t>
      </w:r>
      <w:r w:rsidR="00194B6B">
        <w:rPr>
          <w:rFonts w:cs="Times New Roman"/>
          <w:szCs w:val="20"/>
        </w:rPr>
        <w:t xml:space="preserve"> r</w:t>
      </w:r>
      <w:r w:rsidR="00194B6B" w:rsidRPr="00194B6B">
        <w:rPr>
          <w:rFonts w:cs="Times New Roman"/>
          <w:szCs w:val="20"/>
        </w:rPr>
        <w:t>.</w:t>
      </w:r>
      <w:r w:rsidR="00194B6B">
        <w:rPr>
          <w:rFonts w:cs="Times New Roman"/>
          <w:szCs w:val="20"/>
        </w:rPr>
        <w:t xml:space="preserve">, poz. </w:t>
      </w:r>
      <w:r w:rsidR="00194B6B" w:rsidRPr="00194B6B">
        <w:rPr>
          <w:rFonts w:cs="Times New Roman"/>
          <w:szCs w:val="20"/>
        </w:rPr>
        <w:t>344</w:t>
      </w:r>
      <w:r w:rsidR="0040394F" w:rsidRPr="00E00FAB">
        <w:rPr>
          <w:rFonts w:cs="Times New Roman"/>
          <w:szCs w:val="20"/>
        </w:rPr>
        <w:t xml:space="preserve"> z </w:t>
      </w:r>
      <w:proofErr w:type="spellStart"/>
      <w:r w:rsidR="0040394F" w:rsidRPr="00E00FAB">
        <w:rPr>
          <w:rFonts w:cs="Times New Roman"/>
          <w:szCs w:val="20"/>
        </w:rPr>
        <w:t>pó</w:t>
      </w:r>
      <w:r w:rsidR="00C86207" w:rsidRPr="00E00FAB">
        <w:rPr>
          <w:rFonts w:cs="Times New Roman"/>
          <w:szCs w:val="20"/>
        </w:rPr>
        <w:t>źn</w:t>
      </w:r>
      <w:proofErr w:type="spellEnd"/>
      <w:r w:rsidR="00C86207" w:rsidRPr="00E00FAB">
        <w:rPr>
          <w:rFonts w:cs="Times New Roman"/>
          <w:szCs w:val="20"/>
        </w:rPr>
        <w:t>. zm.), tj. poprzez Platformę</w:t>
      </w:r>
      <w:r w:rsidRPr="00E00FAB">
        <w:rPr>
          <w:rFonts w:cs="Times New Roman"/>
          <w:szCs w:val="20"/>
        </w:rPr>
        <w:t xml:space="preserve"> </w:t>
      </w:r>
      <w:r w:rsidR="00C86207" w:rsidRPr="00E00FAB">
        <w:rPr>
          <w:rFonts w:cs="Times New Roman"/>
          <w:szCs w:val="20"/>
        </w:rPr>
        <w:t>dostępną</w:t>
      </w:r>
      <w:r w:rsidR="00534F8A" w:rsidRPr="00E00FAB">
        <w:rPr>
          <w:rFonts w:cs="Times New Roman"/>
          <w:szCs w:val="20"/>
        </w:rPr>
        <w:t xml:space="preserve"> </w:t>
      </w:r>
      <w:r w:rsidRPr="00E00FAB">
        <w:rPr>
          <w:rFonts w:cs="Times New Roman"/>
          <w:szCs w:val="20"/>
        </w:rPr>
        <w:t>pod adresem</w:t>
      </w:r>
      <w:r w:rsidR="0040394F" w:rsidRPr="00E00FAB">
        <w:rPr>
          <w:rFonts w:cs="Times New Roman"/>
          <w:szCs w:val="20"/>
        </w:rPr>
        <w:t>:</w:t>
      </w:r>
    </w:p>
    <w:p w14:paraId="789769AF" w14:textId="77777777" w:rsidR="004D15FA" w:rsidRPr="00E00FAB" w:rsidRDefault="004D15FA" w:rsidP="004D15FA">
      <w:pPr>
        <w:pStyle w:val="NormalnyWeb"/>
        <w:spacing w:before="0" w:after="0"/>
        <w:ind w:left="851"/>
        <w:jc w:val="both"/>
        <w:rPr>
          <w:rFonts w:cs="Times New Roman"/>
          <w:szCs w:val="20"/>
        </w:rPr>
      </w:pPr>
      <w:r w:rsidRPr="00E00FAB">
        <w:rPr>
          <w:rFonts w:cs="Times New Roman"/>
          <w:szCs w:val="20"/>
        </w:rPr>
        <w:t>https://platformazakupowa.pl/pn/nozdrzec</w:t>
      </w:r>
    </w:p>
    <w:p w14:paraId="63BE466C" w14:textId="77777777" w:rsidR="00DD2298" w:rsidRPr="00E00FAB" w:rsidRDefault="00534F8A" w:rsidP="001E5699">
      <w:pPr>
        <w:pStyle w:val="NormalnyWeb"/>
        <w:numPr>
          <w:ilvl w:val="0"/>
          <w:numId w:val="40"/>
        </w:numPr>
        <w:spacing w:before="0" w:after="0"/>
        <w:ind w:left="851" w:hanging="425"/>
        <w:jc w:val="both"/>
        <w:rPr>
          <w:rFonts w:cs="Times New Roman"/>
          <w:bCs/>
        </w:rPr>
      </w:pPr>
      <w:r w:rsidRPr="00E00FAB">
        <w:rPr>
          <w:rFonts w:cs="Times New Roman"/>
        </w:rPr>
        <w:t xml:space="preserve">Na </w:t>
      </w:r>
      <w:r w:rsidR="006D4814" w:rsidRPr="00E00FAB">
        <w:rPr>
          <w:rFonts w:cs="Times New Roman"/>
        </w:rPr>
        <w:t>stronie internetowej Operatora P</w:t>
      </w:r>
      <w:r w:rsidRPr="00E00FAB">
        <w:rPr>
          <w:rFonts w:cs="Times New Roman"/>
        </w:rPr>
        <w:t>latformy</w:t>
      </w:r>
      <w:r w:rsidR="00DD2298" w:rsidRPr="00E00FAB">
        <w:rPr>
          <w:rFonts w:cs="Times New Roman"/>
        </w:rPr>
        <w:t xml:space="preserve"> pod adresem:</w:t>
      </w:r>
    </w:p>
    <w:p w14:paraId="15A09426" w14:textId="77777777" w:rsidR="00534F8A" w:rsidRPr="00E00FAB" w:rsidRDefault="00DD4BBB" w:rsidP="00DD2298">
      <w:pPr>
        <w:pStyle w:val="NormalnyWeb"/>
        <w:spacing w:before="0" w:after="0"/>
        <w:ind w:left="851"/>
        <w:jc w:val="both"/>
        <w:rPr>
          <w:rFonts w:cs="Times New Roman"/>
          <w:bCs/>
        </w:rPr>
      </w:pPr>
      <w:hyperlink r:id="rId8" w:history="1">
        <w:r w:rsidR="00534F8A" w:rsidRPr="00E00FAB">
          <w:rPr>
            <w:rStyle w:val="Hipercze"/>
            <w:rFonts w:cs="Times New Roman"/>
          </w:rPr>
          <w:t>https://platformazakupowa.pl</w:t>
        </w:r>
      </w:hyperlink>
      <w:r w:rsidR="00534F8A" w:rsidRPr="00E00FAB">
        <w:rPr>
          <w:rFonts w:cs="Times New Roman"/>
        </w:rPr>
        <w:t xml:space="preserve"> znajdują się odnośniki do:</w:t>
      </w:r>
    </w:p>
    <w:p w14:paraId="4C603365" w14:textId="77777777" w:rsidR="00534F8A" w:rsidRPr="00E00FAB" w:rsidRDefault="0040394F" w:rsidP="001E5699">
      <w:pPr>
        <w:pStyle w:val="NormalnyWeb"/>
        <w:numPr>
          <w:ilvl w:val="0"/>
          <w:numId w:val="39"/>
        </w:numPr>
        <w:spacing w:before="0" w:after="0"/>
        <w:ind w:left="1276" w:hanging="425"/>
        <w:rPr>
          <w:rFonts w:cs="Times New Roman"/>
        </w:rPr>
      </w:pPr>
      <w:r w:rsidRPr="00E00FAB">
        <w:rPr>
          <w:rFonts w:cs="Times New Roman"/>
        </w:rPr>
        <w:t>r</w:t>
      </w:r>
      <w:r w:rsidR="00534F8A" w:rsidRPr="00E00FAB">
        <w:rPr>
          <w:rFonts w:cs="Times New Roman"/>
        </w:rPr>
        <w:t xml:space="preserve">egulaminu </w:t>
      </w:r>
      <w:r w:rsidR="00E01C41" w:rsidRPr="00E00FAB">
        <w:rPr>
          <w:rFonts w:cs="Times New Roman"/>
        </w:rPr>
        <w:t xml:space="preserve">korzystania </w:t>
      </w:r>
      <w:r w:rsidR="00534F8A" w:rsidRPr="00E00FAB">
        <w:rPr>
          <w:rFonts w:cs="Times New Roman"/>
        </w:rPr>
        <w:t>z Platformy;</w:t>
      </w:r>
    </w:p>
    <w:p w14:paraId="21A08F5F" w14:textId="77777777" w:rsidR="00534F8A" w:rsidRPr="00E00FAB" w:rsidRDefault="0040394F" w:rsidP="001E5699">
      <w:pPr>
        <w:pStyle w:val="NormalnyWeb"/>
        <w:numPr>
          <w:ilvl w:val="0"/>
          <w:numId w:val="39"/>
        </w:numPr>
        <w:spacing w:before="0" w:after="0"/>
        <w:ind w:left="1276" w:hanging="425"/>
        <w:jc w:val="both"/>
        <w:rPr>
          <w:rFonts w:cs="Times New Roman"/>
        </w:rPr>
      </w:pPr>
      <w:r w:rsidRPr="00E00FAB">
        <w:rPr>
          <w:rFonts w:cs="Times New Roman"/>
        </w:rPr>
        <w:t>i</w:t>
      </w:r>
      <w:r w:rsidR="00534F8A" w:rsidRPr="00E00FAB">
        <w:rPr>
          <w:rFonts w:cs="Times New Roman"/>
        </w:rPr>
        <w:t>nstrukcji</w:t>
      </w:r>
      <w:r w:rsidR="00814D80" w:rsidRPr="00E00FAB">
        <w:rPr>
          <w:rFonts w:cs="Times New Roman"/>
        </w:rPr>
        <w:t xml:space="preserve"> korzystania z Platformy</w:t>
      </w:r>
      <w:r w:rsidR="00534F8A" w:rsidRPr="00E00FAB">
        <w:rPr>
          <w:rFonts w:cs="Times New Roman"/>
        </w:rPr>
        <w:t xml:space="preserve"> dla Wykonawców</w:t>
      </w:r>
      <w:r w:rsidR="00477B11" w:rsidRPr="00E00FAB">
        <w:rPr>
          <w:rFonts w:cs="Times New Roman"/>
        </w:rPr>
        <w:t xml:space="preserve"> (w tym </w:t>
      </w:r>
      <w:r w:rsidR="00477B11" w:rsidRPr="00E00FAB">
        <w:rPr>
          <w:rFonts w:eastAsiaTheme="minorHAnsi" w:cs="Times New Roman"/>
          <w:lang w:eastAsia="en-US"/>
        </w:rPr>
        <w:t>opis sposobu złożenia, zmiany i wycofania oferty)</w:t>
      </w:r>
      <w:r w:rsidR="00534F8A" w:rsidRPr="00E00FAB">
        <w:rPr>
          <w:rFonts w:cs="Times New Roman"/>
        </w:rPr>
        <w:t>;</w:t>
      </w:r>
    </w:p>
    <w:p w14:paraId="27A8F5A5" w14:textId="77777777" w:rsidR="00534F8A" w:rsidRPr="00E00FAB" w:rsidRDefault="0040394F" w:rsidP="001E5699">
      <w:pPr>
        <w:pStyle w:val="NormalnyWeb"/>
        <w:numPr>
          <w:ilvl w:val="0"/>
          <w:numId w:val="39"/>
        </w:numPr>
        <w:spacing w:before="0" w:after="0"/>
        <w:ind w:left="1276" w:hanging="425"/>
        <w:jc w:val="both"/>
        <w:rPr>
          <w:rFonts w:cs="Times New Roman"/>
        </w:rPr>
      </w:pPr>
      <w:r w:rsidRPr="00E00FAB">
        <w:rPr>
          <w:rFonts w:cs="Times New Roman"/>
        </w:rPr>
        <w:t>k</w:t>
      </w:r>
      <w:r w:rsidR="00534F8A" w:rsidRPr="00E00FAB">
        <w:rPr>
          <w:rFonts w:cs="Times New Roman"/>
        </w:rPr>
        <w:t>ontakt</w:t>
      </w:r>
      <w:r w:rsidR="00E01C41" w:rsidRPr="00E00FAB">
        <w:rPr>
          <w:rFonts w:cs="Times New Roman"/>
        </w:rPr>
        <w:t>u</w:t>
      </w:r>
      <w:r w:rsidR="00534F8A" w:rsidRPr="00E00FAB">
        <w:rPr>
          <w:rFonts w:cs="Times New Roman"/>
        </w:rPr>
        <w:t xml:space="preserve"> do Centrum Wsparcia Klienta, gdzie Wykonawca może</w:t>
      </w:r>
      <w:r w:rsidRPr="00E00FAB">
        <w:rPr>
          <w:rFonts w:cs="Times New Roman"/>
        </w:rPr>
        <w:t xml:space="preserve"> uzyskać pomoc techniczną;</w:t>
      </w:r>
    </w:p>
    <w:p w14:paraId="17E49562" w14:textId="77777777" w:rsidR="00835076" w:rsidRPr="00E00FAB" w:rsidRDefault="00534F8A" w:rsidP="001E5699">
      <w:pPr>
        <w:pStyle w:val="Akapitzlist"/>
        <w:numPr>
          <w:ilvl w:val="0"/>
          <w:numId w:val="40"/>
        </w:numPr>
        <w:ind w:left="851" w:hanging="425"/>
        <w:jc w:val="both"/>
        <w:rPr>
          <w:rFonts w:eastAsia="Calibri"/>
          <w:kern w:val="3"/>
          <w:sz w:val="24"/>
        </w:rPr>
      </w:pPr>
      <w:r w:rsidRPr="00E00FAB">
        <w:rPr>
          <w:rFonts w:eastAsia="Calibri"/>
          <w:kern w:val="3"/>
          <w:sz w:val="24"/>
        </w:rPr>
        <w:t xml:space="preserve">Wykonawca przystępując do </w:t>
      </w:r>
      <w:r w:rsidR="00A53A2D" w:rsidRPr="00E00FAB">
        <w:rPr>
          <w:rFonts w:eastAsia="Calibri"/>
          <w:kern w:val="3"/>
          <w:sz w:val="24"/>
        </w:rPr>
        <w:t>postę</w:t>
      </w:r>
      <w:r w:rsidRPr="00E00FAB">
        <w:rPr>
          <w:rFonts w:eastAsia="Calibri"/>
          <w:kern w:val="3"/>
          <w:sz w:val="24"/>
        </w:rPr>
        <w:t xml:space="preserve">powania o udzielenie zamówienia akceptuje </w:t>
      </w:r>
      <w:r w:rsidR="00203865" w:rsidRPr="00E00FAB">
        <w:rPr>
          <w:rFonts w:eastAsia="Calibri"/>
          <w:kern w:val="3"/>
          <w:sz w:val="24"/>
        </w:rPr>
        <w:t>warunki korzystania z Platformy –</w:t>
      </w:r>
      <w:r w:rsidRPr="00E00FAB">
        <w:rPr>
          <w:rFonts w:eastAsia="Calibri"/>
          <w:kern w:val="3"/>
          <w:sz w:val="24"/>
        </w:rPr>
        <w:t xml:space="preserve"> określone w Regulaminie Platformy</w:t>
      </w:r>
      <w:r w:rsidR="00203865" w:rsidRPr="00E00FAB">
        <w:rPr>
          <w:rFonts w:eastAsia="Calibri"/>
          <w:kern w:val="3"/>
          <w:sz w:val="24"/>
        </w:rPr>
        <w:t>,</w:t>
      </w:r>
      <w:r w:rsidRPr="00E00FAB">
        <w:rPr>
          <w:rFonts w:eastAsia="Calibri"/>
          <w:kern w:val="3"/>
          <w:sz w:val="24"/>
        </w:rPr>
        <w:t xml:space="preserve"> oraz uznaje go za wiążący. Korzystanie z Platformy jest bezpła</w:t>
      </w:r>
      <w:r w:rsidR="00203865" w:rsidRPr="00E00FAB">
        <w:rPr>
          <w:rFonts w:eastAsia="Calibri"/>
          <w:kern w:val="3"/>
          <w:sz w:val="24"/>
        </w:rPr>
        <w:t>t</w:t>
      </w:r>
      <w:r w:rsidRPr="00E00FAB">
        <w:rPr>
          <w:rFonts w:eastAsia="Calibri"/>
          <w:kern w:val="3"/>
          <w:sz w:val="24"/>
        </w:rPr>
        <w:t>ne</w:t>
      </w:r>
      <w:r w:rsidR="00835076" w:rsidRPr="00E00FAB">
        <w:rPr>
          <w:rFonts w:eastAsia="Calibri"/>
          <w:kern w:val="3"/>
          <w:sz w:val="24"/>
        </w:rPr>
        <w:t>. W celu założenia konta użytkownika na Platformie, konieczne jest posiadanie przez użytkownika aktywnego konta</w:t>
      </w:r>
      <w:r w:rsidR="005E75BF">
        <w:rPr>
          <w:rFonts w:eastAsia="Calibri"/>
          <w:kern w:val="3"/>
          <w:sz w:val="24"/>
        </w:rPr>
        <w:t xml:space="preserve"> poczty elektronicznej (e-mail);</w:t>
      </w:r>
    </w:p>
    <w:p w14:paraId="37438D4B" w14:textId="77777777" w:rsidR="00835076" w:rsidRPr="00E00FAB" w:rsidRDefault="00835076" w:rsidP="001E5699">
      <w:pPr>
        <w:pStyle w:val="Akapitzlist"/>
        <w:numPr>
          <w:ilvl w:val="0"/>
          <w:numId w:val="40"/>
        </w:numPr>
        <w:ind w:left="851" w:hanging="425"/>
        <w:jc w:val="both"/>
        <w:rPr>
          <w:rFonts w:eastAsia="Calibri"/>
          <w:kern w:val="3"/>
          <w:sz w:val="32"/>
        </w:rPr>
      </w:pPr>
      <w:r w:rsidRPr="00E00FAB">
        <w:rPr>
          <w:sz w:val="24"/>
          <w:szCs w:val="24"/>
        </w:rPr>
        <w:lastRenderedPageBreak/>
        <w:t>W sytuacjach awaryjnych, np. w przypadku braku działania Platformy, Zamawiający dopuszcza możliwość komunikowania się z Wykonawcami przy użyciu poczty elektronicznej;</w:t>
      </w:r>
    </w:p>
    <w:p w14:paraId="35905508" w14:textId="77777777" w:rsidR="00D90E16" w:rsidRPr="00E00FAB" w:rsidRDefault="00D90E16" w:rsidP="001E5699">
      <w:pPr>
        <w:pStyle w:val="Akapitzlist"/>
        <w:numPr>
          <w:ilvl w:val="0"/>
          <w:numId w:val="40"/>
        </w:numPr>
        <w:ind w:left="851" w:hanging="425"/>
        <w:jc w:val="both"/>
        <w:rPr>
          <w:rFonts w:eastAsia="Calibri"/>
          <w:iCs/>
          <w:kern w:val="3"/>
          <w:sz w:val="24"/>
        </w:rPr>
      </w:pPr>
      <w:r w:rsidRPr="00E00FAB">
        <w:rPr>
          <w:rFonts w:eastAsia="Calibri"/>
          <w:kern w:val="3"/>
          <w:sz w:val="24"/>
        </w:rPr>
        <w:t>Niezbędne (minimalne) wymagania techniczne umożliwiające korzystanie</w:t>
      </w:r>
      <w:r w:rsidRPr="00E00FAB">
        <w:rPr>
          <w:rFonts w:eastAsia="Calibri"/>
          <w:iCs/>
          <w:kern w:val="3"/>
          <w:sz w:val="24"/>
        </w:rPr>
        <w:t xml:space="preserve"> </w:t>
      </w:r>
      <w:r w:rsidRPr="00E00FAB">
        <w:rPr>
          <w:rFonts w:eastAsia="Calibri"/>
          <w:iCs/>
          <w:kern w:val="3"/>
          <w:sz w:val="24"/>
        </w:rPr>
        <w:br/>
      </w:r>
      <w:r w:rsidRPr="00E00FAB">
        <w:rPr>
          <w:rFonts w:eastAsia="Calibri"/>
          <w:kern w:val="3"/>
          <w:sz w:val="24"/>
        </w:rPr>
        <w:t>z Platformy:</w:t>
      </w:r>
    </w:p>
    <w:p w14:paraId="7D1AE520" w14:textId="77777777" w:rsidR="00D90E16" w:rsidRPr="00E00FAB" w:rsidRDefault="00D90E16" w:rsidP="001E5699">
      <w:pPr>
        <w:pStyle w:val="Akapitzlist"/>
        <w:numPr>
          <w:ilvl w:val="0"/>
          <w:numId w:val="62"/>
        </w:numPr>
        <w:ind w:left="1276" w:hanging="425"/>
        <w:jc w:val="both"/>
        <w:rPr>
          <w:rFonts w:eastAsia="Calibri"/>
          <w:kern w:val="3"/>
          <w:sz w:val="24"/>
        </w:rPr>
      </w:pPr>
      <w:r w:rsidRPr="00E00FAB">
        <w:rPr>
          <w:rFonts w:eastAsia="Calibri"/>
          <w:kern w:val="3"/>
          <w:sz w:val="24"/>
        </w:rPr>
        <w:t>stały dostęp do sieci Internet o gwarantowanej prze</w:t>
      </w:r>
      <w:r w:rsidR="001204C2" w:rsidRPr="00E00FAB">
        <w:rPr>
          <w:rFonts w:eastAsia="Calibri"/>
          <w:kern w:val="3"/>
          <w:sz w:val="24"/>
        </w:rPr>
        <w:t xml:space="preserve">pustowości nie mniejszej niż 512 </w:t>
      </w:r>
      <w:proofErr w:type="spellStart"/>
      <w:r w:rsidR="001204C2" w:rsidRPr="00E00FAB">
        <w:rPr>
          <w:rFonts w:eastAsia="Calibri"/>
          <w:kern w:val="3"/>
          <w:sz w:val="24"/>
        </w:rPr>
        <w:t>kb</w:t>
      </w:r>
      <w:proofErr w:type="spellEnd"/>
      <w:r w:rsidRPr="00E00FAB">
        <w:rPr>
          <w:rFonts w:eastAsia="Calibri"/>
          <w:kern w:val="3"/>
          <w:sz w:val="24"/>
        </w:rPr>
        <w:t>/s;</w:t>
      </w:r>
    </w:p>
    <w:p w14:paraId="0BD4F8EF" w14:textId="77777777" w:rsidR="001204C2" w:rsidRPr="00E00FAB" w:rsidRDefault="001204C2" w:rsidP="001E5699">
      <w:pPr>
        <w:pStyle w:val="Akapitzlist"/>
        <w:numPr>
          <w:ilvl w:val="0"/>
          <w:numId w:val="62"/>
        </w:numPr>
        <w:ind w:left="1276" w:hanging="425"/>
        <w:jc w:val="both"/>
        <w:rPr>
          <w:rFonts w:eastAsia="Calibri"/>
          <w:kern w:val="3"/>
          <w:sz w:val="24"/>
        </w:rPr>
      </w:pPr>
      <w:r w:rsidRPr="00E00FAB">
        <w:rPr>
          <w:rFonts w:eastAsia="Calibri"/>
          <w:kern w:val="3"/>
          <w:sz w:val="24"/>
        </w:rPr>
        <w:t>komputer klasy PC lub MAC</w:t>
      </w:r>
      <w:r w:rsidR="00D90E16" w:rsidRPr="00E00FAB">
        <w:rPr>
          <w:rFonts w:eastAsia="Calibri"/>
          <w:kern w:val="3"/>
          <w:sz w:val="24"/>
        </w:rPr>
        <w:t xml:space="preserve"> </w:t>
      </w:r>
      <w:r w:rsidR="00C03C60" w:rsidRPr="00E00FAB">
        <w:rPr>
          <w:rFonts w:eastAsia="Calibri"/>
          <w:kern w:val="3"/>
          <w:sz w:val="24"/>
        </w:rPr>
        <w:t>o następującej konfiguracji: pamięć</w:t>
      </w:r>
      <w:r w:rsidRPr="00E00FAB">
        <w:rPr>
          <w:rFonts w:eastAsia="Calibri"/>
          <w:kern w:val="3"/>
          <w:sz w:val="24"/>
        </w:rPr>
        <w:t xml:space="preserve"> min. 2 GB RAM</w:t>
      </w:r>
      <w:r w:rsidR="00C03C60" w:rsidRPr="00E00FAB">
        <w:rPr>
          <w:rFonts w:eastAsia="Calibri"/>
          <w:kern w:val="3"/>
          <w:sz w:val="24"/>
        </w:rPr>
        <w:t>, procesor Intel IV 2 GHz lub jego nowsza wersja, jeden z systemów operacyjnych MS W</w:t>
      </w:r>
      <w:r w:rsidR="00FA58A7" w:rsidRPr="00E00FAB">
        <w:rPr>
          <w:rFonts w:eastAsia="Calibri"/>
          <w:kern w:val="3"/>
          <w:sz w:val="24"/>
        </w:rPr>
        <w:t>indows 7</w:t>
      </w:r>
      <w:r w:rsidR="00C03C60" w:rsidRPr="00E00FAB">
        <w:rPr>
          <w:rFonts w:eastAsia="Calibri"/>
          <w:kern w:val="3"/>
          <w:sz w:val="24"/>
        </w:rPr>
        <w:t>, Mac Os x 10 4, Linux,  lub ich nowsze wersje</w:t>
      </w:r>
      <w:r w:rsidRPr="00E00FAB">
        <w:rPr>
          <w:rFonts w:eastAsia="Calibri"/>
          <w:kern w:val="3"/>
          <w:sz w:val="24"/>
        </w:rPr>
        <w:t>;</w:t>
      </w:r>
    </w:p>
    <w:p w14:paraId="045EA97E" w14:textId="77777777" w:rsidR="00C03C60" w:rsidRPr="00E00FAB" w:rsidRDefault="001204C2" w:rsidP="001E5699">
      <w:pPr>
        <w:pStyle w:val="Akapitzlist"/>
        <w:numPr>
          <w:ilvl w:val="0"/>
          <w:numId w:val="62"/>
        </w:numPr>
        <w:ind w:left="1276" w:hanging="425"/>
        <w:jc w:val="both"/>
        <w:rPr>
          <w:rFonts w:eastAsia="Calibri"/>
          <w:kern w:val="3"/>
          <w:sz w:val="24"/>
        </w:rPr>
      </w:pPr>
      <w:r w:rsidRPr="00E00FAB">
        <w:rPr>
          <w:rFonts w:eastAsia="Calibri"/>
          <w:kern w:val="3"/>
          <w:sz w:val="24"/>
        </w:rPr>
        <w:t>zainstalowana dowolna przegl</w:t>
      </w:r>
      <w:r w:rsidR="006D4814" w:rsidRPr="00E00FAB">
        <w:rPr>
          <w:rFonts w:eastAsia="Calibri"/>
          <w:kern w:val="3"/>
          <w:sz w:val="24"/>
        </w:rPr>
        <w:t>ądarka</w:t>
      </w:r>
      <w:r w:rsidRPr="00E00FAB">
        <w:rPr>
          <w:rFonts w:eastAsia="Calibri"/>
          <w:kern w:val="3"/>
          <w:sz w:val="24"/>
        </w:rPr>
        <w:t xml:space="preserve"> internetowa</w:t>
      </w:r>
      <w:r w:rsidR="00C03C60" w:rsidRPr="00E00FAB">
        <w:rPr>
          <w:rFonts w:eastAsia="Calibri"/>
          <w:kern w:val="3"/>
          <w:sz w:val="24"/>
        </w:rPr>
        <w:t xml:space="preserve"> (w przypadku przeglądarki Internet Explorer minimalna wersja 10 0;</w:t>
      </w:r>
    </w:p>
    <w:p w14:paraId="3E98F0E2" w14:textId="77777777" w:rsidR="00D90E16" w:rsidRPr="00E00FAB" w:rsidRDefault="00C03C60" w:rsidP="001E5699">
      <w:pPr>
        <w:pStyle w:val="Akapitzlist"/>
        <w:numPr>
          <w:ilvl w:val="0"/>
          <w:numId w:val="62"/>
        </w:numPr>
        <w:ind w:left="1276" w:hanging="425"/>
        <w:jc w:val="both"/>
        <w:rPr>
          <w:rFonts w:eastAsia="Calibri"/>
          <w:kern w:val="3"/>
          <w:sz w:val="24"/>
        </w:rPr>
      </w:pPr>
      <w:r w:rsidRPr="00E00FAB">
        <w:rPr>
          <w:rFonts w:eastAsia="Calibri"/>
          <w:kern w:val="3"/>
          <w:sz w:val="24"/>
        </w:rPr>
        <w:t>włączona</w:t>
      </w:r>
      <w:r w:rsidR="00D90E16" w:rsidRPr="00E00FAB">
        <w:rPr>
          <w:rFonts w:eastAsia="Calibri"/>
          <w:kern w:val="3"/>
          <w:sz w:val="24"/>
        </w:rPr>
        <w:t xml:space="preserve"> obsług</w:t>
      </w:r>
      <w:r w:rsidRPr="00E00FAB">
        <w:rPr>
          <w:rFonts w:eastAsia="Calibri"/>
          <w:kern w:val="3"/>
          <w:sz w:val="24"/>
        </w:rPr>
        <w:t>a</w:t>
      </w:r>
      <w:r w:rsidR="00FA58A7" w:rsidRPr="00E00FAB">
        <w:rPr>
          <w:rFonts w:eastAsia="Calibri"/>
          <w:kern w:val="3"/>
          <w:sz w:val="24"/>
        </w:rPr>
        <w:t xml:space="preserve"> języka „JavaScript</w:t>
      </w:r>
      <w:r w:rsidR="00D90E16" w:rsidRPr="00E00FAB">
        <w:rPr>
          <w:rFonts w:eastAsia="Calibri"/>
          <w:kern w:val="3"/>
          <w:sz w:val="24"/>
        </w:rPr>
        <w:t>”;</w:t>
      </w:r>
    </w:p>
    <w:p w14:paraId="0C5DEB17" w14:textId="77777777" w:rsidR="00D90E16" w:rsidRPr="00E00FAB" w:rsidRDefault="00D90E16" w:rsidP="001E5699">
      <w:pPr>
        <w:pStyle w:val="Akapitzlist"/>
        <w:numPr>
          <w:ilvl w:val="0"/>
          <w:numId w:val="62"/>
        </w:numPr>
        <w:ind w:left="1276" w:hanging="425"/>
        <w:jc w:val="both"/>
        <w:rPr>
          <w:rFonts w:eastAsia="Calibri"/>
          <w:kern w:val="3"/>
          <w:sz w:val="24"/>
        </w:rPr>
      </w:pPr>
      <w:r w:rsidRPr="00E00FAB">
        <w:rPr>
          <w:rFonts w:eastAsia="Calibri"/>
          <w:kern w:val="3"/>
          <w:sz w:val="24"/>
        </w:rPr>
        <w:t>zainstalowany program „</w:t>
      </w:r>
      <w:proofErr w:type="spellStart"/>
      <w:r w:rsidRPr="00E00FAB">
        <w:rPr>
          <w:rFonts w:eastAsia="Calibri"/>
          <w:kern w:val="3"/>
          <w:sz w:val="24"/>
        </w:rPr>
        <w:t>Acrobat</w:t>
      </w:r>
      <w:proofErr w:type="spellEnd"/>
      <w:r w:rsidRPr="00E00FAB">
        <w:rPr>
          <w:rFonts w:eastAsia="Calibri"/>
          <w:kern w:val="3"/>
          <w:sz w:val="24"/>
        </w:rPr>
        <w:t xml:space="preserve"> Reader” lub inny</w:t>
      </w:r>
      <w:r w:rsidR="00FA58A7" w:rsidRPr="00E00FAB">
        <w:rPr>
          <w:rFonts w:eastAsia="Calibri"/>
          <w:kern w:val="3"/>
          <w:sz w:val="24"/>
        </w:rPr>
        <w:t xml:space="preserve"> program do obsługi</w:t>
      </w:r>
      <w:r w:rsidRPr="00E00FAB">
        <w:rPr>
          <w:rFonts w:eastAsia="Calibri"/>
          <w:kern w:val="3"/>
          <w:sz w:val="24"/>
        </w:rPr>
        <w:t xml:space="preserve"> plików w formacie „</w:t>
      </w:r>
      <w:r w:rsidR="00FA58A7" w:rsidRPr="00E00FAB">
        <w:rPr>
          <w:rFonts w:eastAsia="Calibri"/>
          <w:kern w:val="3"/>
          <w:sz w:val="24"/>
        </w:rPr>
        <w:t>.</w:t>
      </w:r>
      <w:r w:rsidRPr="00E00FAB">
        <w:rPr>
          <w:rFonts w:eastAsia="Calibri"/>
          <w:kern w:val="3"/>
          <w:sz w:val="24"/>
        </w:rPr>
        <w:t>pdf”;</w:t>
      </w:r>
    </w:p>
    <w:p w14:paraId="0A1094CB" w14:textId="77777777" w:rsidR="00D90E16" w:rsidRPr="00E00FAB" w:rsidRDefault="00D90E16" w:rsidP="001E5699">
      <w:pPr>
        <w:pStyle w:val="Akapitzlist"/>
        <w:numPr>
          <w:ilvl w:val="0"/>
          <w:numId w:val="62"/>
        </w:numPr>
        <w:ind w:left="1276" w:hanging="425"/>
        <w:jc w:val="both"/>
        <w:rPr>
          <w:rFonts w:eastAsia="Calibri"/>
          <w:kern w:val="3"/>
          <w:sz w:val="24"/>
        </w:rPr>
      </w:pPr>
      <w:r w:rsidRPr="00E00FAB">
        <w:rPr>
          <w:rFonts w:eastAsia="Calibri"/>
          <w:kern w:val="3"/>
          <w:sz w:val="24"/>
        </w:rPr>
        <w:t>Platforma</w:t>
      </w:r>
      <w:r w:rsidR="001204C2" w:rsidRPr="00E00FAB">
        <w:rPr>
          <w:rFonts w:eastAsia="Calibri"/>
          <w:kern w:val="3"/>
          <w:sz w:val="24"/>
        </w:rPr>
        <w:t xml:space="preserve"> działa według standardu przyjętego w komunikacji sieciowej – kodowanie UTF8</w:t>
      </w:r>
      <w:r w:rsidRPr="00E00FAB">
        <w:rPr>
          <w:rFonts w:eastAsia="Calibri"/>
          <w:kern w:val="3"/>
          <w:sz w:val="24"/>
        </w:rPr>
        <w:t>;</w:t>
      </w:r>
    </w:p>
    <w:p w14:paraId="3928F581" w14:textId="77777777" w:rsidR="001204C2" w:rsidRPr="00E00FAB" w:rsidRDefault="001204C2" w:rsidP="001E5699">
      <w:pPr>
        <w:pStyle w:val="Akapitzlist"/>
        <w:numPr>
          <w:ilvl w:val="0"/>
          <w:numId w:val="62"/>
        </w:numPr>
        <w:ind w:left="1276" w:hanging="425"/>
        <w:jc w:val="both"/>
        <w:rPr>
          <w:rFonts w:eastAsia="Calibri"/>
          <w:kern w:val="3"/>
          <w:sz w:val="24"/>
        </w:rPr>
      </w:pPr>
      <w:r w:rsidRPr="00E00FAB">
        <w:rPr>
          <w:rFonts w:eastAsia="Calibri"/>
          <w:kern w:val="3"/>
          <w:sz w:val="24"/>
        </w:rPr>
        <w:t>Oznaczenie czasu odbioru danych przez Platformę stanowi datę oraz dokładny czas (</w:t>
      </w:r>
      <w:proofErr w:type="spellStart"/>
      <w:r w:rsidRPr="00E00FAB">
        <w:rPr>
          <w:rFonts w:eastAsia="Calibri"/>
          <w:kern w:val="3"/>
          <w:sz w:val="24"/>
        </w:rPr>
        <w:t>hh:mm:ss</w:t>
      </w:r>
      <w:proofErr w:type="spellEnd"/>
      <w:r w:rsidRPr="00E00FAB">
        <w:rPr>
          <w:rFonts w:eastAsia="Calibri"/>
          <w:kern w:val="3"/>
          <w:sz w:val="24"/>
        </w:rPr>
        <w:t>), generowany wg czasu lokalnego serwera synchronizowanego</w:t>
      </w:r>
      <w:r w:rsidR="00835076" w:rsidRPr="00E00FAB">
        <w:rPr>
          <w:rFonts w:eastAsia="Calibri"/>
          <w:kern w:val="3"/>
          <w:sz w:val="24"/>
        </w:rPr>
        <w:t xml:space="preserve"> z zegarem Głównego Urzędu Miar.</w:t>
      </w:r>
    </w:p>
    <w:p w14:paraId="735F33D2" w14:textId="77777777" w:rsidR="00236F6C" w:rsidRPr="00E00FAB" w:rsidRDefault="00236F6C" w:rsidP="001E5699">
      <w:pPr>
        <w:pStyle w:val="NormalnyWeb"/>
        <w:numPr>
          <w:ilvl w:val="0"/>
          <w:numId w:val="38"/>
        </w:numPr>
        <w:spacing w:before="0" w:after="0"/>
        <w:ind w:left="426" w:hanging="426"/>
        <w:jc w:val="both"/>
        <w:rPr>
          <w:rFonts w:cs="Times New Roman"/>
          <w:sz w:val="20"/>
          <w:szCs w:val="20"/>
        </w:rPr>
      </w:pPr>
      <w:r w:rsidRPr="00E00FAB">
        <w:rPr>
          <w:rFonts w:cs="Times New Roman"/>
          <w:b/>
        </w:rPr>
        <w:t>Wymagania techniczne i organizacyjne sporządzania, wysyłania i odbierania komunikacji elektronicznej</w:t>
      </w:r>
      <w:r w:rsidRPr="00E00FAB">
        <w:rPr>
          <w:rFonts w:cs="Times New Roman"/>
          <w:szCs w:val="20"/>
        </w:rPr>
        <w:t>:</w:t>
      </w:r>
    </w:p>
    <w:p w14:paraId="2653F6F4" w14:textId="77777777" w:rsidR="00236F6C" w:rsidRPr="00E00FAB" w:rsidRDefault="00236F6C" w:rsidP="001E5699">
      <w:pPr>
        <w:pStyle w:val="Tekstpodstawowy2"/>
        <w:numPr>
          <w:ilvl w:val="0"/>
          <w:numId w:val="42"/>
        </w:numPr>
        <w:spacing w:line="240" w:lineRule="auto"/>
        <w:ind w:left="851" w:hanging="425"/>
        <w:rPr>
          <w:iCs/>
          <w:szCs w:val="24"/>
        </w:rPr>
      </w:pPr>
      <w:r w:rsidRPr="00E00FAB">
        <w:rPr>
          <w:szCs w:val="24"/>
        </w:rPr>
        <w:t>Oferty, oświadczenia, o których mowa w art. 125 ust. 1 ustawy, podmiotowe środki dowodowe, w tym oświadczenie, o którym mowa w art. 117 ust. 4 ustawy oraz zobowiązanie podmiotu udostępniającego zasoby</w:t>
      </w:r>
      <w:r w:rsidR="00E210B1" w:rsidRPr="00E00FAB">
        <w:rPr>
          <w:szCs w:val="24"/>
        </w:rPr>
        <w:t xml:space="preserve">, </w:t>
      </w:r>
      <w:r w:rsidRPr="00E00FAB">
        <w:rPr>
          <w:szCs w:val="24"/>
        </w:rPr>
        <w:t>i pełnomocnictwo, należy sporządzić w postaci elektronicznej, w formatach danych określonych w przepisach wydanych na podst. art. 18 ustawy z dnia 17 lutego</w:t>
      </w:r>
      <w:r w:rsidR="00FB5C92" w:rsidRPr="00E00FAB">
        <w:rPr>
          <w:iCs/>
          <w:szCs w:val="24"/>
        </w:rPr>
        <w:t xml:space="preserve"> </w:t>
      </w:r>
      <w:r w:rsidRPr="00E00FAB">
        <w:rPr>
          <w:szCs w:val="24"/>
        </w:rPr>
        <w:t>2005 r. o informatyzacji działalności podmiotów re</w:t>
      </w:r>
      <w:r w:rsidR="00BA320E" w:rsidRPr="00E00FAB">
        <w:rPr>
          <w:szCs w:val="24"/>
        </w:rPr>
        <w:t>alizujących zadania publiczne (D</w:t>
      </w:r>
      <w:r w:rsidRPr="00E00FAB">
        <w:rPr>
          <w:szCs w:val="24"/>
        </w:rPr>
        <w:t>z. U</w:t>
      </w:r>
      <w:r w:rsidR="000F5BD6" w:rsidRPr="00E00FAB">
        <w:rPr>
          <w:iCs/>
          <w:szCs w:val="24"/>
        </w:rPr>
        <w:t xml:space="preserve"> </w:t>
      </w:r>
      <w:r w:rsidRPr="00E00FAB">
        <w:rPr>
          <w:szCs w:val="24"/>
        </w:rPr>
        <w:t>z 2020 r. poz. 346</w:t>
      </w:r>
      <w:r w:rsidR="00E210B1" w:rsidRPr="00E00FAB">
        <w:rPr>
          <w:iCs/>
          <w:szCs w:val="24"/>
        </w:rPr>
        <w:t xml:space="preserve"> </w:t>
      </w:r>
      <w:r w:rsidR="00FB5C92" w:rsidRPr="00E00FAB">
        <w:rPr>
          <w:iCs/>
          <w:szCs w:val="24"/>
        </w:rPr>
        <w:br/>
      </w:r>
      <w:r w:rsidRPr="00E00FAB">
        <w:rPr>
          <w:szCs w:val="24"/>
        </w:rPr>
        <w:t xml:space="preserve">z </w:t>
      </w:r>
      <w:proofErr w:type="spellStart"/>
      <w:r w:rsidRPr="00E00FAB">
        <w:rPr>
          <w:szCs w:val="24"/>
        </w:rPr>
        <w:t>poźn</w:t>
      </w:r>
      <w:proofErr w:type="spellEnd"/>
      <w:r w:rsidRPr="00E00FAB">
        <w:rPr>
          <w:szCs w:val="24"/>
        </w:rPr>
        <w:t xml:space="preserve">. zm.), przy czym </w:t>
      </w:r>
      <w:r w:rsidRPr="00E00FAB">
        <w:t xml:space="preserve">Zamawiający zaleca sporządzanie ich </w:t>
      </w:r>
      <w:r w:rsidRPr="00E00FAB">
        <w:rPr>
          <w:szCs w:val="24"/>
        </w:rPr>
        <w:t xml:space="preserve">w formacie danych: </w:t>
      </w:r>
      <w:r w:rsidRPr="00E00FAB">
        <w:rPr>
          <w:b/>
          <w:szCs w:val="24"/>
        </w:rPr>
        <w:t>„</w:t>
      </w:r>
      <w:r w:rsidR="00C03C60" w:rsidRPr="00E00FAB">
        <w:rPr>
          <w:b/>
          <w:szCs w:val="24"/>
        </w:rPr>
        <w:t>.</w:t>
      </w:r>
      <w:r w:rsidRPr="00E00FAB">
        <w:rPr>
          <w:b/>
          <w:szCs w:val="24"/>
        </w:rPr>
        <w:t>pdf”</w:t>
      </w:r>
      <w:r w:rsidRPr="00E00FAB">
        <w:rPr>
          <w:szCs w:val="24"/>
        </w:rPr>
        <w:t xml:space="preserve">, </w:t>
      </w:r>
      <w:r w:rsidRPr="00E00FAB">
        <w:rPr>
          <w:b/>
          <w:szCs w:val="24"/>
        </w:rPr>
        <w:t>„</w:t>
      </w:r>
      <w:r w:rsidR="00C03C60" w:rsidRPr="00E00FAB">
        <w:rPr>
          <w:b/>
          <w:szCs w:val="24"/>
        </w:rPr>
        <w:t>.</w:t>
      </w:r>
      <w:proofErr w:type="spellStart"/>
      <w:r w:rsidRPr="00E00FAB">
        <w:rPr>
          <w:b/>
          <w:szCs w:val="24"/>
        </w:rPr>
        <w:t>doc</w:t>
      </w:r>
      <w:proofErr w:type="spellEnd"/>
      <w:r w:rsidRPr="00E00FAB">
        <w:rPr>
          <w:b/>
          <w:szCs w:val="24"/>
        </w:rPr>
        <w:t>”</w:t>
      </w:r>
      <w:r w:rsidRPr="00E00FAB">
        <w:rPr>
          <w:szCs w:val="24"/>
        </w:rPr>
        <w:t xml:space="preserve">, lub </w:t>
      </w:r>
      <w:r w:rsidRPr="00E00FAB">
        <w:rPr>
          <w:b/>
          <w:szCs w:val="24"/>
        </w:rPr>
        <w:t>„</w:t>
      </w:r>
      <w:r w:rsidR="00C03C60" w:rsidRPr="00E00FAB">
        <w:rPr>
          <w:b/>
          <w:szCs w:val="24"/>
        </w:rPr>
        <w:t>.</w:t>
      </w:r>
      <w:proofErr w:type="spellStart"/>
      <w:r w:rsidRPr="00E00FAB">
        <w:rPr>
          <w:b/>
          <w:szCs w:val="24"/>
        </w:rPr>
        <w:t>docx</w:t>
      </w:r>
      <w:proofErr w:type="spellEnd"/>
      <w:r w:rsidRPr="00E00FAB">
        <w:rPr>
          <w:b/>
          <w:szCs w:val="24"/>
        </w:rPr>
        <w:t>”</w:t>
      </w:r>
      <w:r w:rsidR="00C03C60" w:rsidRPr="00E00FAB">
        <w:rPr>
          <w:szCs w:val="24"/>
        </w:rPr>
        <w:t>,</w:t>
      </w:r>
      <w:r w:rsidR="00C03C60" w:rsidRPr="00E00FAB">
        <w:rPr>
          <w:b/>
          <w:szCs w:val="24"/>
        </w:rPr>
        <w:t xml:space="preserve"> ze szczególnym wskazaniem na </w:t>
      </w:r>
      <w:r w:rsidR="00362BB7" w:rsidRPr="00E00FAB">
        <w:rPr>
          <w:b/>
          <w:szCs w:val="24"/>
        </w:rPr>
        <w:t xml:space="preserve">format </w:t>
      </w:r>
      <w:r w:rsidR="00C03C60" w:rsidRPr="00E00FAB">
        <w:rPr>
          <w:b/>
          <w:szCs w:val="24"/>
        </w:rPr>
        <w:t>„.pdf”</w:t>
      </w:r>
      <w:r w:rsidRPr="00E00FAB">
        <w:rPr>
          <w:szCs w:val="24"/>
        </w:rPr>
        <w:t>.</w:t>
      </w:r>
    </w:p>
    <w:p w14:paraId="7E35A543" w14:textId="77777777" w:rsidR="00236F6C" w:rsidRPr="00E00FAB" w:rsidRDefault="00236F6C" w:rsidP="001E5699">
      <w:pPr>
        <w:pStyle w:val="Tekstpodstawowy2"/>
        <w:numPr>
          <w:ilvl w:val="0"/>
          <w:numId w:val="42"/>
        </w:numPr>
        <w:spacing w:line="240" w:lineRule="auto"/>
        <w:ind w:left="851" w:hanging="425"/>
        <w:rPr>
          <w:iCs/>
          <w:szCs w:val="24"/>
        </w:rPr>
      </w:pPr>
      <w:r w:rsidRPr="00E00FAB">
        <w:rPr>
          <w:iCs/>
          <w:szCs w:val="24"/>
        </w:rPr>
        <w:t>Informacje, oświadczenia lub dokumenty inne niż określone w pkt. 1, należy sporządzić w postaci el</w:t>
      </w:r>
      <w:r w:rsidR="00FA58A7" w:rsidRPr="00E00FAB">
        <w:rPr>
          <w:iCs/>
          <w:szCs w:val="24"/>
        </w:rPr>
        <w:t xml:space="preserve">ektronicznej w formatach danych wskazanych w pkt. 1, </w:t>
      </w:r>
      <w:r w:rsidRPr="00E00FAB">
        <w:rPr>
          <w:iCs/>
          <w:szCs w:val="24"/>
        </w:rPr>
        <w:t>lub jako tekst wpisany bezpośrednio do wiadomości przekazanej przy użyciu Platformy;</w:t>
      </w:r>
    </w:p>
    <w:p w14:paraId="6B11E523" w14:textId="77777777" w:rsidR="00236F6C" w:rsidRPr="00E00FAB" w:rsidRDefault="00C03C60" w:rsidP="001E5699">
      <w:pPr>
        <w:pStyle w:val="Tekstpodstawowy2"/>
        <w:numPr>
          <w:ilvl w:val="0"/>
          <w:numId w:val="42"/>
        </w:numPr>
        <w:spacing w:line="240" w:lineRule="auto"/>
        <w:ind w:left="851" w:hanging="425"/>
        <w:rPr>
          <w:iCs/>
          <w:szCs w:val="24"/>
        </w:rPr>
      </w:pPr>
      <w:r w:rsidRPr="00E00FAB">
        <w:rPr>
          <w:szCs w:val="24"/>
        </w:rPr>
        <w:t>Podmiotowe środki dowodowe, p</w:t>
      </w:r>
      <w:r w:rsidR="00236F6C" w:rsidRPr="00E00FAB">
        <w:rPr>
          <w:szCs w:val="24"/>
        </w:rPr>
        <w:t>rzedmiotowe środki dowodowe oraz inne dokumenty lub oświadczenia sporządzone w języku obcym, należy przekazywać wraz z tłumaczeniem na język polski;</w:t>
      </w:r>
    </w:p>
    <w:p w14:paraId="28905BD7" w14:textId="77777777" w:rsidR="002A4D1F" w:rsidRPr="00E00FAB" w:rsidRDefault="002A4D1F" w:rsidP="001E5699">
      <w:pPr>
        <w:pStyle w:val="Tekstpodstawowy2"/>
        <w:numPr>
          <w:ilvl w:val="0"/>
          <w:numId w:val="42"/>
        </w:numPr>
        <w:spacing w:line="240" w:lineRule="auto"/>
        <w:ind w:left="851" w:hanging="425"/>
        <w:rPr>
          <w:iCs/>
          <w:color w:val="FF0000"/>
          <w:szCs w:val="24"/>
        </w:rPr>
      </w:pPr>
      <w:r w:rsidRPr="00E00FAB">
        <w:rPr>
          <w:szCs w:val="24"/>
        </w:rPr>
        <w:t>W przypadku, gdy podmiotowe środki dowodowe, inne dokumenty lub dokumenty potwierdzające umocowanie do reprezentowania zostały wystawione przez upoważnione podmioty:</w:t>
      </w:r>
    </w:p>
    <w:p w14:paraId="451FFEC7" w14:textId="77777777" w:rsidR="002A4D1F" w:rsidRPr="00E00FAB" w:rsidRDefault="002A4D1F" w:rsidP="001E5699">
      <w:pPr>
        <w:pStyle w:val="Tekstpodstawowy2"/>
        <w:numPr>
          <w:ilvl w:val="0"/>
          <w:numId w:val="70"/>
        </w:numPr>
        <w:spacing w:line="240" w:lineRule="auto"/>
        <w:ind w:left="1276" w:hanging="425"/>
        <w:rPr>
          <w:b/>
          <w:szCs w:val="24"/>
        </w:rPr>
      </w:pPr>
      <w:r w:rsidRPr="00E00FAB">
        <w:rPr>
          <w:szCs w:val="24"/>
        </w:rPr>
        <w:t>jako dokument elektroniczny – Wykonawca przekazuje ten dokument;</w:t>
      </w:r>
    </w:p>
    <w:p w14:paraId="777DF08E" w14:textId="77777777" w:rsidR="002A4D1F" w:rsidRPr="00E00FAB" w:rsidRDefault="002A4D1F" w:rsidP="001E5699">
      <w:pPr>
        <w:pStyle w:val="Tekstpodstawowy2"/>
        <w:numPr>
          <w:ilvl w:val="0"/>
          <w:numId w:val="70"/>
        </w:numPr>
        <w:spacing w:line="240" w:lineRule="auto"/>
        <w:ind w:left="1276" w:hanging="425"/>
        <w:rPr>
          <w:b/>
          <w:szCs w:val="24"/>
        </w:rPr>
      </w:pPr>
      <w:r w:rsidRPr="00E00FAB">
        <w:rPr>
          <w:szCs w:val="24"/>
        </w:rPr>
        <w:t xml:space="preserve">jako dokument w postaci papierowej – Wykonawca przekazuje cyfrowe odwzorowanie tego dokumentu </w:t>
      </w:r>
      <w:r w:rsidRPr="00E00FAB">
        <w:rPr>
          <w:b/>
          <w:szCs w:val="24"/>
        </w:rPr>
        <w:t>opatrzone podpisem kwalifikowanym, podpisem zaufanym lub podpisem osobistym</w:t>
      </w:r>
      <w:r w:rsidRPr="00E00FAB">
        <w:rPr>
          <w:szCs w:val="24"/>
        </w:rPr>
        <w:t xml:space="preserve"> poświadczającym zgodność cyfrowego odwzorowania z dokumentem w postaci papierowej;</w:t>
      </w:r>
    </w:p>
    <w:p w14:paraId="358276BD" w14:textId="77777777" w:rsidR="002A4D1F" w:rsidRPr="00E00FAB" w:rsidRDefault="002A4D1F" w:rsidP="002A4D1F">
      <w:pPr>
        <w:pStyle w:val="Tekstpodstawowy2"/>
        <w:spacing w:line="240" w:lineRule="auto"/>
        <w:ind w:left="1276"/>
        <w:rPr>
          <w:b/>
          <w:szCs w:val="24"/>
        </w:rPr>
      </w:pPr>
      <w:r w:rsidRPr="00E00FAB">
        <w:rPr>
          <w:szCs w:val="24"/>
        </w:rPr>
        <w:t>Poświadczenia zgodności cyfrowego odwzorowania z dokumentem w postaci papierowej, o którym mowa powyżej, dokonuje notariusz lub:</w:t>
      </w:r>
    </w:p>
    <w:p w14:paraId="691213F0" w14:textId="77777777" w:rsidR="002A4D1F" w:rsidRPr="00E00FAB" w:rsidRDefault="002A4D1F" w:rsidP="001E5699">
      <w:pPr>
        <w:pStyle w:val="Tekstpodstawowy2"/>
        <w:numPr>
          <w:ilvl w:val="0"/>
          <w:numId w:val="71"/>
        </w:numPr>
        <w:tabs>
          <w:tab w:val="left" w:pos="1701"/>
        </w:tabs>
        <w:spacing w:line="240" w:lineRule="auto"/>
        <w:ind w:left="1701" w:hanging="425"/>
        <w:rPr>
          <w:b/>
          <w:szCs w:val="24"/>
        </w:rPr>
      </w:pPr>
      <w:r w:rsidRPr="00E00FAB">
        <w:rPr>
          <w:szCs w:val="24"/>
        </w:rPr>
        <w:t>w przypadku podmiotowych środków dowodowych oraz dokumentów potwierdzających umocowanie do reprezentowania – odpowiednio Wykonawca, Wykonawca wspólnie ubiegający się o udzielenie zamówienia, podmiot udostępniający zasoby, każdy w zakresie dokumentu, który go dotyczy;</w:t>
      </w:r>
    </w:p>
    <w:p w14:paraId="7593D1E0" w14:textId="3FDDCD9A" w:rsidR="002A4D1F" w:rsidRPr="00E00FAB" w:rsidRDefault="002A4D1F" w:rsidP="001E5699">
      <w:pPr>
        <w:pStyle w:val="Tekstpodstawowy2"/>
        <w:numPr>
          <w:ilvl w:val="0"/>
          <w:numId w:val="71"/>
        </w:numPr>
        <w:tabs>
          <w:tab w:val="left" w:pos="1701"/>
        </w:tabs>
        <w:spacing w:line="240" w:lineRule="auto"/>
        <w:ind w:left="1701" w:hanging="425"/>
        <w:rPr>
          <w:b/>
          <w:szCs w:val="24"/>
        </w:rPr>
      </w:pPr>
      <w:r w:rsidRPr="00E00FAB">
        <w:rPr>
          <w:szCs w:val="24"/>
        </w:rPr>
        <w:lastRenderedPageBreak/>
        <w:t xml:space="preserve">w przypadku innych dokumentów – odpowiednio Wykonawca lub Wykonawca wspólnie ubiegający się o udzielenie zamówienia, każdy </w:t>
      </w:r>
      <w:r w:rsidR="003538F5">
        <w:rPr>
          <w:szCs w:val="24"/>
        </w:rPr>
        <w:br/>
      </w:r>
      <w:r w:rsidRPr="00E00FAB">
        <w:rPr>
          <w:szCs w:val="24"/>
        </w:rPr>
        <w:t>w zakresie dokumentu, który go dotyczy;</w:t>
      </w:r>
    </w:p>
    <w:p w14:paraId="42E76999" w14:textId="77777777" w:rsidR="002A4D1F" w:rsidRPr="00E00FAB" w:rsidRDefault="002A4D1F" w:rsidP="001E5699">
      <w:pPr>
        <w:pStyle w:val="Tekstpodstawowy2"/>
        <w:numPr>
          <w:ilvl w:val="0"/>
          <w:numId w:val="73"/>
        </w:numPr>
        <w:tabs>
          <w:tab w:val="left" w:pos="851"/>
        </w:tabs>
        <w:spacing w:line="240" w:lineRule="auto"/>
        <w:ind w:left="851" w:hanging="425"/>
        <w:rPr>
          <w:b/>
          <w:szCs w:val="24"/>
        </w:rPr>
      </w:pPr>
      <w:r w:rsidRPr="00E00FAB">
        <w:rPr>
          <w:szCs w:val="24"/>
        </w:rPr>
        <w:t>Podmiotowe środki dowodowe, w tym oświadczenie Wykonawców występujących wspólnie, zobowiązanie podmiotu udostępniającego zasoby, które nie zostały wystawione przez upoważnione podmioty, oraz wymagane pełnomocnictwa:</w:t>
      </w:r>
    </w:p>
    <w:p w14:paraId="42CAE9B9" w14:textId="77777777" w:rsidR="002A4D1F" w:rsidRPr="00E00FAB" w:rsidRDefault="002A4D1F" w:rsidP="001E5699">
      <w:pPr>
        <w:pStyle w:val="Tekstpodstawowy2"/>
        <w:numPr>
          <w:ilvl w:val="2"/>
          <w:numId w:val="74"/>
        </w:numPr>
        <w:tabs>
          <w:tab w:val="left" w:pos="1134"/>
        </w:tabs>
        <w:spacing w:line="240" w:lineRule="auto"/>
        <w:ind w:left="1276" w:hanging="425"/>
        <w:rPr>
          <w:b/>
          <w:szCs w:val="24"/>
        </w:rPr>
      </w:pPr>
      <w:r w:rsidRPr="00E00FAB">
        <w:rPr>
          <w:szCs w:val="24"/>
        </w:rPr>
        <w:t xml:space="preserve">  Wykonawca przekazuje w postaci elektronicznej i opatruje kwalifikowanym podpisem elektronicznym, podpisem zaufanym lub podpisem osobistym;</w:t>
      </w:r>
    </w:p>
    <w:p w14:paraId="7D75418F" w14:textId="77777777" w:rsidR="002A4D1F" w:rsidRPr="00E00FAB" w:rsidRDefault="002A4D1F" w:rsidP="001E5699">
      <w:pPr>
        <w:pStyle w:val="Tekstpodstawowy2"/>
        <w:numPr>
          <w:ilvl w:val="2"/>
          <w:numId w:val="74"/>
        </w:numPr>
        <w:tabs>
          <w:tab w:val="left" w:pos="1134"/>
        </w:tabs>
        <w:spacing w:line="240" w:lineRule="auto"/>
        <w:ind w:left="1276" w:hanging="425"/>
        <w:rPr>
          <w:b/>
          <w:szCs w:val="24"/>
        </w:rPr>
      </w:pPr>
      <w:r w:rsidRPr="00E00FAB">
        <w:rPr>
          <w:b/>
          <w:szCs w:val="24"/>
        </w:rPr>
        <w:t xml:space="preserve">  </w:t>
      </w:r>
      <w:r w:rsidRPr="00E00FAB">
        <w:rPr>
          <w:szCs w:val="24"/>
        </w:rPr>
        <w:t>gdy zostały sporządzone jako dokument w postaci papierowej i opatrzone własnoręcznym podpisem, Wykonawca przekazuje cyfrowe odwzorowanie tych dokumentów opatrzone kwalifikowanym podpisem elektronicznym, podpisem zaufanym lub podpisem osobistym  poświadczającym zgodność cyfrowego odwzorowania z dokumentem w postaci papierowej.</w:t>
      </w:r>
    </w:p>
    <w:p w14:paraId="1661059C" w14:textId="77777777" w:rsidR="002A4D1F" w:rsidRPr="00E00FAB" w:rsidRDefault="002A4D1F" w:rsidP="003B2C72">
      <w:pPr>
        <w:pStyle w:val="Tekstpodstawowy2"/>
        <w:tabs>
          <w:tab w:val="left" w:pos="1276"/>
        </w:tabs>
        <w:spacing w:line="240" w:lineRule="auto"/>
        <w:ind w:left="1276"/>
        <w:rPr>
          <w:b/>
          <w:szCs w:val="24"/>
        </w:rPr>
      </w:pPr>
      <w:r w:rsidRPr="00E00FAB">
        <w:rPr>
          <w:szCs w:val="24"/>
        </w:rPr>
        <w:t>Poświadczenia zgodności cyfrowego odwzorowania z dokumentem w postaci papierowej, o którym mowa powyżej, dokonuje notariusz lub:</w:t>
      </w:r>
    </w:p>
    <w:p w14:paraId="2320F27D" w14:textId="77777777" w:rsidR="002A4D1F" w:rsidRPr="00E00FAB" w:rsidRDefault="002A4D1F" w:rsidP="001E5699">
      <w:pPr>
        <w:pStyle w:val="Tekstpodstawowy2"/>
        <w:numPr>
          <w:ilvl w:val="0"/>
          <w:numId w:val="72"/>
        </w:numPr>
        <w:tabs>
          <w:tab w:val="left" w:pos="851"/>
        </w:tabs>
        <w:spacing w:line="240" w:lineRule="auto"/>
        <w:ind w:left="1701" w:hanging="425"/>
        <w:rPr>
          <w:b/>
          <w:szCs w:val="24"/>
        </w:rPr>
      </w:pPr>
      <w:r w:rsidRPr="00E00FAB">
        <w:rPr>
          <w:szCs w:val="24"/>
        </w:rPr>
        <w:t xml:space="preserve">w przypadku podmiotowych środków dowodowych – odpowiednio Wykonawca, Wykonawca wspólnie </w:t>
      </w:r>
      <w:r w:rsidR="003B2C72" w:rsidRPr="00E00FAB">
        <w:rPr>
          <w:szCs w:val="24"/>
        </w:rPr>
        <w:t>ubiegający się</w:t>
      </w:r>
      <w:r w:rsidRPr="00E00FAB">
        <w:rPr>
          <w:szCs w:val="24"/>
        </w:rPr>
        <w:t xml:space="preserve"> o udzielenie zamówienia, podmiot udostępniający zasoby lub podwykonawca, w zakresie podmiotowych środków dowodowych, które każdego z nich dotyczą;</w:t>
      </w:r>
    </w:p>
    <w:p w14:paraId="42035D75" w14:textId="77777777" w:rsidR="002A4D1F" w:rsidRPr="00E00FAB" w:rsidRDefault="002A4D1F" w:rsidP="001E5699">
      <w:pPr>
        <w:pStyle w:val="Tekstpodstawowy2"/>
        <w:numPr>
          <w:ilvl w:val="0"/>
          <w:numId w:val="72"/>
        </w:numPr>
        <w:tabs>
          <w:tab w:val="left" w:pos="851"/>
        </w:tabs>
        <w:spacing w:line="240" w:lineRule="auto"/>
        <w:ind w:left="1701" w:hanging="425"/>
        <w:rPr>
          <w:b/>
          <w:szCs w:val="24"/>
        </w:rPr>
      </w:pPr>
      <w:r w:rsidRPr="00E00FAB">
        <w:rPr>
          <w:szCs w:val="24"/>
        </w:rPr>
        <w:t>w przypadku oświadczenia</w:t>
      </w:r>
      <w:r w:rsidR="003B2C72" w:rsidRPr="00E00FAB">
        <w:rPr>
          <w:szCs w:val="24"/>
        </w:rPr>
        <w:t xml:space="preserve"> Wykonawców występujących wspólnie,</w:t>
      </w:r>
      <w:r w:rsidRPr="00E00FAB">
        <w:rPr>
          <w:szCs w:val="24"/>
        </w:rPr>
        <w:t xml:space="preserve"> zobowiązania podmiotu udostępniającego zasoby – odpowiednio Wykonawca lub Wykonawca wspólnie </w:t>
      </w:r>
      <w:r w:rsidR="003B2C72" w:rsidRPr="00E00FAB">
        <w:rPr>
          <w:szCs w:val="24"/>
        </w:rPr>
        <w:t>ubiegający się</w:t>
      </w:r>
      <w:r w:rsidRPr="00E00FAB">
        <w:rPr>
          <w:szCs w:val="24"/>
        </w:rPr>
        <w:t xml:space="preserve"> o udzielenie zamówienia;</w:t>
      </w:r>
    </w:p>
    <w:p w14:paraId="16252640" w14:textId="77777777" w:rsidR="002A4D1F" w:rsidRPr="00E00FAB" w:rsidRDefault="002A4D1F" w:rsidP="001E5699">
      <w:pPr>
        <w:pStyle w:val="Tekstpodstawowy2"/>
        <w:numPr>
          <w:ilvl w:val="0"/>
          <w:numId w:val="72"/>
        </w:numPr>
        <w:tabs>
          <w:tab w:val="left" w:pos="851"/>
        </w:tabs>
        <w:spacing w:line="240" w:lineRule="auto"/>
        <w:ind w:left="1701" w:hanging="425"/>
        <w:rPr>
          <w:b/>
          <w:szCs w:val="24"/>
        </w:rPr>
      </w:pPr>
      <w:r w:rsidRPr="00E00FAB">
        <w:rPr>
          <w:szCs w:val="24"/>
        </w:rPr>
        <w:t>w przypadku pełnomocnictwa – mocodawca.</w:t>
      </w:r>
    </w:p>
    <w:p w14:paraId="2A392970" w14:textId="77777777" w:rsidR="00FA58A7" w:rsidRPr="00E00FAB" w:rsidRDefault="00FA58A7" w:rsidP="001E5699">
      <w:pPr>
        <w:pStyle w:val="Tekstpodstawowy2"/>
        <w:numPr>
          <w:ilvl w:val="0"/>
          <w:numId w:val="75"/>
        </w:numPr>
        <w:spacing w:line="240" w:lineRule="auto"/>
        <w:ind w:left="851" w:hanging="425"/>
        <w:rPr>
          <w:iCs/>
          <w:szCs w:val="24"/>
        </w:rPr>
      </w:pPr>
      <w:r w:rsidRPr="00E00FAB">
        <w:rPr>
          <w:iCs/>
          <w:szCs w:val="24"/>
        </w:rPr>
        <w:t xml:space="preserve">Przez cyfrowe odwzorowanie, o którym mowa </w:t>
      </w:r>
      <w:r w:rsidR="001E6FEF" w:rsidRPr="00E00FAB">
        <w:rPr>
          <w:iCs/>
          <w:szCs w:val="24"/>
        </w:rPr>
        <w:t xml:space="preserve">powyżej </w:t>
      </w:r>
      <w:r w:rsidRPr="00E00FAB">
        <w:rPr>
          <w:iCs/>
          <w:szCs w:val="24"/>
        </w:rPr>
        <w:t>należy rozumieć dokument elektroniczny będący kopią elektroniczną treści zapisanej w postaci papierowej, umożliwiający zapoznanie się z tą treścią i jej zrozumienie, bez konieczności bezpośredniego dostępu do oryginału;</w:t>
      </w:r>
    </w:p>
    <w:p w14:paraId="6DF76C66" w14:textId="77777777" w:rsidR="00236F6C" w:rsidRPr="00E00FAB" w:rsidRDefault="002A060B" w:rsidP="001E5699">
      <w:pPr>
        <w:pStyle w:val="Tekstpodstawowy2"/>
        <w:numPr>
          <w:ilvl w:val="0"/>
          <w:numId w:val="75"/>
        </w:numPr>
        <w:spacing w:line="240" w:lineRule="auto"/>
        <w:ind w:left="851" w:hanging="425"/>
        <w:rPr>
          <w:iCs/>
          <w:szCs w:val="24"/>
          <w:u w:val="single"/>
        </w:rPr>
      </w:pPr>
      <w:r w:rsidRPr="00E00FAB">
        <w:rPr>
          <w:iCs/>
          <w:szCs w:val="24"/>
        </w:rPr>
        <w:t xml:space="preserve">W przypadku przekazywania dokumentu elektronicznego w formacie poddającym dane kompresji, opatrzenie pliku zawierającego skompresowane dokumenty kwalifikowanym podpisem elektronicznym, podpisem zaufanym lub podpisem osobistym, jest równoznaczne z opatrzeniem wszystkich dokumentów zawartych </w:t>
      </w:r>
      <w:r w:rsidR="006D4814" w:rsidRPr="00E00FAB">
        <w:rPr>
          <w:iCs/>
          <w:szCs w:val="24"/>
        </w:rPr>
        <w:br/>
      </w:r>
      <w:r w:rsidRPr="00E00FAB">
        <w:rPr>
          <w:iCs/>
          <w:szCs w:val="24"/>
        </w:rPr>
        <w:t xml:space="preserve">w tym pliku odpowiednio kwalifikowanym podpisem elektronicznym, podpisem zaufanym lub podpisem osobistym. W celu ewentualnej kompresji danych, Zamawiający zaleca wykorzystanie jednego z formatów: </w:t>
      </w:r>
      <w:r w:rsidRPr="00E00FAB">
        <w:rPr>
          <w:b/>
          <w:iCs/>
          <w:szCs w:val="24"/>
        </w:rPr>
        <w:t>„</w:t>
      </w:r>
      <w:r w:rsidR="00362BB7" w:rsidRPr="00E00FAB">
        <w:rPr>
          <w:b/>
          <w:iCs/>
          <w:szCs w:val="24"/>
        </w:rPr>
        <w:t>.</w:t>
      </w:r>
      <w:r w:rsidRPr="00E00FAB">
        <w:rPr>
          <w:b/>
          <w:iCs/>
          <w:szCs w:val="24"/>
        </w:rPr>
        <w:t>zip”</w:t>
      </w:r>
      <w:r w:rsidRPr="00E00FAB">
        <w:rPr>
          <w:iCs/>
          <w:szCs w:val="24"/>
        </w:rPr>
        <w:t xml:space="preserve"> lub </w:t>
      </w:r>
      <w:r w:rsidRPr="00E00FAB">
        <w:rPr>
          <w:b/>
          <w:iCs/>
          <w:szCs w:val="24"/>
        </w:rPr>
        <w:t>„</w:t>
      </w:r>
      <w:r w:rsidR="00362BB7" w:rsidRPr="00E00FAB">
        <w:rPr>
          <w:b/>
          <w:iCs/>
          <w:szCs w:val="24"/>
        </w:rPr>
        <w:t>.</w:t>
      </w:r>
      <w:r w:rsidRPr="00E00FAB">
        <w:rPr>
          <w:b/>
          <w:iCs/>
          <w:szCs w:val="24"/>
        </w:rPr>
        <w:t>7Z”</w:t>
      </w:r>
      <w:r w:rsidRPr="00E00FAB">
        <w:rPr>
          <w:szCs w:val="24"/>
        </w:rPr>
        <w:t>.</w:t>
      </w:r>
    </w:p>
    <w:p w14:paraId="48068688" w14:textId="77777777" w:rsidR="00FD2CD7" w:rsidRPr="00E00FAB" w:rsidRDefault="00FD2CD7" w:rsidP="001E5699">
      <w:pPr>
        <w:pStyle w:val="Tekstpodstawowy2"/>
        <w:numPr>
          <w:ilvl w:val="0"/>
          <w:numId w:val="75"/>
        </w:numPr>
        <w:spacing w:line="240" w:lineRule="auto"/>
        <w:ind w:left="851" w:hanging="425"/>
        <w:rPr>
          <w:iCs/>
          <w:szCs w:val="24"/>
          <w:u w:val="single"/>
        </w:rPr>
      </w:pPr>
      <w:r w:rsidRPr="00E00FAB">
        <w:t xml:space="preserve">Sposób sporządzania </w:t>
      </w:r>
      <w:r w:rsidR="00B82CC6" w:rsidRPr="00E00FAB">
        <w:t xml:space="preserve">i przekazywania </w:t>
      </w:r>
      <w:r w:rsidRPr="00E00FAB">
        <w:t>dokumentów e</w:t>
      </w:r>
      <w:r w:rsidR="00B82CC6" w:rsidRPr="00E00FAB">
        <w:t xml:space="preserve">lektronicznych musi być zgodny </w:t>
      </w:r>
      <w:r w:rsidRPr="00E00FAB">
        <w:t>z wymaganiami określonymi w Rozporządzeniu Prezesa Rady Ministrów z dnia 30 grudnia 2020 r. w sprawie sposobu sporządzania i przekazywania informacji oraz wymagań technicznych dla dokumentów elektronicznych oraz środków ko</w:t>
      </w:r>
      <w:r w:rsidR="008E22AD" w:rsidRPr="00E00FAB">
        <w:t>munikacji elektronicznej w postę</w:t>
      </w:r>
      <w:r w:rsidRPr="00E00FAB">
        <w:t>powaniu o udzielenie zamówienia publicznego lub konkursie (Dz. U z 2020 r. poz. 2452);</w:t>
      </w:r>
    </w:p>
    <w:p w14:paraId="3D63E473" w14:textId="77777777" w:rsidR="00A56EEA" w:rsidRPr="00E00FAB" w:rsidRDefault="00BD4507" w:rsidP="001E5699">
      <w:pPr>
        <w:pStyle w:val="Tekstpodstawowy2"/>
        <w:numPr>
          <w:ilvl w:val="0"/>
          <w:numId w:val="75"/>
        </w:numPr>
        <w:spacing w:line="240" w:lineRule="auto"/>
        <w:ind w:left="851" w:hanging="425"/>
        <w:rPr>
          <w:iCs/>
          <w:szCs w:val="24"/>
          <w:u w:val="single"/>
        </w:rPr>
      </w:pPr>
      <w:r w:rsidRPr="00E00FAB">
        <w:rPr>
          <w:szCs w:val="24"/>
        </w:rPr>
        <w:t xml:space="preserve">Składanie przez Wykonawców </w:t>
      </w:r>
      <w:r w:rsidR="00A56EEA" w:rsidRPr="00E00FAB">
        <w:rPr>
          <w:szCs w:val="24"/>
        </w:rPr>
        <w:t xml:space="preserve">oświadczeń, </w:t>
      </w:r>
      <w:r w:rsidR="00D90E16" w:rsidRPr="00E00FAB">
        <w:rPr>
          <w:szCs w:val="24"/>
        </w:rPr>
        <w:t xml:space="preserve">podmiotowych środków dowodowych, </w:t>
      </w:r>
      <w:r w:rsidR="00A56EEA" w:rsidRPr="00E00FAB">
        <w:rPr>
          <w:szCs w:val="24"/>
        </w:rPr>
        <w:t xml:space="preserve">dokumentów, wyjaśnień, wniosków, zawiadomień oraz </w:t>
      </w:r>
      <w:r w:rsidR="00E01C41" w:rsidRPr="00E00FAB">
        <w:rPr>
          <w:szCs w:val="24"/>
        </w:rPr>
        <w:t xml:space="preserve">innych </w:t>
      </w:r>
      <w:r w:rsidR="00A56EEA" w:rsidRPr="00E00FAB">
        <w:rPr>
          <w:szCs w:val="24"/>
        </w:rPr>
        <w:t>informacji odbywa się elektronicznie</w:t>
      </w:r>
      <w:r w:rsidR="00E01C41" w:rsidRPr="00E00FAB">
        <w:rPr>
          <w:szCs w:val="24"/>
        </w:rPr>
        <w:t xml:space="preserve"> –</w:t>
      </w:r>
      <w:r w:rsidR="00A56EEA" w:rsidRPr="00E00FAB">
        <w:rPr>
          <w:szCs w:val="24"/>
        </w:rPr>
        <w:t xml:space="preserve"> za pośrednictwem Platformy </w:t>
      </w:r>
      <w:r w:rsidR="00E01C41" w:rsidRPr="00E00FAB">
        <w:rPr>
          <w:szCs w:val="24"/>
        </w:rPr>
        <w:t>(poprzez formularz</w:t>
      </w:r>
      <w:r w:rsidR="00A56EEA" w:rsidRPr="00E00FAB">
        <w:rPr>
          <w:szCs w:val="24"/>
        </w:rPr>
        <w:t xml:space="preserve"> </w:t>
      </w:r>
      <w:r w:rsidR="00E01C41" w:rsidRPr="00E00FAB">
        <w:rPr>
          <w:b/>
          <w:szCs w:val="24"/>
        </w:rPr>
        <w:t>„</w:t>
      </w:r>
      <w:r w:rsidR="00A56EEA" w:rsidRPr="00E00FAB">
        <w:rPr>
          <w:b/>
          <w:szCs w:val="24"/>
        </w:rPr>
        <w:t>Wyślij wiadomość</w:t>
      </w:r>
      <w:r w:rsidR="00265D53" w:rsidRPr="00E00FAB">
        <w:rPr>
          <w:b/>
          <w:szCs w:val="24"/>
        </w:rPr>
        <w:t xml:space="preserve"> do Zamawiającego</w:t>
      </w:r>
      <w:r w:rsidR="00E01C41" w:rsidRPr="00E00FAB">
        <w:rPr>
          <w:b/>
          <w:szCs w:val="24"/>
        </w:rPr>
        <w:t>”</w:t>
      </w:r>
      <w:r w:rsidR="00E01C41" w:rsidRPr="00E00FAB">
        <w:rPr>
          <w:szCs w:val="24"/>
        </w:rPr>
        <w:t>)</w:t>
      </w:r>
      <w:r w:rsidR="00A56EEA" w:rsidRPr="00E00FAB">
        <w:rPr>
          <w:szCs w:val="24"/>
        </w:rPr>
        <w:t>.</w:t>
      </w:r>
      <w:r w:rsidR="0040394F" w:rsidRPr="00E00FAB">
        <w:rPr>
          <w:iCs/>
          <w:szCs w:val="24"/>
        </w:rPr>
        <w:t xml:space="preserve"> Komunikacja poprzez </w:t>
      </w:r>
      <w:r w:rsidR="0040394F" w:rsidRPr="00E00FAB">
        <w:rPr>
          <w:b/>
          <w:iCs/>
          <w:szCs w:val="24"/>
        </w:rPr>
        <w:t>„Wyślij wiadomość</w:t>
      </w:r>
      <w:r w:rsidR="00265D53" w:rsidRPr="00E00FAB">
        <w:rPr>
          <w:b/>
          <w:szCs w:val="24"/>
        </w:rPr>
        <w:t xml:space="preserve"> do Zamawiającego</w:t>
      </w:r>
      <w:r w:rsidR="0040394F" w:rsidRPr="00E00FAB">
        <w:rPr>
          <w:b/>
          <w:iCs/>
          <w:szCs w:val="24"/>
        </w:rPr>
        <w:t>”</w:t>
      </w:r>
      <w:r w:rsidR="0040394F" w:rsidRPr="00E00FAB">
        <w:rPr>
          <w:iCs/>
          <w:szCs w:val="24"/>
        </w:rPr>
        <w:t xml:space="preserve"> umożliwia dodanie do treści wysyłanej wiadomości plików lub spakowanego katalogu (załączników). Za datę przekazania składanych dokumentów, oświadczeń, wniosków, zawiadomień, zapytań oraz innych informacji uznaje się datę ich doręczenia za pośrednictwem </w:t>
      </w:r>
      <w:r w:rsidR="0040394F" w:rsidRPr="00E00FAB">
        <w:rPr>
          <w:b/>
          <w:iCs/>
          <w:szCs w:val="24"/>
        </w:rPr>
        <w:t>„Wyślij wiadomość</w:t>
      </w:r>
      <w:r w:rsidR="00265D53" w:rsidRPr="00E00FAB">
        <w:rPr>
          <w:b/>
          <w:szCs w:val="24"/>
        </w:rPr>
        <w:t xml:space="preserve"> do Zamawiającego</w:t>
      </w:r>
      <w:r w:rsidR="0040394F" w:rsidRPr="00E00FAB">
        <w:rPr>
          <w:b/>
          <w:iCs/>
          <w:szCs w:val="24"/>
        </w:rPr>
        <w:t>”</w:t>
      </w:r>
      <w:r w:rsidR="00C96C8C" w:rsidRPr="00E00FAB">
        <w:rPr>
          <w:iCs/>
          <w:szCs w:val="24"/>
        </w:rPr>
        <w:t>,</w:t>
      </w:r>
      <w:r w:rsidR="00CA3CCF" w:rsidRPr="00E00FAB">
        <w:rPr>
          <w:iCs/>
          <w:szCs w:val="24"/>
        </w:rPr>
        <w:t xml:space="preserve"> </w:t>
      </w:r>
      <w:r w:rsidR="007C309D" w:rsidRPr="00E00FAB">
        <w:rPr>
          <w:iCs/>
          <w:szCs w:val="24"/>
        </w:rPr>
        <w:br/>
      </w:r>
      <w:r w:rsidR="0040394F" w:rsidRPr="00E00FAB">
        <w:rPr>
          <w:iCs/>
          <w:szCs w:val="24"/>
        </w:rPr>
        <w:t>i pojawienie się komunikatu, że wiadomość została wysłana do</w:t>
      </w:r>
      <w:r w:rsidR="00FD2CD7" w:rsidRPr="00E00FAB">
        <w:rPr>
          <w:iCs/>
          <w:szCs w:val="24"/>
        </w:rPr>
        <w:t xml:space="preserve"> Zamawiającego;</w:t>
      </w:r>
    </w:p>
    <w:p w14:paraId="3C3FEFD6" w14:textId="77777777" w:rsidR="00A56EEA" w:rsidRPr="00E00FAB" w:rsidRDefault="00602703" w:rsidP="001E5699">
      <w:pPr>
        <w:pStyle w:val="Tekstpodstawowy2"/>
        <w:numPr>
          <w:ilvl w:val="0"/>
          <w:numId w:val="75"/>
        </w:numPr>
        <w:spacing w:line="240" w:lineRule="auto"/>
        <w:ind w:left="851" w:hanging="425"/>
        <w:rPr>
          <w:iCs/>
          <w:szCs w:val="24"/>
          <w:u w:val="single"/>
        </w:rPr>
      </w:pPr>
      <w:r w:rsidRPr="00E00FAB">
        <w:rPr>
          <w:szCs w:val="24"/>
        </w:rPr>
        <w:lastRenderedPageBreak/>
        <w:t xml:space="preserve">Maksymalny rozmiar jednego pliku przesyłanego za pośrednictwem </w:t>
      </w:r>
      <w:r w:rsidRPr="00E00FAB">
        <w:rPr>
          <w:b/>
          <w:iCs/>
          <w:szCs w:val="24"/>
        </w:rPr>
        <w:t>„Wyślij wiadomość</w:t>
      </w:r>
      <w:r w:rsidRPr="00E00FAB">
        <w:rPr>
          <w:b/>
          <w:szCs w:val="24"/>
        </w:rPr>
        <w:t xml:space="preserve"> do Zamawiającego</w:t>
      </w:r>
      <w:r w:rsidRPr="00E00FAB">
        <w:rPr>
          <w:b/>
          <w:iCs/>
          <w:szCs w:val="24"/>
        </w:rPr>
        <w:t xml:space="preserve">” </w:t>
      </w:r>
      <w:r w:rsidRPr="00E00FAB">
        <w:rPr>
          <w:szCs w:val="24"/>
        </w:rPr>
        <w:t xml:space="preserve">wynosi </w:t>
      </w:r>
      <w:r w:rsidRPr="00E00FAB">
        <w:rPr>
          <w:b/>
          <w:szCs w:val="24"/>
        </w:rPr>
        <w:t>500 MB</w:t>
      </w:r>
      <w:r w:rsidR="00835076" w:rsidRPr="00E00FAB">
        <w:rPr>
          <w:szCs w:val="24"/>
        </w:rPr>
        <w:t>.</w:t>
      </w:r>
    </w:p>
    <w:p w14:paraId="7BE0B955" w14:textId="77777777" w:rsidR="0040394F" w:rsidRPr="00E00FAB" w:rsidRDefault="0040394F" w:rsidP="001E5699">
      <w:pPr>
        <w:pStyle w:val="NormalnyWeb"/>
        <w:numPr>
          <w:ilvl w:val="0"/>
          <w:numId w:val="38"/>
        </w:numPr>
        <w:spacing w:before="0" w:after="0"/>
        <w:ind w:left="426" w:hanging="426"/>
        <w:jc w:val="both"/>
        <w:rPr>
          <w:rFonts w:cs="Times New Roman"/>
          <w:sz w:val="20"/>
          <w:szCs w:val="20"/>
        </w:rPr>
      </w:pPr>
      <w:r w:rsidRPr="00E00FAB">
        <w:rPr>
          <w:rFonts w:cs="Times New Roman"/>
          <w:b/>
        </w:rPr>
        <w:t xml:space="preserve">Wyjaśnienia </w:t>
      </w:r>
      <w:r w:rsidR="00C96C8C" w:rsidRPr="00E00FAB">
        <w:rPr>
          <w:rFonts w:cs="Times New Roman"/>
          <w:b/>
        </w:rPr>
        <w:t xml:space="preserve">i zmiany </w:t>
      </w:r>
      <w:r w:rsidRPr="00E00FAB">
        <w:rPr>
          <w:rFonts w:cs="Times New Roman"/>
          <w:b/>
        </w:rPr>
        <w:t xml:space="preserve">treści </w:t>
      </w:r>
      <w:r w:rsidR="00544177" w:rsidRPr="00E00FAB">
        <w:rPr>
          <w:rFonts w:cs="Times New Roman"/>
          <w:b/>
        </w:rPr>
        <w:t>Specyfikacji warunków zamówienia</w:t>
      </w:r>
      <w:r w:rsidRPr="00E00FAB">
        <w:rPr>
          <w:rFonts w:cs="Times New Roman"/>
          <w:szCs w:val="20"/>
        </w:rPr>
        <w:t>:</w:t>
      </w:r>
    </w:p>
    <w:p w14:paraId="7732F4DA" w14:textId="77777777" w:rsidR="00A56EEA" w:rsidRPr="00E00FAB" w:rsidRDefault="00A56EEA" w:rsidP="001E5699">
      <w:pPr>
        <w:pStyle w:val="NormalnyWeb"/>
        <w:numPr>
          <w:ilvl w:val="0"/>
          <w:numId w:val="41"/>
        </w:numPr>
        <w:spacing w:before="0" w:after="0"/>
        <w:ind w:left="851" w:hanging="425"/>
        <w:jc w:val="both"/>
        <w:rPr>
          <w:rFonts w:cs="Times New Roman"/>
        </w:rPr>
      </w:pPr>
      <w:r w:rsidRPr="00E00FAB">
        <w:rPr>
          <w:rFonts w:cs="Times New Roman"/>
        </w:rPr>
        <w:t xml:space="preserve">Wykonawca może zwrócić się do Zamawiającego o </w:t>
      </w:r>
      <w:r w:rsidR="00544177" w:rsidRPr="00E00FAB">
        <w:rPr>
          <w:rFonts w:cs="Times New Roman"/>
        </w:rPr>
        <w:t>wyjaśnienie treści SWZ</w:t>
      </w:r>
      <w:r w:rsidRPr="00E00FAB">
        <w:rPr>
          <w:rFonts w:cs="Times New Roman"/>
        </w:rPr>
        <w:t xml:space="preserve">. Wniosek </w:t>
      </w:r>
      <w:r w:rsidR="00AB0C22" w:rsidRPr="00E00FAB">
        <w:rPr>
          <w:rFonts w:cs="Times New Roman"/>
        </w:rPr>
        <w:t xml:space="preserve">o wyjaśnienie </w:t>
      </w:r>
      <w:r w:rsidRPr="00E00FAB">
        <w:rPr>
          <w:rFonts w:cs="Times New Roman"/>
        </w:rPr>
        <w:t>należy przesłać za pośrednictwem Platformy</w:t>
      </w:r>
      <w:r w:rsidR="00AB0C22" w:rsidRPr="00E00FAB">
        <w:rPr>
          <w:rFonts w:cs="Times New Roman"/>
        </w:rPr>
        <w:t xml:space="preserve"> (formularz</w:t>
      </w:r>
      <w:r w:rsidRPr="00E00FAB">
        <w:rPr>
          <w:rFonts w:cs="Times New Roman"/>
        </w:rPr>
        <w:t xml:space="preserve"> </w:t>
      </w:r>
      <w:r w:rsidR="00544177" w:rsidRPr="00E00FAB">
        <w:rPr>
          <w:rFonts w:cs="Times New Roman"/>
          <w:b/>
        </w:rPr>
        <w:t>„</w:t>
      </w:r>
      <w:r w:rsidRPr="00E00FAB">
        <w:rPr>
          <w:rFonts w:cs="Times New Roman"/>
          <w:b/>
        </w:rPr>
        <w:t>Wyślij wiadomość</w:t>
      </w:r>
      <w:r w:rsidR="00265D53" w:rsidRPr="00E00FAB">
        <w:rPr>
          <w:rFonts w:cs="Times New Roman"/>
          <w:b/>
        </w:rPr>
        <w:t xml:space="preserve"> do Zamawiającego</w:t>
      </w:r>
      <w:r w:rsidR="00544177" w:rsidRPr="00E00FAB">
        <w:rPr>
          <w:rFonts w:cs="Times New Roman"/>
          <w:b/>
        </w:rPr>
        <w:t>”</w:t>
      </w:r>
      <w:r w:rsidR="00AB0C22" w:rsidRPr="00E00FAB">
        <w:rPr>
          <w:rFonts w:cs="Times New Roman"/>
        </w:rPr>
        <w:t>)</w:t>
      </w:r>
      <w:r w:rsidR="005046A6" w:rsidRPr="00E00FAB">
        <w:rPr>
          <w:rFonts w:cs="Times New Roman"/>
        </w:rPr>
        <w:t>;</w:t>
      </w:r>
    </w:p>
    <w:p w14:paraId="78E83C83" w14:textId="77777777" w:rsidR="00A56EEA" w:rsidRPr="00E00FAB" w:rsidRDefault="00A56EEA" w:rsidP="001E5699">
      <w:pPr>
        <w:pStyle w:val="NormalnyWeb"/>
        <w:numPr>
          <w:ilvl w:val="0"/>
          <w:numId w:val="41"/>
        </w:numPr>
        <w:spacing w:before="0" w:after="0"/>
        <w:ind w:left="851" w:hanging="425"/>
        <w:jc w:val="both"/>
        <w:rPr>
          <w:rFonts w:cs="Times New Roman"/>
          <w:szCs w:val="20"/>
        </w:rPr>
      </w:pPr>
      <w:r w:rsidRPr="00E00FAB">
        <w:rPr>
          <w:rFonts w:cs="Times New Roman"/>
        </w:rPr>
        <w:t>Zamawiający udzieli wyjaśnień niezwłocz</w:t>
      </w:r>
      <w:r w:rsidR="00544177" w:rsidRPr="00E00FAB">
        <w:rPr>
          <w:rFonts w:cs="Times New Roman"/>
        </w:rPr>
        <w:t>nie, jednak nie później niż na 2</w:t>
      </w:r>
      <w:r w:rsidRPr="00E00FAB">
        <w:rPr>
          <w:rFonts w:cs="Times New Roman"/>
        </w:rPr>
        <w:t xml:space="preserve"> dni przed upływem terminu składania ofert, pod warunkiem, że</w:t>
      </w:r>
      <w:r w:rsidR="00544177" w:rsidRPr="00E00FAB">
        <w:rPr>
          <w:rFonts w:cs="Times New Roman"/>
        </w:rPr>
        <w:t xml:space="preserve"> wniosek o wyjaśnienie treści S</w:t>
      </w:r>
      <w:r w:rsidRPr="00E00FAB">
        <w:rPr>
          <w:rFonts w:cs="Times New Roman"/>
        </w:rPr>
        <w:t>WZ wpłynął do Zamawiającego nie później</w:t>
      </w:r>
      <w:r w:rsidR="00544177" w:rsidRPr="00E00FAB">
        <w:rPr>
          <w:rFonts w:cs="Times New Roman"/>
        </w:rPr>
        <w:t>,</w:t>
      </w:r>
      <w:r w:rsidRPr="00E00FAB">
        <w:rPr>
          <w:rFonts w:cs="Times New Roman"/>
        </w:rPr>
        <w:t xml:space="preserve"> niż </w:t>
      </w:r>
      <w:r w:rsidR="00544177" w:rsidRPr="00E00FAB">
        <w:rPr>
          <w:rFonts w:cs="Times New Roman"/>
        </w:rPr>
        <w:t xml:space="preserve">na 4 dni przed upływem </w:t>
      </w:r>
      <w:r w:rsidRPr="00E00FAB">
        <w:rPr>
          <w:rFonts w:cs="Times New Roman"/>
        </w:rPr>
        <w:t xml:space="preserve">terminu składania ofert. </w:t>
      </w:r>
      <w:r w:rsidRPr="00E00FAB">
        <w:rPr>
          <w:rFonts w:cs="Times New Roman"/>
          <w:szCs w:val="20"/>
        </w:rPr>
        <w:t>Jeżeli</w:t>
      </w:r>
      <w:r w:rsidR="00B51573" w:rsidRPr="00E00FAB">
        <w:rPr>
          <w:rFonts w:cs="Times New Roman"/>
          <w:szCs w:val="20"/>
        </w:rPr>
        <w:t xml:space="preserve"> wniosek o wyjaśnienie treści S</w:t>
      </w:r>
      <w:r w:rsidRPr="00E00FAB">
        <w:rPr>
          <w:rFonts w:cs="Times New Roman"/>
          <w:szCs w:val="20"/>
        </w:rPr>
        <w:t xml:space="preserve">WZ </w:t>
      </w:r>
      <w:r w:rsidR="00B51573" w:rsidRPr="00E00FAB">
        <w:rPr>
          <w:rFonts w:cs="Times New Roman"/>
          <w:szCs w:val="20"/>
        </w:rPr>
        <w:t xml:space="preserve">nie wpłynął w terminie, </w:t>
      </w:r>
      <w:r w:rsidR="00B51573" w:rsidRPr="00E00FAB">
        <w:rPr>
          <w:rFonts w:cs="Times New Roman"/>
          <w:szCs w:val="20"/>
        </w:rPr>
        <w:br/>
      </w:r>
      <w:r w:rsidR="00AB0C22" w:rsidRPr="00E00FAB">
        <w:rPr>
          <w:rFonts w:cs="Times New Roman"/>
          <w:szCs w:val="20"/>
        </w:rPr>
        <w:t>o którym mowa powyżej,</w:t>
      </w:r>
      <w:r w:rsidR="00B51573" w:rsidRPr="00E00FAB">
        <w:rPr>
          <w:rFonts w:cs="Times New Roman"/>
          <w:szCs w:val="20"/>
        </w:rPr>
        <w:t xml:space="preserve"> Zamawiający nie ma obowiązku udzielania wyjaśnień SWZ oraz obowiązku przedł</w:t>
      </w:r>
      <w:r w:rsidR="005046A6" w:rsidRPr="00E00FAB">
        <w:rPr>
          <w:rFonts w:cs="Times New Roman"/>
          <w:szCs w:val="20"/>
        </w:rPr>
        <w:t>użania terminu składania ofert;</w:t>
      </w:r>
    </w:p>
    <w:p w14:paraId="00666E65" w14:textId="77777777" w:rsidR="00A56EEA" w:rsidRPr="00E00FAB" w:rsidRDefault="00A56EEA" w:rsidP="001E5699">
      <w:pPr>
        <w:pStyle w:val="NormalnyWeb"/>
        <w:numPr>
          <w:ilvl w:val="0"/>
          <w:numId w:val="41"/>
        </w:numPr>
        <w:spacing w:before="0" w:after="0"/>
        <w:ind w:left="851" w:hanging="425"/>
        <w:jc w:val="both"/>
        <w:rPr>
          <w:rFonts w:cs="Times New Roman"/>
          <w:szCs w:val="20"/>
        </w:rPr>
      </w:pPr>
      <w:r w:rsidRPr="00E00FAB">
        <w:rPr>
          <w:rFonts w:cs="Times New Roman"/>
        </w:rPr>
        <w:t xml:space="preserve">Treść </w:t>
      </w:r>
      <w:r w:rsidR="00C96C8C" w:rsidRPr="00E00FAB">
        <w:rPr>
          <w:rFonts w:cs="Times New Roman"/>
        </w:rPr>
        <w:t>za</w:t>
      </w:r>
      <w:r w:rsidRPr="00E00FAB">
        <w:rPr>
          <w:rFonts w:cs="Times New Roman"/>
        </w:rPr>
        <w:t xml:space="preserve">pytań wraz z wyjaśnieniami </w:t>
      </w:r>
      <w:r w:rsidR="00C96C8C" w:rsidRPr="00E00FAB">
        <w:rPr>
          <w:rFonts w:cs="Times New Roman"/>
        </w:rPr>
        <w:t xml:space="preserve">Zamawiający udostępni na Platformie w sekcji </w:t>
      </w:r>
      <w:r w:rsidR="00C96C8C" w:rsidRPr="00E00FAB">
        <w:rPr>
          <w:rFonts w:cs="Times New Roman"/>
          <w:b/>
        </w:rPr>
        <w:t>„Komunikaty”</w:t>
      </w:r>
      <w:r w:rsidR="00C96C8C" w:rsidRPr="00E00FAB">
        <w:rPr>
          <w:rFonts w:cs="Times New Roman"/>
        </w:rPr>
        <w:t>, bez ujawniania źródła zapytania</w:t>
      </w:r>
      <w:r w:rsidRPr="00E00FAB">
        <w:rPr>
          <w:rFonts w:cs="Times New Roman"/>
        </w:rPr>
        <w:t xml:space="preserve">. W przypadku </w:t>
      </w:r>
      <w:r w:rsidR="00C96C8C" w:rsidRPr="00E00FAB">
        <w:rPr>
          <w:rFonts w:cs="Times New Roman"/>
        </w:rPr>
        <w:t>rozbieżności pomiędzy treścią S</w:t>
      </w:r>
      <w:r w:rsidRPr="00E00FAB">
        <w:rPr>
          <w:rFonts w:cs="Times New Roman"/>
        </w:rPr>
        <w:t>WZ, a treścią udzielonych wyjaśnień i zmian, jako obowiązującą należy przyjąć treść informacji zwierającej późniejsze oświadczen</w:t>
      </w:r>
      <w:r w:rsidR="005046A6" w:rsidRPr="00E00FAB">
        <w:rPr>
          <w:rFonts w:cs="Times New Roman"/>
        </w:rPr>
        <w:t>ie Zamawiającego;</w:t>
      </w:r>
    </w:p>
    <w:p w14:paraId="74A5D575" w14:textId="77777777" w:rsidR="00C96C8C" w:rsidRPr="00E00FAB" w:rsidRDefault="005046A6" w:rsidP="001E5699">
      <w:pPr>
        <w:pStyle w:val="NormalnyWeb"/>
        <w:numPr>
          <w:ilvl w:val="0"/>
          <w:numId w:val="41"/>
        </w:numPr>
        <w:spacing w:before="0" w:after="0"/>
        <w:ind w:left="851" w:hanging="425"/>
        <w:jc w:val="both"/>
        <w:rPr>
          <w:rFonts w:cs="Times New Roman"/>
          <w:szCs w:val="20"/>
        </w:rPr>
      </w:pPr>
      <w:r w:rsidRPr="00E00FAB">
        <w:rPr>
          <w:rFonts w:cs="Times New Roman"/>
        </w:rPr>
        <w:t xml:space="preserve">W uzasadnionych przypadkach Zamawiający może przed upływem terminu składania ofert zmienić treść SWZ. Dokonaną zmianę treści SWZ Zamawiający udostępni na Platformie, w sekcji </w:t>
      </w:r>
      <w:r w:rsidRPr="00E00FAB">
        <w:rPr>
          <w:rFonts w:cs="Times New Roman"/>
          <w:b/>
        </w:rPr>
        <w:t>„Komunikaty”</w:t>
      </w:r>
      <w:r w:rsidRPr="00E00FAB">
        <w:rPr>
          <w:rFonts w:cs="Times New Roman"/>
        </w:rPr>
        <w:t>. W przypadku, gdy zmiana treści SWZ jest istotna dla sporządzenia oferty lub wymaga od Wykonawców dodatkowego czasu na zapoznanie się ze zmianą treści SWZ i przygotowanie oferty, Zamawiający przedłuży termin składania ofert o czas niezbędny na ich przygotowanie.</w:t>
      </w:r>
    </w:p>
    <w:p w14:paraId="18FACF43" w14:textId="77777777" w:rsidR="00A56EEA" w:rsidRPr="00E00FAB" w:rsidRDefault="00A56EEA" w:rsidP="00A56EEA">
      <w:pPr>
        <w:pStyle w:val="NormalnyWeb"/>
        <w:spacing w:before="0" w:after="0"/>
        <w:ind w:left="-15"/>
        <w:jc w:val="both"/>
        <w:rPr>
          <w:rFonts w:cs="Times New Roman"/>
          <w:b/>
          <w:bCs/>
          <w:sz w:val="20"/>
          <w:szCs w:val="20"/>
        </w:rPr>
      </w:pPr>
    </w:p>
    <w:p w14:paraId="547A77AE" w14:textId="7F3E0AF7" w:rsidR="002B7667" w:rsidRPr="002B7667" w:rsidRDefault="000B203C" w:rsidP="001E5699">
      <w:pPr>
        <w:numPr>
          <w:ilvl w:val="0"/>
          <w:numId w:val="8"/>
        </w:numPr>
        <w:rPr>
          <w:b/>
          <w:sz w:val="24"/>
        </w:rPr>
      </w:pPr>
      <w:r w:rsidRPr="00E00FAB">
        <w:rPr>
          <w:b/>
          <w:sz w:val="24"/>
          <w:u w:val="single"/>
        </w:rPr>
        <w:t>Osoby uprawnione do komunikowania się z Wykonawcami</w:t>
      </w:r>
      <w:r w:rsidRPr="00E00FAB">
        <w:rPr>
          <w:b/>
          <w:sz w:val="24"/>
        </w:rPr>
        <w:t>:</w:t>
      </w:r>
    </w:p>
    <w:p w14:paraId="0B7B90C2" w14:textId="77777777" w:rsidR="00A56EEA" w:rsidRPr="00E00FAB" w:rsidRDefault="00A56EEA">
      <w:pPr>
        <w:pStyle w:val="Tekstpodstawowy2"/>
        <w:spacing w:line="240" w:lineRule="auto"/>
        <w:rPr>
          <w:color w:val="FF0000"/>
        </w:rPr>
      </w:pPr>
    </w:p>
    <w:p w14:paraId="1E6D0792" w14:textId="77777777" w:rsidR="000B203C" w:rsidRPr="00E00FAB" w:rsidRDefault="000B203C" w:rsidP="000B203C">
      <w:pPr>
        <w:ind w:left="426"/>
        <w:jc w:val="both"/>
        <w:rPr>
          <w:sz w:val="24"/>
        </w:rPr>
      </w:pPr>
      <w:r w:rsidRPr="00E00FAB">
        <w:rPr>
          <w:sz w:val="24"/>
        </w:rPr>
        <w:t>Do komunikowania się z Wykonawcami upoważnione są następujące osoby:</w:t>
      </w:r>
    </w:p>
    <w:p w14:paraId="57C81C24" w14:textId="77777777" w:rsidR="000B203C" w:rsidRDefault="000B203C" w:rsidP="001E5699">
      <w:pPr>
        <w:numPr>
          <w:ilvl w:val="0"/>
          <w:numId w:val="18"/>
        </w:numPr>
        <w:tabs>
          <w:tab w:val="clear" w:pos="1080"/>
          <w:tab w:val="num" w:pos="851"/>
        </w:tabs>
        <w:ind w:left="851" w:hanging="425"/>
        <w:jc w:val="both"/>
        <w:rPr>
          <w:sz w:val="24"/>
        </w:rPr>
      </w:pPr>
      <w:r w:rsidRPr="00E00FAB">
        <w:rPr>
          <w:sz w:val="24"/>
        </w:rPr>
        <w:t>Pan</w:t>
      </w:r>
      <w:r w:rsidR="00886540" w:rsidRPr="00E00FAB">
        <w:rPr>
          <w:sz w:val="24"/>
        </w:rPr>
        <w:t>i</w:t>
      </w:r>
      <w:r w:rsidRPr="00E00FAB">
        <w:rPr>
          <w:sz w:val="24"/>
        </w:rPr>
        <w:t xml:space="preserve"> </w:t>
      </w:r>
      <w:r w:rsidR="00886540" w:rsidRPr="00E00FAB">
        <w:rPr>
          <w:sz w:val="24"/>
        </w:rPr>
        <w:t xml:space="preserve">Ewelina </w:t>
      </w:r>
      <w:r w:rsidR="000E498E">
        <w:rPr>
          <w:sz w:val="24"/>
        </w:rPr>
        <w:t>Bąk</w:t>
      </w:r>
      <w:r w:rsidRPr="00E00FAB">
        <w:rPr>
          <w:sz w:val="24"/>
        </w:rPr>
        <w:t xml:space="preserve"> – </w:t>
      </w:r>
      <w:r w:rsidR="00886540" w:rsidRPr="00E00FAB">
        <w:rPr>
          <w:sz w:val="24"/>
        </w:rPr>
        <w:t>Referent</w:t>
      </w:r>
      <w:r w:rsidRPr="00E00FAB">
        <w:rPr>
          <w:sz w:val="24"/>
        </w:rPr>
        <w:t xml:space="preserve"> ds. </w:t>
      </w:r>
      <w:r w:rsidR="00886540" w:rsidRPr="00E00FAB">
        <w:rPr>
          <w:sz w:val="24"/>
        </w:rPr>
        <w:t>zamówień publicznych, inwestycji i remontów</w:t>
      </w:r>
      <w:r w:rsidRPr="00E00FAB">
        <w:rPr>
          <w:sz w:val="24"/>
        </w:rPr>
        <w:br/>
        <w:t xml:space="preserve">w </w:t>
      </w:r>
      <w:r w:rsidR="00886540" w:rsidRPr="00E00FAB">
        <w:rPr>
          <w:sz w:val="24"/>
        </w:rPr>
        <w:t>Urzędzie Gminy Nozdrzec</w:t>
      </w:r>
      <w:r w:rsidRPr="00E00FAB">
        <w:rPr>
          <w:sz w:val="24"/>
        </w:rPr>
        <w:t>;</w:t>
      </w:r>
    </w:p>
    <w:p w14:paraId="32EC8272" w14:textId="78CF492E" w:rsidR="008A3FE9" w:rsidRPr="008A3FE9" w:rsidRDefault="009A5469" w:rsidP="001E5699">
      <w:pPr>
        <w:numPr>
          <w:ilvl w:val="0"/>
          <w:numId w:val="18"/>
        </w:numPr>
        <w:tabs>
          <w:tab w:val="clear" w:pos="1080"/>
          <w:tab w:val="num" w:pos="851"/>
        </w:tabs>
        <w:ind w:left="851" w:hanging="425"/>
        <w:jc w:val="both"/>
        <w:rPr>
          <w:sz w:val="24"/>
        </w:rPr>
      </w:pPr>
      <w:r>
        <w:rPr>
          <w:sz w:val="24"/>
        </w:rPr>
        <w:t xml:space="preserve">Pan </w:t>
      </w:r>
      <w:r w:rsidR="00B638F7">
        <w:rPr>
          <w:sz w:val="24"/>
        </w:rPr>
        <w:t xml:space="preserve">Grzegorz </w:t>
      </w:r>
      <w:proofErr w:type="spellStart"/>
      <w:r w:rsidR="00B638F7">
        <w:rPr>
          <w:sz w:val="24"/>
        </w:rPr>
        <w:t>Libowicz</w:t>
      </w:r>
      <w:proofErr w:type="spellEnd"/>
      <w:r w:rsidR="008A3FE9">
        <w:rPr>
          <w:sz w:val="24"/>
        </w:rPr>
        <w:t xml:space="preserve"> –</w:t>
      </w:r>
      <w:r w:rsidR="00B638F7">
        <w:rPr>
          <w:sz w:val="24"/>
        </w:rPr>
        <w:t xml:space="preserve"> </w:t>
      </w:r>
      <w:r w:rsidR="008A3FE9" w:rsidRPr="00254849">
        <w:rPr>
          <w:sz w:val="24"/>
        </w:rPr>
        <w:t>Kierownik Referatu Inwestycji, Infrastruktury Komunalnej, Ochrony Środowiska i Rolnictwa</w:t>
      </w:r>
      <w:r w:rsidR="00B638F7">
        <w:rPr>
          <w:sz w:val="24"/>
        </w:rPr>
        <w:t xml:space="preserve"> </w:t>
      </w:r>
      <w:r w:rsidR="008A3FE9">
        <w:rPr>
          <w:sz w:val="24"/>
        </w:rPr>
        <w:t>w Urzędzie Gminy Nozdrzec;</w:t>
      </w:r>
    </w:p>
    <w:p w14:paraId="3655226F" w14:textId="77777777" w:rsidR="000B203C" w:rsidRPr="00E00FAB" w:rsidRDefault="000B203C" w:rsidP="000B203C">
      <w:pPr>
        <w:ind w:left="426"/>
        <w:jc w:val="both"/>
        <w:rPr>
          <w:sz w:val="24"/>
        </w:rPr>
      </w:pPr>
      <w:r w:rsidRPr="00E00FAB">
        <w:rPr>
          <w:sz w:val="24"/>
        </w:rPr>
        <w:t>od pon. – pt., w godz. pracy urzędu.</w:t>
      </w:r>
    </w:p>
    <w:p w14:paraId="7B16E00D" w14:textId="77777777" w:rsidR="00A56EEA" w:rsidRPr="00E00FAB" w:rsidRDefault="00A56EEA">
      <w:pPr>
        <w:pStyle w:val="Tekstpodstawowy2"/>
        <w:spacing w:line="240" w:lineRule="auto"/>
        <w:rPr>
          <w:color w:val="FF0000"/>
        </w:rPr>
      </w:pPr>
    </w:p>
    <w:p w14:paraId="379E49DC" w14:textId="77777777" w:rsidR="000B203C" w:rsidRPr="00E00FAB" w:rsidRDefault="000B203C" w:rsidP="001E5699">
      <w:pPr>
        <w:numPr>
          <w:ilvl w:val="0"/>
          <w:numId w:val="8"/>
        </w:numPr>
        <w:rPr>
          <w:b/>
          <w:sz w:val="24"/>
        </w:rPr>
      </w:pPr>
      <w:r w:rsidRPr="00E00FAB">
        <w:rPr>
          <w:b/>
          <w:sz w:val="24"/>
          <w:u w:val="single"/>
        </w:rPr>
        <w:t>Termin związania ofertą</w:t>
      </w:r>
      <w:r w:rsidRPr="00E00FAB">
        <w:rPr>
          <w:b/>
          <w:sz w:val="24"/>
        </w:rPr>
        <w:t>:</w:t>
      </w:r>
    </w:p>
    <w:p w14:paraId="4E844F91" w14:textId="77777777" w:rsidR="000B203C" w:rsidRPr="00E00FAB" w:rsidRDefault="000B203C">
      <w:pPr>
        <w:pStyle w:val="Tekstpodstawowy2"/>
        <w:spacing w:line="240" w:lineRule="auto"/>
        <w:rPr>
          <w:color w:val="FF0000"/>
        </w:rPr>
      </w:pPr>
    </w:p>
    <w:p w14:paraId="44ED54ED" w14:textId="7FF912AD" w:rsidR="000B203C" w:rsidRPr="00B94195" w:rsidRDefault="000B203C" w:rsidP="001E5699">
      <w:pPr>
        <w:pStyle w:val="Tekstpodstawowy"/>
        <w:numPr>
          <w:ilvl w:val="3"/>
          <w:numId w:val="15"/>
        </w:numPr>
        <w:tabs>
          <w:tab w:val="clear" w:pos="24"/>
          <w:tab w:val="clear" w:pos="705"/>
        </w:tabs>
        <w:spacing w:line="240" w:lineRule="auto"/>
        <w:ind w:left="426" w:hanging="426"/>
        <w:jc w:val="both"/>
        <w:rPr>
          <w:b/>
          <w:bCs/>
        </w:rPr>
      </w:pPr>
      <w:r w:rsidRPr="00B94195">
        <w:t xml:space="preserve">Wykonawca pozostaje związany ofertą </w:t>
      </w:r>
      <w:r w:rsidR="00886540" w:rsidRPr="00B94195">
        <w:t>przez</w:t>
      </w:r>
      <w:r w:rsidR="0064258E" w:rsidRPr="00B94195">
        <w:t>:</w:t>
      </w:r>
      <w:r w:rsidR="00886540" w:rsidRPr="00B94195">
        <w:t xml:space="preserve"> 30 dni</w:t>
      </w:r>
      <w:r w:rsidR="00531AEF" w:rsidRPr="00B94195">
        <w:t xml:space="preserve"> od daty upływu terminu składania ofert tj. </w:t>
      </w:r>
      <w:r w:rsidR="00531AEF" w:rsidRPr="00B94195">
        <w:rPr>
          <w:b/>
          <w:bCs/>
        </w:rPr>
        <w:t xml:space="preserve">od dnia </w:t>
      </w:r>
      <w:r w:rsidR="00B94195" w:rsidRPr="00B94195">
        <w:rPr>
          <w:b/>
          <w:bCs/>
        </w:rPr>
        <w:t>23.03.2022 r. do dnia 22.04.2022 r.</w:t>
      </w:r>
    </w:p>
    <w:p w14:paraId="5FDFED79" w14:textId="77777777" w:rsidR="000B203C" w:rsidRPr="00E00FAB" w:rsidRDefault="00D61741" w:rsidP="001E5699">
      <w:pPr>
        <w:pStyle w:val="Tekstpodstawowy"/>
        <w:numPr>
          <w:ilvl w:val="3"/>
          <w:numId w:val="15"/>
        </w:numPr>
        <w:tabs>
          <w:tab w:val="clear" w:pos="24"/>
          <w:tab w:val="clear" w:pos="705"/>
        </w:tabs>
        <w:spacing w:line="240" w:lineRule="auto"/>
        <w:ind w:left="426" w:hanging="426"/>
        <w:jc w:val="both"/>
      </w:pPr>
      <w:r w:rsidRPr="00E00FAB">
        <w:t>W przypadku, gdy wybór najkorzystniejszej oferty nie nastąpi przed upływem terminu związania ofertą,</w:t>
      </w:r>
      <w:r w:rsidR="000B203C" w:rsidRPr="00E00FAB">
        <w:t xml:space="preserve"> Zamawiający może tylko raz, co najmniej na 3 dni przed upływem terminu związania ofertą, zwrócić się do Wykonawców o wyrażenie zgody na przedłużenie tego terminu o </w:t>
      </w:r>
      <w:r w:rsidRPr="00E00FAB">
        <w:t xml:space="preserve">wskazany przez niego okres, </w:t>
      </w:r>
      <w:r w:rsidR="000B203C" w:rsidRPr="00E00FAB">
        <w:t>nie dłuższy jedna</w:t>
      </w:r>
      <w:r w:rsidRPr="00E00FAB">
        <w:t>k niż 3</w:t>
      </w:r>
      <w:r w:rsidR="000B203C" w:rsidRPr="00E00FAB">
        <w:t>0 dni.</w:t>
      </w:r>
    </w:p>
    <w:p w14:paraId="2CA631F2" w14:textId="77777777" w:rsidR="00D61741" w:rsidRPr="00E00FAB" w:rsidRDefault="00D61741" w:rsidP="001E5699">
      <w:pPr>
        <w:pStyle w:val="Tekstpodstawowy"/>
        <w:numPr>
          <w:ilvl w:val="3"/>
          <w:numId w:val="15"/>
        </w:numPr>
        <w:tabs>
          <w:tab w:val="clear" w:pos="24"/>
          <w:tab w:val="clear" w:pos="705"/>
        </w:tabs>
        <w:spacing w:line="240" w:lineRule="auto"/>
        <w:ind w:left="426" w:hanging="426"/>
        <w:jc w:val="both"/>
      </w:pPr>
      <w:r w:rsidRPr="00E00FAB">
        <w:t>Przedłużenie terminu związania ofertą, wymaga złożenia przez Wykonawcę pisemnego oświadczenia o wyrażeniu zgody na przedłużenie terminu związania ofertą.</w:t>
      </w:r>
    </w:p>
    <w:p w14:paraId="7ED6D578" w14:textId="77777777" w:rsidR="000B203C" w:rsidRPr="00E00FAB" w:rsidRDefault="000B203C">
      <w:pPr>
        <w:pStyle w:val="Tekstpodstawowy2"/>
        <w:spacing w:line="240" w:lineRule="auto"/>
        <w:rPr>
          <w:color w:val="FF0000"/>
        </w:rPr>
      </w:pPr>
    </w:p>
    <w:p w14:paraId="12C86484" w14:textId="77777777" w:rsidR="008418E8" w:rsidRPr="00E00FAB" w:rsidRDefault="008418E8" w:rsidP="001E5699">
      <w:pPr>
        <w:numPr>
          <w:ilvl w:val="0"/>
          <w:numId w:val="8"/>
        </w:numPr>
        <w:rPr>
          <w:b/>
          <w:sz w:val="24"/>
        </w:rPr>
      </w:pPr>
      <w:r w:rsidRPr="00E00FAB">
        <w:rPr>
          <w:b/>
          <w:sz w:val="24"/>
          <w:u w:val="single"/>
        </w:rPr>
        <w:t>Opis sposobu przygotowania oferty</w:t>
      </w:r>
      <w:r w:rsidRPr="00E00FAB">
        <w:rPr>
          <w:b/>
          <w:sz w:val="24"/>
        </w:rPr>
        <w:t>:</w:t>
      </w:r>
    </w:p>
    <w:p w14:paraId="2CC4E29D" w14:textId="77777777" w:rsidR="000B203C" w:rsidRPr="00E00FAB" w:rsidRDefault="000B203C">
      <w:pPr>
        <w:pStyle w:val="Tekstpodstawowy2"/>
        <w:spacing w:line="240" w:lineRule="auto"/>
        <w:rPr>
          <w:color w:val="FF0000"/>
        </w:rPr>
      </w:pPr>
    </w:p>
    <w:p w14:paraId="18365F87" w14:textId="77777777" w:rsidR="0094284D" w:rsidRPr="00E00FAB" w:rsidRDefault="0094284D" w:rsidP="001E5699">
      <w:pPr>
        <w:pStyle w:val="Tekstpodstawowy"/>
        <w:numPr>
          <w:ilvl w:val="0"/>
          <w:numId w:val="7"/>
        </w:numPr>
        <w:tabs>
          <w:tab w:val="clear" w:pos="24"/>
          <w:tab w:val="clear" w:pos="360"/>
          <w:tab w:val="clear" w:pos="705"/>
          <w:tab w:val="clear" w:pos="5752"/>
          <w:tab w:val="clear" w:pos="7088"/>
          <w:tab w:val="clear" w:pos="8456"/>
          <w:tab w:val="num" w:pos="426"/>
        </w:tabs>
        <w:spacing w:line="240" w:lineRule="auto"/>
        <w:ind w:left="426" w:hanging="426"/>
      </w:pPr>
      <w:r w:rsidRPr="00E00FAB">
        <w:rPr>
          <w:b/>
        </w:rPr>
        <w:t>Ofertę należy przygotować z uwzględnieniem poniższych zasad</w:t>
      </w:r>
      <w:r w:rsidRPr="00E00FAB">
        <w:t>:</w:t>
      </w:r>
    </w:p>
    <w:p w14:paraId="78FB843F" w14:textId="77777777" w:rsidR="0094284D" w:rsidRPr="00E00FAB" w:rsidRDefault="0094284D" w:rsidP="001E5699">
      <w:pPr>
        <w:numPr>
          <w:ilvl w:val="0"/>
          <w:numId w:val="35"/>
        </w:numPr>
        <w:tabs>
          <w:tab w:val="clear" w:pos="540"/>
          <w:tab w:val="num" w:pos="851"/>
        </w:tabs>
        <w:ind w:left="851" w:hanging="425"/>
        <w:jc w:val="both"/>
        <w:rPr>
          <w:sz w:val="24"/>
        </w:rPr>
      </w:pPr>
      <w:r w:rsidRPr="00E00FAB">
        <w:rPr>
          <w:sz w:val="24"/>
        </w:rPr>
        <w:t xml:space="preserve">Treść oferty musi </w:t>
      </w:r>
      <w:r w:rsidR="00AD6C75" w:rsidRPr="00E00FAB">
        <w:rPr>
          <w:sz w:val="24"/>
        </w:rPr>
        <w:t>być zgodna z warunkami zamówienia</w:t>
      </w:r>
      <w:r w:rsidR="00E55AE9" w:rsidRPr="00E00FAB">
        <w:rPr>
          <w:sz w:val="24"/>
        </w:rPr>
        <w:t>;</w:t>
      </w:r>
    </w:p>
    <w:p w14:paraId="640D6CA8" w14:textId="77777777" w:rsidR="003B7C22" w:rsidRPr="00E00FAB" w:rsidRDefault="00AD6C75" w:rsidP="001E5699">
      <w:pPr>
        <w:numPr>
          <w:ilvl w:val="0"/>
          <w:numId w:val="35"/>
        </w:numPr>
        <w:tabs>
          <w:tab w:val="clear" w:pos="540"/>
          <w:tab w:val="num" w:pos="851"/>
        </w:tabs>
        <w:ind w:left="851" w:hanging="425"/>
        <w:jc w:val="both"/>
        <w:rPr>
          <w:sz w:val="24"/>
        </w:rPr>
      </w:pPr>
      <w:r w:rsidRPr="00E00FAB">
        <w:rPr>
          <w:sz w:val="24"/>
          <w:szCs w:val="24"/>
        </w:rPr>
        <w:t>Wykonawc</w:t>
      </w:r>
      <w:r w:rsidR="00B638F7">
        <w:rPr>
          <w:sz w:val="24"/>
          <w:szCs w:val="24"/>
        </w:rPr>
        <w:t>a może złożyć tylko jedną ofert</w:t>
      </w:r>
      <w:r w:rsidR="00540DD2">
        <w:rPr>
          <w:sz w:val="24"/>
          <w:szCs w:val="24"/>
        </w:rPr>
        <w:t>ę</w:t>
      </w:r>
      <w:r w:rsidR="00BC0C77" w:rsidRPr="00E00FAB">
        <w:rPr>
          <w:sz w:val="24"/>
          <w:szCs w:val="24"/>
        </w:rPr>
        <w:t>.</w:t>
      </w:r>
      <w:r w:rsidRPr="00E00FAB">
        <w:t xml:space="preserve"> </w:t>
      </w:r>
      <w:r w:rsidR="00BC0C77" w:rsidRPr="00E00FAB">
        <w:rPr>
          <w:sz w:val="24"/>
        </w:rPr>
        <w:t xml:space="preserve">Ofertę stanowi wypełniony </w:t>
      </w:r>
      <w:r w:rsidR="00BC0C77" w:rsidRPr="00E00FAB">
        <w:rPr>
          <w:b/>
          <w:sz w:val="24"/>
        </w:rPr>
        <w:t>Formularz oferty</w:t>
      </w:r>
      <w:r w:rsidR="00BC0C77" w:rsidRPr="00E00FAB">
        <w:rPr>
          <w:sz w:val="24"/>
        </w:rPr>
        <w:t xml:space="preserve"> – zgodnie ze wzorem określonym w </w:t>
      </w:r>
      <w:r w:rsidR="00BC0C77" w:rsidRPr="00E00FAB">
        <w:rPr>
          <w:b/>
          <w:sz w:val="24"/>
        </w:rPr>
        <w:t>Zał. Nr 1</w:t>
      </w:r>
      <w:r w:rsidR="00B638F7">
        <w:rPr>
          <w:b/>
          <w:sz w:val="24"/>
        </w:rPr>
        <w:t>;</w:t>
      </w:r>
    </w:p>
    <w:p w14:paraId="720E47F6" w14:textId="606DF4F8" w:rsidR="00835076" w:rsidRPr="00E311D1" w:rsidRDefault="00835076" w:rsidP="001E5699">
      <w:pPr>
        <w:numPr>
          <w:ilvl w:val="0"/>
          <w:numId w:val="35"/>
        </w:numPr>
        <w:tabs>
          <w:tab w:val="clear" w:pos="540"/>
          <w:tab w:val="num" w:pos="851"/>
        </w:tabs>
        <w:ind w:left="851" w:hanging="425"/>
        <w:jc w:val="both"/>
        <w:rPr>
          <w:b/>
          <w:sz w:val="24"/>
        </w:rPr>
      </w:pPr>
      <w:r w:rsidRPr="00A4691F">
        <w:rPr>
          <w:b/>
          <w:sz w:val="24"/>
        </w:rPr>
        <w:t xml:space="preserve">Oferta oraz oświadczenia i dokumenty, dla których Zamawiający określił wzory </w:t>
      </w:r>
      <w:r w:rsidRPr="00A4691F">
        <w:rPr>
          <w:b/>
          <w:sz w:val="24"/>
        </w:rPr>
        <w:br/>
        <w:t xml:space="preserve">w formie załączników dołączonych do Specyfikacji, powinny być sporządzone </w:t>
      </w:r>
      <w:r w:rsidRPr="00A4691F">
        <w:rPr>
          <w:b/>
          <w:sz w:val="24"/>
        </w:rPr>
        <w:lastRenderedPageBreak/>
        <w:t xml:space="preserve">zgodnie z tymi wzorami, co do treści oraz opisu kolumn i wierszy. </w:t>
      </w:r>
      <w:r w:rsidRPr="00A4691F">
        <w:rPr>
          <w:b/>
          <w:sz w:val="24"/>
          <w:u w:val="single"/>
        </w:rPr>
        <w:t xml:space="preserve">W przypadku gdy jakaś część formularza nie dotyczy Wykonawcy – wpisuje on </w:t>
      </w:r>
      <w:r w:rsidRPr="00A4691F">
        <w:rPr>
          <w:b/>
          <w:i/>
          <w:sz w:val="24"/>
          <w:u w:val="single"/>
        </w:rPr>
        <w:t>„nie dotyczy”</w:t>
      </w:r>
      <w:r w:rsidRPr="00A4691F">
        <w:rPr>
          <w:b/>
          <w:sz w:val="24"/>
        </w:rPr>
        <w:t>;</w:t>
      </w:r>
      <w:r w:rsidR="00A4691F">
        <w:rPr>
          <w:b/>
          <w:sz w:val="24"/>
        </w:rPr>
        <w:t xml:space="preserve"> </w:t>
      </w:r>
      <w:r w:rsidR="00A4691F" w:rsidRPr="00A4691F">
        <w:rPr>
          <w:sz w:val="24"/>
        </w:rPr>
        <w:t xml:space="preserve">W przypadku </w:t>
      </w:r>
      <w:r w:rsidR="00A4691F">
        <w:rPr>
          <w:sz w:val="24"/>
        </w:rPr>
        <w:t xml:space="preserve">braku oświadczenia lub </w:t>
      </w:r>
      <w:r w:rsidR="00A4691F" w:rsidRPr="00A4691F">
        <w:rPr>
          <w:sz w:val="24"/>
        </w:rPr>
        <w:t>błędnego wypełnienia</w:t>
      </w:r>
      <w:r w:rsidR="00E311D1">
        <w:rPr>
          <w:sz w:val="24"/>
        </w:rPr>
        <w:t xml:space="preserve"> go</w:t>
      </w:r>
      <w:r w:rsidR="00A4691F" w:rsidRPr="00A4691F">
        <w:rPr>
          <w:sz w:val="24"/>
        </w:rPr>
        <w:t xml:space="preserve"> – zamawiający na podstawie </w:t>
      </w:r>
      <w:r w:rsidR="00A4691F" w:rsidRPr="00A4691F">
        <w:rPr>
          <w:sz w:val="24"/>
          <w:szCs w:val="23"/>
        </w:rPr>
        <w:t>art. 128 ust. 1 ustawy z dnia 11 września 2019 r. Prawo zamówień publicznych (</w:t>
      </w:r>
      <w:bookmarkStart w:id="1" w:name="_Hlk94010945"/>
      <w:r w:rsidR="00A4691F" w:rsidRPr="00A4691F">
        <w:rPr>
          <w:sz w:val="24"/>
          <w:szCs w:val="23"/>
        </w:rPr>
        <w:t xml:space="preserve">Dz. U. z </w:t>
      </w:r>
      <w:r w:rsidR="00126D02">
        <w:rPr>
          <w:sz w:val="24"/>
          <w:szCs w:val="23"/>
        </w:rPr>
        <w:t>2021</w:t>
      </w:r>
      <w:r w:rsidR="00A4691F" w:rsidRPr="00A4691F">
        <w:rPr>
          <w:sz w:val="24"/>
          <w:szCs w:val="23"/>
        </w:rPr>
        <w:t xml:space="preserve"> poz. </w:t>
      </w:r>
      <w:r w:rsidR="00126D02">
        <w:rPr>
          <w:sz w:val="24"/>
          <w:szCs w:val="23"/>
        </w:rPr>
        <w:t>1129</w:t>
      </w:r>
      <w:r w:rsidR="00A4691F" w:rsidRPr="00A4691F">
        <w:rPr>
          <w:sz w:val="24"/>
          <w:szCs w:val="23"/>
        </w:rPr>
        <w:t xml:space="preserve"> z </w:t>
      </w:r>
      <w:proofErr w:type="spellStart"/>
      <w:r w:rsidR="00A4691F" w:rsidRPr="00A4691F">
        <w:rPr>
          <w:sz w:val="24"/>
          <w:szCs w:val="23"/>
        </w:rPr>
        <w:t>późn</w:t>
      </w:r>
      <w:proofErr w:type="spellEnd"/>
      <w:r w:rsidR="00A4691F" w:rsidRPr="00A4691F">
        <w:rPr>
          <w:sz w:val="24"/>
          <w:szCs w:val="23"/>
        </w:rPr>
        <w:t>. zm.</w:t>
      </w:r>
      <w:bookmarkEnd w:id="1"/>
      <w:r w:rsidR="00A4691F" w:rsidRPr="00A4691F">
        <w:rPr>
          <w:sz w:val="24"/>
          <w:szCs w:val="23"/>
        </w:rPr>
        <w:t>)</w:t>
      </w:r>
      <w:r w:rsidR="00A4691F">
        <w:rPr>
          <w:sz w:val="24"/>
          <w:szCs w:val="23"/>
        </w:rPr>
        <w:t xml:space="preserve"> wzywa Wykonawcę do </w:t>
      </w:r>
      <w:r w:rsidR="00E311D1">
        <w:rPr>
          <w:sz w:val="24"/>
          <w:szCs w:val="23"/>
        </w:rPr>
        <w:t xml:space="preserve">jego złożenia, uzupełnienia lub poprawienia w wyznaczonym terminie. </w:t>
      </w:r>
    </w:p>
    <w:p w14:paraId="28EBADE4" w14:textId="76160786" w:rsidR="00E311D1" w:rsidRPr="00E311D1" w:rsidRDefault="00E311D1" w:rsidP="00E311D1">
      <w:pPr>
        <w:ind w:left="851"/>
        <w:jc w:val="both"/>
        <w:rPr>
          <w:sz w:val="24"/>
        </w:rPr>
      </w:pPr>
      <w:r w:rsidRPr="00E311D1">
        <w:rPr>
          <w:sz w:val="24"/>
        </w:rPr>
        <w:t>Brak dostarczenia oświadczenia lub jego uzupełnionej/poprawionej wersji na p</w:t>
      </w:r>
      <w:r w:rsidR="006D0F28">
        <w:rPr>
          <w:sz w:val="24"/>
        </w:rPr>
        <w:t>odstawie art. 226 ust. 2 pkt. c</w:t>
      </w:r>
      <w:r w:rsidRPr="00E311D1">
        <w:rPr>
          <w:sz w:val="24"/>
        </w:rPr>
        <w:t xml:space="preserve"> ustawy z dnia 11 września 2019 r. Prawo zamówień publicznych (</w:t>
      </w:r>
      <w:r w:rsidR="00126D02" w:rsidRPr="00126D02">
        <w:rPr>
          <w:sz w:val="24"/>
        </w:rPr>
        <w:t xml:space="preserve">Dz. U. z 2021 poz. 1129 z </w:t>
      </w:r>
      <w:proofErr w:type="spellStart"/>
      <w:r w:rsidR="00126D02" w:rsidRPr="00126D02">
        <w:rPr>
          <w:sz w:val="24"/>
        </w:rPr>
        <w:t>późn</w:t>
      </w:r>
      <w:proofErr w:type="spellEnd"/>
      <w:r w:rsidR="00126D02" w:rsidRPr="00126D02">
        <w:rPr>
          <w:sz w:val="24"/>
        </w:rPr>
        <w:t>. zm.</w:t>
      </w:r>
      <w:r w:rsidRPr="00E311D1">
        <w:rPr>
          <w:sz w:val="24"/>
        </w:rPr>
        <w:t>) skutkuje odrzuceniem oferty.</w:t>
      </w:r>
    </w:p>
    <w:p w14:paraId="747AD1AD" w14:textId="77777777" w:rsidR="00835076" w:rsidRPr="00E00FAB" w:rsidRDefault="00835076" w:rsidP="001E5699">
      <w:pPr>
        <w:numPr>
          <w:ilvl w:val="0"/>
          <w:numId w:val="35"/>
        </w:numPr>
        <w:tabs>
          <w:tab w:val="clear" w:pos="540"/>
          <w:tab w:val="num" w:pos="851"/>
        </w:tabs>
        <w:ind w:left="851" w:hanging="425"/>
        <w:jc w:val="both"/>
        <w:rPr>
          <w:sz w:val="24"/>
        </w:rPr>
      </w:pPr>
      <w:r w:rsidRPr="00E00FAB">
        <w:rPr>
          <w:sz w:val="24"/>
        </w:rPr>
        <w:t xml:space="preserve">Oferta powinna być sporządzona w języku polskim, w postaci elektronicznej, </w:t>
      </w:r>
      <w:r w:rsidRPr="00E00FAB">
        <w:rPr>
          <w:sz w:val="24"/>
        </w:rPr>
        <w:br/>
      </w:r>
      <w:r w:rsidRPr="00E00FAB">
        <w:rPr>
          <w:sz w:val="24"/>
          <w:szCs w:val="24"/>
        </w:rPr>
        <w:t xml:space="preserve">w formatach danych określonych w przepisach wydanych na podst. art. 18 ustawy </w:t>
      </w:r>
      <w:r w:rsidRPr="00E00FAB">
        <w:rPr>
          <w:sz w:val="24"/>
          <w:szCs w:val="24"/>
        </w:rPr>
        <w:br/>
        <w:t>z dnia 17 lutego 2005 r. o informatyzacji działalności podmiotów realizujących zadania publiczne (Dz. U z 2020 r. poz. 346</w:t>
      </w:r>
      <w:r w:rsidRPr="00E00FAB">
        <w:rPr>
          <w:iCs/>
          <w:sz w:val="24"/>
          <w:szCs w:val="24"/>
        </w:rPr>
        <w:t xml:space="preserve"> </w:t>
      </w:r>
      <w:r w:rsidRPr="00E00FAB">
        <w:rPr>
          <w:sz w:val="24"/>
          <w:szCs w:val="24"/>
        </w:rPr>
        <w:t xml:space="preserve">z </w:t>
      </w:r>
      <w:proofErr w:type="spellStart"/>
      <w:r w:rsidRPr="00E00FAB">
        <w:rPr>
          <w:sz w:val="24"/>
          <w:szCs w:val="24"/>
        </w:rPr>
        <w:t>poźn</w:t>
      </w:r>
      <w:proofErr w:type="spellEnd"/>
      <w:r w:rsidRPr="00E00FAB">
        <w:rPr>
          <w:sz w:val="24"/>
          <w:szCs w:val="24"/>
        </w:rPr>
        <w:t xml:space="preserve">. zm.), przy czym Zamawiający zaleca sporządzanie ich w formacie danych: </w:t>
      </w:r>
      <w:r w:rsidRPr="00E00FAB">
        <w:rPr>
          <w:b/>
          <w:sz w:val="24"/>
          <w:szCs w:val="24"/>
        </w:rPr>
        <w:t>„.pdf”</w:t>
      </w:r>
      <w:r w:rsidRPr="00E00FAB">
        <w:rPr>
          <w:sz w:val="24"/>
          <w:szCs w:val="24"/>
        </w:rPr>
        <w:t xml:space="preserve">, </w:t>
      </w:r>
      <w:r w:rsidRPr="00E00FAB">
        <w:rPr>
          <w:b/>
          <w:sz w:val="24"/>
          <w:szCs w:val="24"/>
        </w:rPr>
        <w:t>„.</w:t>
      </w:r>
      <w:proofErr w:type="spellStart"/>
      <w:r w:rsidRPr="00E00FAB">
        <w:rPr>
          <w:b/>
          <w:sz w:val="24"/>
          <w:szCs w:val="24"/>
        </w:rPr>
        <w:t>doc</w:t>
      </w:r>
      <w:proofErr w:type="spellEnd"/>
      <w:r w:rsidRPr="00E00FAB">
        <w:rPr>
          <w:b/>
          <w:sz w:val="24"/>
          <w:szCs w:val="24"/>
        </w:rPr>
        <w:t>”</w:t>
      </w:r>
      <w:r w:rsidRPr="00E00FAB">
        <w:rPr>
          <w:sz w:val="24"/>
          <w:szCs w:val="24"/>
        </w:rPr>
        <w:t xml:space="preserve">, lub </w:t>
      </w:r>
      <w:r w:rsidRPr="00E00FAB">
        <w:rPr>
          <w:b/>
          <w:sz w:val="24"/>
          <w:szCs w:val="24"/>
        </w:rPr>
        <w:t>„.</w:t>
      </w:r>
      <w:proofErr w:type="spellStart"/>
      <w:r w:rsidRPr="00E00FAB">
        <w:rPr>
          <w:b/>
          <w:sz w:val="24"/>
          <w:szCs w:val="24"/>
        </w:rPr>
        <w:t>docx</w:t>
      </w:r>
      <w:proofErr w:type="spellEnd"/>
      <w:r w:rsidRPr="00E00FAB">
        <w:rPr>
          <w:b/>
          <w:sz w:val="24"/>
          <w:szCs w:val="24"/>
        </w:rPr>
        <w:t>”</w:t>
      </w:r>
      <w:r w:rsidRPr="00E00FAB">
        <w:rPr>
          <w:sz w:val="24"/>
          <w:szCs w:val="24"/>
        </w:rPr>
        <w:t>,</w:t>
      </w:r>
      <w:r w:rsidRPr="00E00FAB">
        <w:rPr>
          <w:b/>
          <w:sz w:val="24"/>
          <w:szCs w:val="24"/>
        </w:rPr>
        <w:t xml:space="preserve"> ze szczególnym wskazaniem na format „.pdf”</w:t>
      </w:r>
      <w:r w:rsidRPr="00E00FAB">
        <w:rPr>
          <w:sz w:val="24"/>
          <w:szCs w:val="24"/>
        </w:rPr>
        <w:t>;</w:t>
      </w:r>
    </w:p>
    <w:p w14:paraId="26CACF7D" w14:textId="77777777" w:rsidR="000E47A8" w:rsidRPr="00E00FAB" w:rsidRDefault="003B7C22" w:rsidP="001E5699">
      <w:pPr>
        <w:pStyle w:val="Akapitzlist"/>
        <w:numPr>
          <w:ilvl w:val="0"/>
          <w:numId w:val="35"/>
        </w:numPr>
        <w:tabs>
          <w:tab w:val="clear" w:pos="540"/>
          <w:tab w:val="num" w:pos="851"/>
        </w:tabs>
        <w:ind w:left="851" w:hanging="425"/>
        <w:jc w:val="both"/>
        <w:rPr>
          <w:sz w:val="24"/>
          <w:szCs w:val="24"/>
        </w:rPr>
      </w:pPr>
      <w:r w:rsidRPr="00E00FAB">
        <w:rPr>
          <w:sz w:val="24"/>
          <w:szCs w:val="24"/>
        </w:rPr>
        <w:t xml:space="preserve">Maksymalny rozmiar jednego pliku przesyłanego za pośrednictwem </w:t>
      </w:r>
      <w:r w:rsidR="00443320" w:rsidRPr="00E00FAB">
        <w:rPr>
          <w:sz w:val="24"/>
          <w:szCs w:val="24"/>
        </w:rPr>
        <w:t xml:space="preserve">dedykowanych formularzy Platformy do złożenia, zmiany lub wycofania oferty wynosi </w:t>
      </w:r>
      <w:r w:rsidR="00443320" w:rsidRPr="00E00FAB">
        <w:rPr>
          <w:b/>
          <w:sz w:val="24"/>
          <w:szCs w:val="24"/>
        </w:rPr>
        <w:t>150 MB</w:t>
      </w:r>
      <w:r w:rsidR="00443320" w:rsidRPr="00E00FAB">
        <w:rPr>
          <w:sz w:val="24"/>
          <w:szCs w:val="24"/>
        </w:rPr>
        <w:t>;</w:t>
      </w:r>
    </w:p>
    <w:p w14:paraId="4D86A8C7" w14:textId="77777777" w:rsidR="00C7746C" w:rsidRPr="00E00FAB" w:rsidRDefault="00C7746C" w:rsidP="001E5699">
      <w:pPr>
        <w:numPr>
          <w:ilvl w:val="0"/>
          <w:numId w:val="35"/>
        </w:numPr>
        <w:ind w:left="851" w:hanging="425"/>
        <w:jc w:val="both"/>
        <w:rPr>
          <w:b/>
          <w:sz w:val="24"/>
          <w:szCs w:val="24"/>
        </w:rPr>
      </w:pPr>
      <w:r w:rsidRPr="00E00FAB">
        <w:rPr>
          <w:b/>
          <w:sz w:val="24"/>
        </w:rPr>
        <w:t>Oferta wraz z jej załącznikami musi być podpisana elektronicznie:</w:t>
      </w:r>
    </w:p>
    <w:p w14:paraId="4205C73D" w14:textId="77777777" w:rsidR="00C7746C" w:rsidRPr="00E00FAB" w:rsidRDefault="00C7746C" w:rsidP="001E5699">
      <w:pPr>
        <w:pStyle w:val="Akapitzlist"/>
        <w:numPr>
          <w:ilvl w:val="0"/>
          <w:numId w:val="65"/>
        </w:numPr>
        <w:ind w:left="1276" w:hanging="425"/>
        <w:jc w:val="both"/>
        <w:rPr>
          <w:b/>
          <w:sz w:val="24"/>
        </w:rPr>
      </w:pPr>
      <w:r w:rsidRPr="00E00FAB">
        <w:rPr>
          <w:b/>
          <w:sz w:val="24"/>
        </w:rPr>
        <w:t>kwalifikowanym podpisem elektronicznym, lub;</w:t>
      </w:r>
    </w:p>
    <w:p w14:paraId="72B94D0B" w14:textId="77777777" w:rsidR="00C7746C" w:rsidRPr="00E00FAB" w:rsidRDefault="00C7746C" w:rsidP="001E5699">
      <w:pPr>
        <w:pStyle w:val="Akapitzlist"/>
        <w:numPr>
          <w:ilvl w:val="0"/>
          <w:numId w:val="65"/>
        </w:numPr>
        <w:ind w:left="1276" w:hanging="425"/>
        <w:jc w:val="both"/>
        <w:rPr>
          <w:b/>
          <w:sz w:val="24"/>
        </w:rPr>
      </w:pPr>
      <w:r w:rsidRPr="00E00FAB">
        <w:rPr>
          <w:b/>
          <w:sz w:val="24"/>
        </w:rPr>
        <w:t>podpisem zaufanym, lub;</w:t>
      </w:r>
    </w:p>
    <w:p w14:paraId="49CD8FB0" w14:textId="77777777" w:rsidR="00C7746C" w:rsidRPr="00E00FAB" w:rsidRDefault="00C7746C" w:rsidP="001E5699">
      <w:pPr>
        <w:pStyle w:val="Akapitzlist"/>
        <w:numPr>
          <w:ilvl w:val="0"/>
          <w:numId w:val="65"/>
        </w:numPr>
        <w:ind w:left="1276" w:hanging="425"/>
        <w:jc w:val="both"/>
        <w:rPr>
          <w:b/>
          <w:sz w:val="24"/>
        </w:rPr>
      </w:pPr>
      <w:r w:rsidRPr="00E00FAB">
        <w:rPr>
          <w:b/>
          <w:sz w:val="24"/>
        </w:rPr>
        <w:t>podpisem osobistym;</w:t>
      </w:r>
    </w:p>
    <w:p w14:paraId="6E0E33F8" w14:textId="77777777" w:rsidR="00C7746C" w:rsidRPr="00E00FAB" w:rsidRDefault="00C7746C" w:rsidP="00C7746C">
      <w:pPr>
        <w:ind w:left="851"/>
        <w:jc w:val="both"/>
        <w:rPr>
          <w:sz w:val="24"/>
          <w:szCs w:val="24"/>
        </w:rPr>
      </w:pPr>
      <w:r w:rsidRPr="00E00FAB">
        <w:rPr>
          <w:sz w:val="24"/>
        </w:rPr>
        <w:t xml:space="preserve">przez osobę lub osoby upoważnione do reprezentowania Wykonawcy, zgodnie </w:t>
      </w:r>
      <w:r w:rsidRPr="00E00FAB">
        <w:rPr>
          <w:sz w:val="24"/>
        </w:rPr>
        <w:br/>
        <w:t>z formą reprezentacji Wykonawcy określoną w rejestrze lub innym dokumencie właściwym dla danej formy organizacyjnej Wykonawcy, albo przez upełnomocnionego przedstawiciela Wykonawcy;</w:t>
      </w:r>
    </w:p>
    <w:p w14:paraId="31EC938D" w14:textId="77777777" w:rsidR="00C7746C" w:rsidRPr="00E00FAB" w:rsidRDefault="00C7746C" w:rsidP="001E5699">
      <w:pPr>
        <w:numPr>
          <w:ilvl w:val="0"/>
          <w:numId w:val="35"/>
        </w:numPr>
        <w:ind w:left="851" w:hanging="425"/>
        <w:jc w:val="both"/>
        <w:rPr>
          <w:sz w:val="24"/>
          <w:szCs w:val="24"/>
        </w:rPr>
      </w:pPr>
      <w:r w:rsidRPr="00E00FAB">
        <w:rPr>
          <w:sz w:val="24"/>
          <w:szCs w:val="24"/>
        </w:rPr>
        <w:t>Zaleca się, aby kwalifikowany podpis elektroniczny, podpis zaufany lub podpis osobisty złożyć osobno na każdym dokumencie (pliku), składanym przez Wykonawcę za pośrednictwem Platformy.</w:t>
      </w:r>
    </w:p>
    <w:p w14:paraId="5BE555C6" w14:textId="77777777" w:rsidR="00815476" w:rsidRPr="00E00FAB" w:rsidRDefault="00815476" w:rsidP="001E5699">
      <w:pPr>
        <w:numPr>
          <w:ilvl w:val="0"/>
          <w:numId w:val="35"/>
        </w:numPr>
        <w:ind w:left="851" w:hanging="425"/>
        <w:jc w:val="both"/>
        <w:rPr>
          <w:sz w:val="24"/>
          <w:szCs w:val="24"/>
        </w:rPr>
      </w:pPr>
      <w:r w:rsidRPr="00E00FAB">
        <w:rPr>
          <w:sz w:val="24"/>
          <w:szCs w:val="24"/>
        </w:rPr>
        <w:t>Zalecenia Zamawiającego odnośnie podpisu elektronicznego:</w:t>
      </w:r>
    </w:p>
    <w:p w14:paraId="081866B3" w14:textId="77777777" w:rsidR="00C7746C" w:rsidRPr="00E00FAB" w:rsidRDefault="007B544C" w:rsidP="001E5699">
      <w:pPr>
        <w:pStyle w:val="Akapitzlist"/>
        <w:numPr>
          <w:ilvl w:val="0"/>
          <w:numId w:val="57"/>
        </w:numPr>
        <w:ind w:left="1276" w:hanging="425"/>
        <w:jc w:val="both"/>
        <w:rPr>
          <w:sz w:val="24"/>
          <w:szCs w:val="24"/>
        </w:rPr>
      </w:pPr>
      <w:r w:rsidRPr="00E00FAB">
        <w:rPr>
          <w:sz w:val="24"/>
          <w:szCs w:val="24"/>
        </w:rPr>
        <w:t>z</w:t>
      </w:r>
      <w:r w:rsidR="00C7746C" w:rsidRPr="00E00FAB">
        <w:rPr>
          <w:sz w:val="24"/>
          <w:szCs w:val="24"/>
        </w:rPr>
        <w:t>alecenia odnośnie kwalifikowanego podpisu elektronicznego:</w:t>
      </w:r>
    </w:p>
    <w:p w14:paraId="2B28855F" w14:textId="77777777" w:rsidR="00C7746C" w:rsidRPr="00E00FAB" w:rsidRDefault="00C7746C" w:rsidP="001E5699">
      <w:pPr>
        <w:pStyle w:val="Tekstpodstawowy2"/>
        <w:numPr>
          <w:ilvl w:val="0"/>
          <w:numId w:val="67"/>
        </w:numPr>
        <w:spacing w:line="240" w:lineRule="auto"/>
        <w:ind w:left="1701" w:hanging="425"/>
        <w:rPr>
          <w:iCs/>
          <w:szCs w:val="24"/>
        </w:rPr>
      </w:pPr>
      <w:r w:rsidRPr="00E00FAB">
        <w:rPr>
          <w:iCs/>
          <w:szCs w:val="24"/>
        </w:rPr>
        <w:t xml:space="preserve">dla dokumentów sporządzonych w formacie „.pdf” zaleca się podpis formatem </w:t>
      </w:r>
      <w:proofErr w:type="spellStart"/>
      <w:r w:rsidRPr="00E00FAB">
        <w:rPr>
          <w:iCs/>
          <w:szCs w:val="24"/>
        </w:rPr>
        <w:t>PAdES</w:t>
      </w:r>
      <w:proofErr w:type="spellEnd"/>
      <w:r w:rsidR="00815476" w:rsidRPr="00E00FAB">
        <w:rPr>
          <w:iCs/>
          <w:szCs w:val="24"/>
        </w:rPr>
        <w:t xml:space="preserve"> </w:t>
      </w:r>
      <w:r w:rsidR="00815476" w:rsidRPr="00E00FAB">
        <w:rPr>
          <w:bCs/>
          <w:iCs/>
          <w:szCs w:val="24"/>
        </w:rPr>
        <w:t xml:space="preserve">(PDF Advanced </w:t>
      </w:r>
      <w:proofErr w:type="spellStart"/>
      <w:r w:rsidR="00815476" w:rsidRPr="00E00FAB">
        <w:rPr>
          <w:bCs/>
          <w:iCs/>
          <w:szCs w:val="24"/>
        </w:rPr>
        <w:t>Electronic</w:t>
      </w:r>
      <w:proofErr w:type="spellEnd"/>
      <w:r w:rsidR="00815476" w:rsidRPr="00E00FAB">
        <w:rPr>
          <w:bCs/>
          <w:iCs/>
          <w:szCs w:val="24"/>
        </w:rPr>
        <w:t xml:space="preserve"> </w:t>
      </w:r>
      <w:proofErr w:type="spellStart"/>
      <w:r w:rsidR="00815476" w:rsidRPr="00E00FAB">
        <w:rPr>
          <w:bCs/>
          <w:iCs/>
          <w:szCs w:val="24"/>
        </w:rPr>
        <w:t>Signature</w:t>
      </w:r>
      <w:proofErr w:type="spellEnd"/>
      <w:r w:rsidR="00815476" w:rsidRPr="00E00FAB">
        <w:rPr>
          <w:bCs/>
          <w:iCs/>
          <w:szCs w:val="24"/>
        </w:rPr>
        <w:t>)</w:t>
      </w:r>
      <w:r w:rsidRPr="00E00FAB">
        <w:rPr>
          <w:iCs/>
          <w:szCs w:val="24"/>
        </w:rPr>
        <w:t>;</w:t>
      </w:r>
    </w:p>
    <w:p w14:paraId="4C9144A9" w14:textId="77777777" w:rsidR="00815476" w:rsidRPr="00E00FAB" w:rsidRDefault="00C7746C" w:rsidP="001E5699">
      <w:pPr>
        <w:pStyle w:val="Tekstpodstawowy2"/>
        <w:numPr>
          <w:ilvl w:val="0"/>
          <w:numId w:val="67"/>
        </w:numPr>
        <w:spacing w:line="240" w:lineRule="auto"/>
        <w:ind w:left="1701" w:hanging="425"/>
        <w:rPr>
          <w:b/>
          <w:iCs/>
          <w:szCs w:val="24"/>
        </w:rPr>
      </w:pPr>
      <w:r w:rsidRPr="00E00FAB">
        <w:rPr>
          <w:iCs/>
          <w:szCs w:val="24"/>
        </w:rPr>
        <w:t>dokumenty</w:t>
      </w:r>
      <w:r w:rsidRPr="00E00FAB">
        <w:rPr>
          <w:szCs w:val="24"/>
        </w:rPr>
        <w:t xml:space="preserve"> w formacie innym niż „.pdf” zaleca się podpisywać formatem </w:t>
      </w:r>
      <w:proofErr w:type="spellStart"/>
      <w:r w:rsidRPr="00E00FAB">
        <w:rPr>
          <w:szCs w:val="24"/>
        </w:rPr>
        <w:t>XAdES</w:t>
      </w:r>
      <w:proofErr w:type="spellEnd"/>
      <w:r w:rsidR="00815476" w:rsidRPr="00E00FAB">
        <w:rPr>
          <w:bCs/>
          <w:sz w:val="20"/>
        </w:rPr>
        <w:t xml:space="preserve"> </w:t>
      </w:r>
      <w:r w:rsidR="00815476" w:rsidRPr="00E00FAB">
        <w:rPr>
          <w:bCs/>
          <w:szCs w:val="24"/>
        </w:rPr>
        <w:t xml:space="preserve">(XML Advanced </w:t>
      </w:r>
      <w:proofErr w:type="spellStart"/>
      <w:r w:rsidR="00815476" w:rsidRPr="00E00FAB">
        <w:rPr>
          <w:bCs/>
          <w:szCs w:val="24"/>
        </w:rPr>
        <w:t>Electronic</w:t>
      </w:r>
      <w:proofErr w:type="spellEnd"/>
      <w:r w:rsidR="00815476" w:rsidRPr="00E00FAB">
        <w:rPr>
          <w:bCs/>
          <w:szCs w:val="24"/>
        </w:rPr>
        <w:t xml:space="preserve"> </w:t>
      </w:r>
      <w:proofErr w:type="spellStart"/>
      <w:r w:rsidR="00815476" w:rsidRPr="00E00FAB">
        <w:rPr>
          <w:bCs/>
          <w:szCs w:val="24"/>
        </w:rPr>
        <w:t>Signature</w:t>
      </w:r>
      <w:proofErr w:type="spellEnd"/>
      <w:r w:rsidR="00815476" w:rsidRPr="00E00FAB">
        <w:rPr>
          <w:bCs/>
          <w:szCs w:val="24"/>
        </w:rPr>
        <w:t>);</w:t>
      </w:r>
    </w:p>
    <w:p w14:paraId="7C03D53E" w14:textId="77777777" w:rsidR="00815476" w:rsidRPr="00E00FAB" w:rsidRDefault="007B544C" w:rsidP="001E5699">
      <w:pPr>
        <w:pStyle w:val="Akapitzlist"/>
        <w:numPr>
          <w:ilvl w:val="0"/>
          <w:numId w:val="57"/>
        </w:numPr>
        <w:ind w:left="1276" w:hanging="425"/>
        <w:jc w:val="both"/>
        <w:rPr>
          <w:bCs/>
          <w:sz w:val="24"/>
          <w:szCs w:val="24"/>
        </w:rPr>
      </w:pPr>
      <w:r w:rsidRPr="00E00FAB">
        <w:rPr>
          <w:bCs/>
          <w:sz w:val="24"/>
          <w:szCs w:val="24"/>
        </w:rPr>
        <w:t>z</w:t>
      </w:r>
      <w:r w:rsidR="00815476" w:rsidRPr="00E00FAB">
        <w:rPr>
          <w:bCs/>
          <w:sz w:val="24"/>
          <w:szCs w:val="24"/>
        </w:rPr>
        <w:t>alecenia odnośnie podpisu zaufanego:</w:t>
      </w:r>
    </w:p>
    <w:p w14:paraId="3A18A129" w14:textId="77777777" w:rsidR="00815476" w:rsidRPr="00E00FAB" w:rsidRDefault="00815476" w:rsidP="001E5699">
      <w:pPr>
        <w:pStyle w:val="Akapitzlist"/>
        <w:numPr>
          <w:ilvl w:val="0"/>
          <w:numId w:val="68"/>
        </w:numPr>
        <w:ind w:left="1701" w:hanging="425"/>
        <w:jc w:val="both"/>
        <w:rPr>
          <w:bCs/>
          <w:sz w:val="24"/>
          <w:szCs w:val="24"/>
        </w:rPr>
      </w:pPr>
      <w:r w:rsidRPr="00E00FAB">
        <w:rPr>
          <w:bCs/>
          <w:sz w:val="24"/>
          <w:szCs w:val="24"/>
        </w:rPr>
        <w:t>wielkość plików nie może przekraczać 10 MB,</w:t>
      </w:r>
    </w:p>
    <w:p w14:paraId="5DEB82A0" w14:textId="77777777" w:rsidR="00815476" w:rsidRPr="00E00FAB" w:rsidRDefault="00815476" w:rsidP="001E5699">
      <w:pPr>
        <w:pStyle w:val="Akapitzlist"/>
        <w:numPr>
          <w:ilvl w:val="0"/>
          <w:numId w:val="68"/>
        </w:numPr>
        <w:ind w:left="1701" w:hanging="425"/>
        <w:jc w:val="both"/>
        <w:rPr>
          <w:bCs/>
          <w:sz w:val="24"/>
          <w:szCs w:val="24"/>
        </w:rPr>
      </w:pPr>
      <w:r w:rsidRPr="00E00FAB">
        <w:rPr>
          <w:bCs/>
          <w:sz w:val="24"/>
          <w:szCs w:val="24"/>
        </w:rPr>
        <w:t xml:space="preserve">dla dokumentów w formacie „pdf” zaleca się podpis formatem </w:t>
      </w:r>
      <w:proofErr w:type="spellStart"/>
      <w:r w:rsidRPr="00E00FAB">
        <w:rPr>
          <w:bCs/>
          <w:sz w:val="24"/>
          <w:szCs w:val="24"/>
        </w:rPr>
        <w:t>PAdES</w:t>
      </w:r>
      <w:proofErr w:type="spellEnd"/>
      <w:r w:rsidRPr="00E00FAB">
        <w:rPr>
          <w:bCs/>
          <w:sz w:val="24"/>
          <w:szCs w:val="24"/>
        </w:rPr>
        <w:t xml:space="preserve">  (podpisany plik ma rozszerzenie .pdf);</w:t>
      </w:r>
    </w:p>
    <w:p w14:paraId="2EFF2112" w14:textId="77777777" w:rsidR="00815476" w:rsidRPr="00E00FAB" w:rsidRDefault="00815476" w:rsidP="001E5699">
      <w:pPr>
        <w:pStyle w:val="Akapitzlist"/>
        <w:numPr>
          <w:ilvl w:val="0"/>
          <w:numId w:val="68"/>
        </w:numPr>
        <w:ind w:left="1701" w:hanging="425"/>
        <w:jc w:val="both"/>
        <w:rPr>
          <w:bCs/>
          <w:sz w:val="24"/>
          <w:szCs w:val="24"/>
        </w:rPr>
      </w:pPr>
      <w:r w:rsidRPr="00E00FAB">
        <w:rPr>
          <w:bCs/>
          <w:sz w:val="24"/>
          <w:szCs w:val="24"/>
        </w:rPr>
        <w:t xml:space="preserve">dokumenty w formacie innym niż „pdf” zaleca się podpisywać formatem </w:t>
      </w:r>
      <w:proofErr w:type="spellStart"/>
      <w:r w:rsidRPr="00E00FAB">
        <w:rPr>
          <w:bCs/>
          <w:sz w:val="24"/>
          <w:szCs w:val="24"/>
        </w:rPr>
        <w:t>XAdES</w:t>
      </w:r>
      <w:proofErr w:type="spellEnd"/>
      <w:r w:rsidRPr="00E00FAB">
        <w:rPr>
          <w:bCs/>
          <w:sz w:val="24"/>
          <w:szCs w:val="24"/>
        </w:rPr>
        <w:t xml:space="preserve"> (podpisany plik ma rozszerzenie .</w:t>
      </w:r>
      <w:proofErr w:type="spellStart"/>
      <w:r w:rsidRPr="00E00FAB">
        <w:rPr>
          <w:bCs/>
          <w:sz w:val="24"/>
          <w:szCs w:val="24"/>
        </w:rPr>
        <w:t>xml</w:t>
      </w:r>
      <w:proofErr w:type="spellEnd"/>
      <w:r w:rsidRPr="00E00FAB">
        <w:rPr>
          <w:bCs/>
          <w:sz w:val="24"/>
          <w:szCs w:val="24"/>
        </w:rPr>
        <w:t>).</w:t>
      </w:r>
    </w:p>
    <w:p w14:paraId="0CA48D6D" w14:textId="77777777" w:rsidR="00815476" w:rsidRPr="00E00FAB" w:rsidRDefault="007B544C" w:rsidP="001E5699">
      <w:pPr>
        <w:pStyle w:val="Akapitzlist"/>
        <w:numPr>
          <w:ilvl w:val="0"/>
          <w:numId w:val="57"/>
        </w:numPr>
        <w:ind w:left="1276" w:hanging="425"/>
        <w:jc w:val="both"/>
        <w:rPr>
          <w:bCs/>
          <w:sz w:val="24"/>
          <w:szCs w:val="24"/>
        </w:rPr>
      </w:pPr>
      <w:r w:rsidRPr="00E00FAB">
        <w:rPr>
          <w:bCs/>
          <w:sz w:val="24"/>
          <w:szCs w:val="24"/>
        </w:rPr>
        <w:t>z</w:t>
      </w:r>
      <w:r w:rsidR="00815476" w:rsidRPr="00E00FAB">
        <w:rPr>
          <w:bCs/>
          <w:sz w:val="24"/>
          <w:szCs w:val="24"/>
        </w:rPr>
        <w:t>alecenia odnośnie podpisu osobistego:</w:t>
      </w:r>
    </w:p>
    <w:p w14:paraId="1FD258EE" w14:textId="77777777" w:rsidR="00815476" w:rsidRPr="00E00FAB" w:rsidRDefault="00815476" w:rsidP="001E5699">
      <w:pPr>
        <w:pStyle w:val="Akapitzlist"/>
        <w:numPr>
          <w:ilvl w:val="0"/>
          <w:numId w:val="69"/>
        </w:numPr>
        <w:ind w:left="1701" w:hanging="425"/>
        <w:jc w:val="both"/>
        <w:rPr>
          <w:bCs/>
          <w:sz w:val="24"/>
          <w:szCs w:val="24"/>
        </w:rPr>
      </w:pPr>
      <w:r w:rsidRPr="00E00FAB">
        <w:rPr>
          <w:bCs/>
          <w:sz w:val="24"/>
          <w:szCs w:val="24"/>
        </w:rPr>
        <w:t xml:space="preserve">w przypadku wykorzystywania aplikacji </w:t>
      </w:r>
      <w:proofErr w:type="spellStart"/>
      <w:r w:rsidRPr="00E00FAB">
        <w:rPr>
          <w:bCs/>
          <w:sz w:val="24"/>
          <w:szCs w:val="24"/>
        </w:rPr>
        <w:t>eDO</w:t>
      </w:r>
      <w:proofErr w:type="spellEnd"/>
      <w:r w:rsidRPr="00E00FAB">
        <w:rPr>
          <w:bCs/>
          <w:sz w:val="24"/>
          <w:szCs w:val="24"/>
        </w:rPr>
        <w:t xml:space="preserve"> </w:t>
      </w:r>
      <w:proofErr w:type="spellStart"/>
      <w:r w:rsidRPr="00E00FAB">
        <w:rPr>
          <w:bCs/>
          <w:sz w:val="24"/>
          <w:szCs w:val="24"/>
        </w:rPr>
        <w:t>App</w:t>
      </w:r>
      <w:proofErr w:type="spellEnd"/>
      <w:r w:rsidRPr="00E00FAB">
        <w:rPr>
          <w:bCs/>
          <w:sz w:val="24"/>
          <w:szCs w:val="24"/>
        </w:rPr>
        <w:t xml:space="preserve"> (obsługuje tylko dokumenty w formacie .pdf) na telefonach z obsługą technologii NFC wielkość dokumentów nie może przekraczać 5 MB;</w:t>
      </w:r>
    </w:p>
    <w:p w14:paraId="63AA5D21" w14:textId="77777777" w:rsidR="00815476" w:rsidRPr="00E00FAB" w:rsidRDefault="00815476" w:rsidP="001E5699">
      <w:pPr>
        <w:pStyle w:val="Akapitzlist"/>
        <w:numPr>
          <w:ilvl w:val="0"/>
          <w:numId w:val="69"/>
        </w:numPr>
        <w:ind w:left="1701" w:hanging="425"/>
        <w:jc w:val="both"/>
        <w:rPr>
          <w:bCs/>
          <w:sz w:val="24"/>
          <w:szCs w:val="24"/>
        </w:rPr>
      </w:pPr>
      <w:r w:rsidRPr="00E00FAB">
        <w:rPr>
          <w:bCs/>
          <w:sz w:val="24"/>
          <w:szCs w:val="24"/>
        </w:rPr>
        <w:t>dla dokumentów w formacie „.pdf” zaleca się podpis wewnętrzny (otoczony);</w:t>
      </w:r>
    </w:p>
    <w:p w14:paraId="19C39D72" w14:textId="77777777" w:rsidR="00815476" w:rsidRPr="00E00FAB" w:rsidRDefault="00815476" w:rsidP="001E5699">
      <w:pPr>
        <w:pStyle w:val="Akapitzlist"/>
        <w:numPr>
          <w:ilvl w:val="0"/>
          <w:numId w:val="69"/>
        </w:numPr>
        <w:ind w:left="1701" w:hanging="425"/>
        <w:jc w:val="both"/>
        <w:rPr>
          <w:bCs/>
          <w:sz w:val="24"/>
          <w:szCs w:val="24"/>
        </w:rPr>
      </w:pPr>
      <w:r w:rsidRPr="00E00FAB">
        <w:rPr>
          <w:bCs/>
          <w:sz w:val="24"/>
          <w:szCs w:val="24"/>
        </w:rPr>
        <w:t>dokumenty w formacie innym niż „pdf” zaleca się podpisywać podpi</w:t>
      </w:r>
      <w:r w:rsidR="007C309D" w:rsidRPr="00E00FAB">
        <w:rPr>
          <w:bCs/>
          <w:sz w:val="24"/>
          <w:szCs w:val="24"/>
        </w:rPr>
        <w:t>sem zewnętrznym lub otaczającym.</w:t>
      </w:r>
    </w:p>
    <w:p w14:paraId="007BEBD2" w14:textId="77777777" w:rsidR="00815476" w:rsidRPr="00E00FAB" w:rsidRDefault="00815476" w:rsidP="007C309D">
      <w:pPr>
        <w:ind w:left="851"/>
        <w:jc w:val="both"/>
        <w:rPr>
          <w:bCs/>
          <w:sz w:val="24"/>
          <w:szCs w:val="24"/>
        </w:rPr>
      </w:pPr>
      <w:r w:rsidRPr="00E00FAB">
        <w:rPr>
          <w:bCs/>
          <w:sz w:val="24"/>
          <w:szCs w:val="24"/>
        </w:rPr>
        <w:t xml:space="preserve">Po podpisaniu plików, a przed ich załączeniem na Platformę zaleca się dokonanie weryfikacji kompletności i poprawności wszystkich złożonych podpisów </w:t>
      </w:r>
      <w:r w:rsidR="007C309D" w:rsidRPr="00E00FAB">
        <w:rPr>
          <w:bCs/>
          <w:sz w:val="24"/>
          <w:szCs w:val="24"/>
        </w:rPr>
        <w:br/>
      </w:r>
      <w:r w:rsidRPr="00E00FAB">
        <w:rPr>
          <w:bCs/>
          <w:sz w:val="24"/>
          <w:szCs w:val="24"/>
        </w:rPr>
        <w:lastRenderedPageBreak/>
        <w:t xml:space="preserve">(w szczególności gdy dokument był podpisywany przez kilku reprezentantów lub przy wykorzystaniu różnych </w:t>
      </w:r>
      <w:r w:rsidR="007C309D" w:rsidRPr="00E00FAB">
        <w:rPr>
          <w:bCs/>
          <w:sz w:val="24"/>
          <w:szCs w:val="24"/>
        </w:rPr>
        <w:t xml:space="preserve">rodzajów </w:t>
      </w:r>
      <w:r w:rsidRPr="00E00FAB">
        <w:rPr>
          <w:bCs/>
          <w:sz w:val="24"/>
          <w:szCs w:val="24"/>
        </w:rPr>
        <w:t xml:space="preserve">podpisów). W przypadku korzystania </w:t>
      </w:r>
      <w:r w:rsidR="007C309D" w:rsidRPr="00E00FAB">
        <w:rPr>
          <w:bCs/>
          <w:sz w:val="24"/>
          <w:szCs w:val="24"/>
        </w:rPr>
        <w:br/>
      </w:r>
      <w:r w:rsidRPr="00E00FAB">
        <w:rPr>
          <w:bCs/>
          <w:sz w:val="24"/>
          <w:szCs w:val="24"/>
        </w:rPr>
        <w:t>z wariantu składania podpisów zewnętrznych</w:t>
      </w:r>
      <w:r w:rsidR="007C309D" w:rsidRPr="00E00FAB">
        <w:rPr>
          <w:bCs/>
          <w:sz w:val="24"/>
          <w:szCs w:val="24"/>
        </w:rPr>
        <w:t>,</w:t>
      </w:r>
      <w:r w:rsidRPr="00E00FAB">
        <w:rPr>
          <w:bCs/>
          <w:sz w:val="24"/>
          <w:szCs w:val="24"/>
        </w:rPr>
        <w:t xml:space="preserve"> konieczne jest załączenie na Platformę odpowiedniej pary plików, tj.</w:t>
      </w:r>
      <w:r w:rsidR="007C309D" w:rsidRPr="00E00FAB">
        <w:rPr>
          <w:bCs/>
          <w:sz w:val="24"/>
          <w:szCs w:val="24"/>
        </w:rPr>
        <w:t>:</w:t>
      </w:r>
      <w:r w:rsidRPr="00E00FAB">
        <w:rPr>
          <w:bCs/>
          <w:sz w:val="24"/>
          <w:szCs w:val="24"/>
        </w:rPr>
        <w:t xml:space="preserve"> pliku podpisywanego oraz pliku zawierającego podpis.</w:t>
      </w:r>
    </w:p>
    <w:p w14:paraId="2D127CC1" w14:textId="77777777" w:rsidR="00F07E2C" w:rsidRPr="00E00FAB" w:rsidRDefault="00F07E2C" w:rsidP="001E5699">
      <w:pPr>
        <w:pStyle w:val="Akapitzlist"/>
        <w:numPr>
          <w:ilvl w:val="1"/>
          <w:numId w:val="15"/>
        </w:numPr>
        <w:tabs>
          <w:tab w:val="clear" w:pos="1440"/>
          <w:tab w:val="num" w:pos="851"/>
          <w:tab w:val="num" w:pos="1134"/>
        </w:tabs>
        <w:ind w:left="426" w:hanging="426"/>
        <w:jc w:val="both"/>
        <w:rPr>
          <w:sz w:val="24"/>
        </w:rPr>
      </w:pPr>
      <w:r w:rsidRPr="00E00FAB">
        <w:rPr>
          <w:b/>
          <w:sz w:val="24"/>
          <w:szCs w:val="24"/>
        </w:rPr>
        <w:t>Wykaz oświadczeń i dokumentów składanych wraz z ofertą</w:t>
      </w:r>
      <w:r w:rsidRPr="00E00FAB">
        <w:rPr>
          <w:sz w:val="24"/>
          <w:szCs w:val="24"/>
        </w:rPr>
        <w:t>:</w:t>
      </w:r>
    </w:p>
    <w:p w14:paraId="4D3E15DF" w14:textId="77777777" w:rsidR="00915966" w:rsidRPr="00915966" w:rsidRDefault="00915966" w:rsidP="00915966">
      <w:pPr>
        <w:jc w:val="both"/>
        <w:rPr>
          <w:sz w:val="24"/>
          <w:szCs w:val="24"/>
        </w:rPr>
      </w:pPr>
      <w:r w:rsidRPr="00915966">
        <w:rPr>
          <w:sz w:val="24"/>
          <w:szCs w:val="24"/>
        </w:rPr>
        <w:t>Wraz z ofertą należy złożyć:</w:t>
      </w:r>
    </w:p>
    <w:p w14:paraId="23AE8CA9" w14:textId="4DDB2903" w:rsidR="003538F5" w:rsidRPr="003538F5" w:rsidRDefault="003538F5" w:rsidP="001E5699">
      <w:pPr>
        <w:pStyle w:val="Akapitzlist"/>
        <w:numPr>
          <w:ilvl w:val="0"/>
          <w:numId w:val="83"/>
        </w:numPr>
        <w:jc w:val="both"/>
        <w:rPr>
          <w:sz w:val="24"/>
          <w:szCs w:val="24"/>
        </w:rPr>
      </w:pPr>
      <w:r w:rsidRPr="00074734">
        <w:rPr>
          <w:b/>
          <w:bCs/>
          <w:sz w:val="24"/>
          <w:szCs w:val="24"/>
        </w:rPr>
        <w:t>Specyfikacj</w:t>
      </w:r>
      <w:r w:rsidR="00BC00F0">
        <w:rPr>
          <w:b/>
          <w:bCs/>
          <w:sz w:val="24"/>
          <w:szCs w:val="24"/>
        </w:rPr>
        <w:t>ę</w:t>
      </w:r>
      <w:r w:rsidRPr="00074734">
        <w:rPr>
          <w:b/>
          <w:bCs/>
          <w:sz w:val="24"/>
          <w:szCs w:val="24"/>
        </w:rPr>
        <w:t xml:space="preserve"> </w:t>
      </w:r>
      <w:r w:rsidR="00074734" w:rsidRPr="00074734">
        <w:rPr>
          <w:b/>
          <w:bCs/>
          <w:sz w:val="24"/>
          <w:szCs w:val="24"/>
        </w:rPr>
        <w:t>samochodu przystosowanego do przewozu osób niepełnosprawnych</w:t>
      </w:r>
      <w:r w:rsidR="00BC00F0">
        <w:rPr>
          <w:b/>
          <w:bCs/>
          <w:sz w:val="24"/>
          <w:szCs w:val="24"/>
        </w:rPr>
        <w:t xml:space="preserve"> – </w:t>
      </w:r>
      <w:r w:rsidR="00BC00F0" w:rsidRPr="00BC00F0">
        <w:rPr>
          <w:sz w:val="24"/>
          <w:szCs w:val="24"/>
        </w:rPr>
        <w:t>zgodnie ze wzorem określonym</w:t>
      </w:r>
      <w:r w:rsidR="00BC00F0">
        <w:rPr>
          <w:b/>
          <w:bCs/>
          <w:sz w:val="24"/>
          <w:szCs w:val="24"/>
        </w:rPr>
        <w:t xml:space="preserve"> w </w:t>
      </w:r>
      <w:r w:rsidR="00BC00F0" w:rsidRPr="00074734">
        <w:rPr>
          <w:b/>
          <w:bCs/>
          <w:sz w:val="24"/>
          <w:szCs w:val="24"/>
        </w:rPr>
        <w:t>Zał. Nr 7</w:t>
      </w:r>
      <w:r w:rsidR="00074734">
        <w:rPr>
          <w:sz w:val="24"/>
          <w:szCs w:val="24"/>
        </w:rPr>
        <w:t xml:space="preserve"> wraz z dokumentami potwierdzającymi spełnianie przedstawionych wymogów.</w:t>
      </w:r>
    </w:p>
    <w:p w14:paraId="6B7EC76D" w14:textId="761AC855" w:rsidR="00C31B67" w:rsidRDefault="00915966" w:rsidP="001E5699">
      <w:pPr>
        <w:pStyle w:val="Akapitzlist"/>
        <w:numPr>
          <w:ilvl w:val="0"/>
          <w:numId w:val="83"/>
        </w:numPr>
        <w:jc w:val="both"/>
        <w:rPr>
          <w:sz w:val="24"/>
          <w:szCs w:val="24"/>
        </w:rPr>
      </w:pPr>
      <w:r w:rsidRPr="00915966">
        <w:rPr>
          <w:b/>
          <w:bCs/>
          <w:sz w:val="24"/>
          <w:szCs w:val="24"/>
        </w:rPr>
        <w:t xml:space="preserve">Oświadczenie o niepodleganiu wykluczeniu oraz spełnianiu warunków udziału </w:t>
      </w:r>
      <w:r w:rsidR="00074734">
        <w:rPr>
          <w:b/>
          <w:bCs/>
          <w:sz w:val="24"/>
          <w:szCs w:val="24"/>
        </w:rPr>
        <w:br/>
      </w:r>
      <w:r w:rsidRPr="00915966">
        <w:rPr>
          <w:b/>
          <w:bCs/>
          <w:sz w:val="24"/>
          <w:szCs w:val="24"/>
        </w:rPr>
        <w:t>w postępowaniu</w:t>
      </w:r>
      <w:r w:rsidRPr="00915966">
        <w:rPr>
          <w:sz w:val="24"/>
          <w:szCs w:val="24"/>
        </w:rPr>
        <w:t xml:space="preserve"> – zgodnie ze wzorem określonym w </w:t>
      </w:r>
      <w:r w:rsidRPr="00C31B67">
        <w:rPr>
          <w:b/>
          <w:bCs/>
          <w:sz w:val="24"/>
          <w:szCs w:val="24"/>
        </w:rPr>
        <w:t>Zał. Nr 2</w:t>
      </w:r>
      <w:r w:rsidRPr="00915966">
        <w:rPr>
          <w:sz w:val="24"/>
          <w:szCs w:val="24"/>
        </w:rPr>
        <w:t xml:space="preserve">, stanowiące dowód potwierdzający brak podstaw wykluczenia oraz spełnianie warunków udziału </w:t>
      </w:r>
      <w:r>
        <w:rPr>
          <w:sz w:val="24"/>
          <w:szCs w:val="24"/>
        </w:rPr>
        <w:br/>
      </w:r>
      <w:r w:rsidRPr="00915966">
        <w:rPr>
          <w:sz w:val="24"/>
          <w:szCs w:val="24"/>
        </w:rPr>
        <w:t>w postępowaniu na dzień składania ofert, tymczasowo zastępujący wymagane przez Zamawiającego podmiotowe środki dowodowe. Oświadczenie, pod rygorem nieważności należy złożyć w formie elektronicznej opatrzonej kwalifikowanym podpisem elektronicznym lub w postaci elektronicznej opatrzonej podpisem zaufanym lub podpisem osobistym</w:t>
      </w:r>
      <w:r w:rsidR="006B6428">
        <w:rPr>
          <w:sz w:val="24"/>
          <w:szCs w:val="24"/>
        </w:rPr>
        <w:t xml:space="preserve"> – odrębnie w odniesieniu do:</w:t>
      </w:r>
    </w:p>
    <w:p w14:paraId="2120E038" w14:textId="77777777" w:rsidR="006B6428" w:rsidRPr="006B6428" w:rsidRDefault="006B6428" w:rsidP="006B6428">
      <w:pPr>
        <w:pStyle w:val="Akapitzlist"/>
        <w:jc w:val="both"/>
        <w:rPr>
          <w:sz w:val="24"/>
          <w:szCs w:val="24"/>
        </w:rPr>
      </w:pPr>
      <w:r w:rsidRPr="006B6428">
        <w:rPr>
          <w:sz w:val="24"/>
          <w:szCs w:val="24"/>
        </w:rPr>
        <w:t>a)</w:t>
      </w:r>
      <w:r w:rsidRPr="006B6428">
        <w:rPr>
          <w:sz w:val="24"/>
          <w:szCs w:val="24"/>
        </w:rPr>
        <w:tab/>
        <w:t>Wykonawcy;</w:t>
      </w:r>
    </w:p>
    <w:p w14:paraId="05469844" w14:textId="77777777" w:rsidR="006B6428" w:rsidRPr="006B6428" w:rsidRDefault="006B6428" w:rsidP="006B6428">
      <w:pPr>
        <w:pStyle w:val="Akapitzlist"/>
        <w:jc w:val="both"/>
        <w:rPr>
          <w:sz w:val="24"/>
          <w:szCs w:val="24"/>
        </w:rPr>
      </w:pPr>
      <w:r w:rsidRPr="006B6428">
        <w:rPr>
          <w:sz w:val="24"/>
          <w:szCs w:val="24"/>
        </w:rPr>
        <w:t>b)</w:t>
      </w:r>
      <w:r w:rsidRPr="006B6428">
        <w:rPr>
          <w:sz w:val="24"/>
          <w:szCs w:val="24"/>
        </w:rPr>
        <w:tab/>
        <w:t>Wszystkich Wykonawców wspólnie ubiegających się o udzielenie zamówienia;</w:t>
      </w:r>
    </w:p>
    <w:p w14:paraId="004C2CF8" w14:textId="77777777" w:rsidR="006B6428" w:rsidRPr="006B6428" w:rsidRDefault="006B6428" w:rsidP="006B6428">
      <w:pPr>
        <w:pStyle w:val="Akapitzlist"/>
        <w:jc w:val="both"/>
        <w:rPr>
          <w:sz w:val="24"/>
          <w:szCs w:val="24"/>
        </w:rPr>
      </w:pPr>
      <w:r w:rsidRPr="006B6428">
        <w:rPr>
          <w:sz w:val="24"/>
          <w:szCs w:val="24"/>
        </w:rPr>
        <w:t>c)</w:t>
      </w:r>
      <w:r w:rsidRPr="006B6428">
        <w:rPr>
          <w:sz w:val="24"/>
          <w:szCs w:val="24"/>
        </w:rPr>
        <w:tab/>
        <w:t xml:space="preserve">podmiotu udostępniającego zasoby, na którego potencjał powołuje się Wykonawca celem potwierdzenia spełnienia warunków udziału </w:t>
      </w:r>
    </w:p>
    <w:p w14:paraId="4B32D89B" w14:textId="77777777" w:rsidR="00074734" w:rsidRDefault="006B6428" w:rsidP="00074734">
      <w:pPr>
        <w:pStyle w:val="Akapitzlist"/>
        <w:jc w:val="both"/>
        <w:rPr>
          <w:sz w:val="24"/>
          <w:szCs w:val="24"/>
        </w:rPr>
      </w:pPr>
      <w:r w:rsidRPr="006B6428">
        <w:rPr>
          <w:sz w:val="24"/>
          <w:szCs w:val="24"/>
        </w:rPr>
        <w:t>w postępowaniu;</w:t>
      </w:r>
    </w:p>
    <w:p w14:paraId="7F7D55F5" w14:textId="352DBE69" w:rsidR="00074734" w:rsidRDefault="00074734" w:rsidP="00074734">
      <w:pPr>
        <w:pStyle w:val="Akapitzlist"/>
        <w:numPr>
          <w:ilvl w:val="0"/>
          <w:numId w:val="83"/>
        </w:numPr>
        <w:jc w:val="both"/>
        <w:rPr>
          <w:sz w:val="24"/>
          <w:szCs w:val="24"/>
        </w:rPr>
      </w:pPr>
      <w:r w:rsidRPr="00074734">
        <w:rPr>
          <w:b/>
          <w:sz w:val="24"/>
          <w:szCs w:val="24"/>
        </w:rPr>
        <w:t>Zobowiązanie podmiotu udostępniającego zasoby</w:t>
      </w:r>
      <w:r w:rsidRPr="00074734">
        <w:rPr>
          <w:sz w:val="24"/>
          <w:szCs w:val="24"/>
        </w:rPr>
        <w:t xml:space="preserve"> do oddania do dyspozycji Wykonawcy niezbędnych zasobów na potrzeby realizacji zamówienia, lub inny podmiotowy środek dowodowy potwierdzający, że Wykonawca realizując zamówienie, będzie dysponował niezbędnymi zasobami tych podmiotów – zgodnie ze wzorem określonym w </w:t>
      </w:r>
      <w:r w:rsidRPr="00074734">
        <w:rPr>
          <w:b/>
          <w:sz w:val="24"/>
          <w:szCs w:val="24"/>
        </w:rPr>
        <w:t>Zał. Nr 3</w:t>
      </w:r>
      <w:r w:rsidRPr="00074734">
        <w:rPr>
          <w:sz w:val="24"/>
          <w:szCs w:val="24"/>
        </w:rPr>
        <w:t xml:space="preserve"> (jedynie w przypadku, gdy Wykonawca, wykazując spełnianie warunków udziału w postępowaniu polega na zdolnościach technicznych </w:t>
      </w:r>
      <w:r w:rsidR="00BC00F0">
        <w:rPr>
          <w:sz w:val="24"/>
          <w:szCs w:val="24"/>
        </w:rPr>
        <w:br/>
      </w:r>
      <w:r w:rsidRPr="00074734">
        <w:rPr>
          <w:sz w:val="24"/>
          <w:szCs w:val="24"/>
        </w:rPr>
        <w:t>i zawodowych innych podmiotów na zasadach określonych w art. 118 ustawy);</w:t>
      </w:r>
    </w:p>
    <w:p w14:paraId="209AD94A" w14:textId="77777777" w:rsidR="00074734" w:rsidRDefault="00074734" w:rsidP="00074734">
      <w:pPr>
        <w:pStyle w:val="Akapitzlist"/>
        <w:numPr>
          <w:ilvl w:val="0"/>
          <w:numId w:val="83"/>
        </w:numPr>
        <w:jc w:val="both"/>
        <w:rPr>
          <w:sz w:val="24"/>
          <w:szCs w:val="24"/>
        </w:rPr>
      </w:pPr>
      <w:r w:rsidRPr="00074734">
        <w:rPr>
          <w:b/>
          <w:sz w:val="24"/>
          <w:szCs w:val="24"/>
        </w:rPr>
        <w:t>Pełnomocnictwo do podpisania oferty</w:t>
      </w:r>
      <w:r w:rsidRPr="00074734">
        <w:rPr>
          <w:sz w:val="24"/>
          <w:szCs w:val="24"/>
        </w:rPr>
        <w:t xml:space="preserve"> określające jego zakres (jedynie </w:t>
      </w:r>
      <w:r w:rsidRPr="00074734">
        <w:rPr>
          <w:sz w:val="24"/>
          <w:szCs w:val="24"/>
        </w:rPr>
        <w:br/>
        <w:t xml:space="preserve">w przypadku, gdy ofertę podpisuje upełnomocniony przedstawiciel Wykonawcy). </w:t>
      </w:r>
    </w:p>
    <w:p w14:paraId="287ED6B6" w14:textId="77777777" w:rsidR="00074734" w:rsidRPr="00074734" w:rsidRDefault="00074734" w:rsidP="00074734">
      <w:pPr>
        <w:pStyle w:val="Akapitzlist"/>
        <w:numPr>
          <w:ilvl w:val="0"/>
          <w:numId w:val="83"/>
        </w:numPr>
        <w:jc w:val="both"/>
        <w:rPr>
          <w:sz w:val="24"/>
          <w:szCs w:val="24"/>
        </w:rPr>
      </w:pPr>
      <w:r w:rsidRPr="00074734">
        <w:rPr>
          <w:b/>
          <w:sz w:val="24"/>
          <w:szCs w:val="24"/>
        </w:rPr>
        <w:t xml:space="preserve">Oświadczenie Wykonawców występujących wspólnie ubiegających się </w:t>
      </w:r>
      <w:r w:rsidRPr="00074734">
        <w:rPr>
          <w:b/>
          <w:sz w:val="24"/>
          <w:szCs w:val="24"/>
        </w:rPr>
        <w:br/>
        <w:t xml:space="preserve">o udzielenie zamówienia – </w:t>
      </w:r>
      <w:r w:rsidRPr="00074734">
        <w:rPr>
          <w:bCs/>
          <w:sz w:val="24"/>
          <w:szCs w:val="24"/>
        </w:rPr>
        <w:t xml:space="preserve">zgodnie ze wzorem określonym w </w:t>
      </w:r>
      <w:r w:rsidRPr="005D4F56">
        <w:rPr>
          <w:b/>
          <w:sz w:val="24"/>
          <w:szCs w:val="24"/>
        </w:rPr>
        <w:t>Zał. Nr 8</w:t>
      </w:r>
      <w:r w:rsidRPr="00074734">
        <w:rPr>
          <w:bCs/>
          <w:sz w:val="24"/>
          <w:szCs w:val="24"/>
        </w:rPr>
        <w:t xml:space="preserve"> jedynie </w:t>
      </w:r>
      <w:r w:rsidRPr="00074734">
        <w:rPr>
          <w:bCs/>
          <w:sz w:val="24"/>
          <w:szCs w:val="24"/>
        </w:rPr>
        <w:br/>
        <w:t>w przypadku wspólnego ubiegania się o zamówienie);</w:t>
      </w:r>
    </w:p>
    <w:p w14:paraId="2BAE8ABC" w14:textId="06A2A41E" w:rsidR="00074734" w:rsidRPr="00074734" w:rsidRDefault="00074734" w:rsidP="00074734">
      <w:pPr>
        <w:pStyle w:val="Akapitzlist"/>
        <w:numPr>
          <w:ilvl w:val="0"/>
          <w:numId w:val="83"/>
        </w:numPr>
        <w:jc w:val="both"/>
        <w:rPr>
          <w:sz w:val="24"/>
          <w:szCs w:val="24"/>
        </w:rPr>
      </w:pPr>
      <w:r w:rsidRPr="00074734">
        <w:rPr>
          <w:b/>
          <w:sz w:val="24"/>
          <w:szCs w:val="24"/>
        </w:rPr>
        <w:t>Pełnomocnictwo</w:t>
      </w:r>
      <w:r w:rsidRPr="00074734">
        <w:rPr>
          <w:sz w:val="24"/>
          <w:szCs w:val="24"/>
        </w:rPr>
        <w:t xml:space="preserve"> </w:t>
      </w:r>
      <w:r w:rsidRPr="00074734">
        <w:rPr>
          <w:b/>
          <w:sz w:val="24"/>
          <w:szCs w:val="24"/>
        </w:rPr>
        <w:t>do reprezentowania wszystkich Wykonawców wspólnie ubiegających się o udzielenie zamówienia</w:t>
      </w:r>
      <w:r w:rsidRPr="00074734">
        <w:rPr>
          <w:sz w:val="24"/>
          <w:szCs w:val="24"/>
        </w:rPr>
        <w:t xml:space="preserve"> ewentualnie umowa o współdziałaniu, </w:t>
      </w:r>
      <w:r w:rsidRPr="00074734">
        <w:rPr>
          <w:sz w:val="24"/>
          <w:szCs w:val="24"/>
        </w:rPr>
        <w:br/>
        <w:t>z której wynikać będzie przedmiotowe pełnomocnictwo (jedynie w przypadku wspólnego ubiegania się o zamówienie).</w:t>
      </w:r>
    </w:p>
    <w:p w14:paraId="56D7F46B" w14:textId="77777777" w:rsidR="00074734" w:rsidRDefault="00074734" w:rsidP="006B6428">
      <w:pPr>
        <w:pStyle w:val="Akapitzlist"/>
        <w:jc w:val="both"/>
        <w:rPr>
          <w:sz w:val="24"/>
          <w:szCs w:val="24"/>
        </w:rPr>
      </w:pPr>
    </w:p>
    <w:p w14:paraId="67B3C7A8" w14:textId="77777777" w:rsidR="0094284D" w:rsidRPr="00E00FAB" w:rsidRDefault="00F07E2C" w:rsidP="00625813">
      <w:pPr>
        <w:pStyle w:val="Akapitzlist"/>
        <w:numPr>
          <w:ilvl w:val="1"/>
          <w:numId w:val="15"/>
        </w:numPr>
        <w:tabs>
          <w:tab w:val="clear" w:pos="1440"/>
          <w:tab w:val="num" w:pos="426"/>
        </w:tabs>
        <w:ind w:hanging="1440"/>
        <w:jc w:val="both"/>
        <w:rPr>
          <w:sz w:val="24"/>
        </w:rPr>
      </w:pPr>
      <w:r w:rsidRPr="00E00FAB">
        <w:rPr>
          <w:b/>
          <w:sz w:val="24"/>
        </w:rPr>
        <w:t>Tajemnica przedsiębiorstwa</w:t>
      </w:r>
      <w:r w:rsidRPr="00E00FAB">
        <w:rPr>
          <w:sz w:val="24"/>
        </w:rPr>
        <w:t>:</w:t>
      </w:r>
    </w:p>
    <w:p w14:paraId="76FF62F3" w14:textId="77777777" w:rsidR="007B65E5" w:rsidRPr="00E00FAB" w:rsidRDefault="007B65E5" w:rsidP="001E5699">
      <w:pPr>
        <w:pStyle w:val="NormalnyWeb"/>
        <w:numPr>
          <w:ilvl w:val="0"/>
          <w:numId w:val="56"/>
        </w:numPr>
        <w:spacing w:before="0" w:after="0"/>
        <w:ind w:left="851" w:hanging="425"/>
        <w:jc w:val="both"/>
        <w:rPr>
          <w:rFonts w:cs="Times New Roman"/>
          <w:szCs w:val="20"/>
        </w:rPr>
      </w:pPr>
      <w:r w:rsidRPr="00E00FAB">
        <w:rPr>
          <w:rFonts w:cs="Times New Roman"/>
          <w:szCs w:val="20"/>
        </w:rPr>
        <w:t>W przypadku, gdy informacje zawarte w ofercie, dokumentach lub oświadczeniach</w:t>
      </w:r>
      <w:r w:rsidR="00B343B0" w:rsidRPr="00E00FAB">
        <w:rPr>
          <w:rFonts w:cs="Times New Roman"/>
          <w:szCs w:val="20"/>
        </w:rPr>
        <w:t xml:space="preserve"> przekazywanych </w:t>
      </w:r>
      <w:r w:rsidR="00A30023" w:rsidRPr="00E00FAB">
        <w:rPr>
          <w:rFonts w:cs="Times New Roman"/>
          <w:szCs w:val="20"/>
        </w:rPr>
        <w:t xml:space="preserve">Zamawiającemu w postępowaniu o udzielenie zamówienia, </w:t>
      </w:r>
      <w:r w:rsidRPr="00E00FAB">
        <w:rPr>
          <w:rFonts w:cs="Times New Roman"/>
          <w:szCs w:val="20"/>
        </w:rPr>
        <w:t>stanowią tajemnicę przedsiębiorstwa w rozumieniu przepisów ust</w:t>
      </w:r>
      <w:r w:rsidR="00B343B0" w:rsidRPr="00E00FAB">
        <w:rPr>
          <w:rFonts w:cs="Times New Roman"/>
          <w:szCs w:val="20"/>
        </w:rPr>
        <w:t xml:space="preserve">awy z dnia </w:t>
      </w:r>
      <w:r w:rsidR="00A30023" w:rsidRPr="00E00FAB">
        <w:rPr>
          <w:rFonts w:cs="Times New Roman"/>
          <w:szCs w:val="20"/>
        </w:rPr>
        <w:br/>
      </w:r>
      <w:r w:rsidR="00B343B0" w:rsidRPr="00E00FAB">
        <w:rPr>
          <w:rFonts w:cs="Times New Roman"/>
          <w:szCs w:val="20"/>
        </w:rPr>
        <w:t xml:space="preserve">16 kwietnia 1993 r. </w:t>
      </w:r>
      <w:r w:rsidRPr="00E00FAB">
        <w:rPr>
          <w:rFonts w:cs="Times New Roman"/>
          <w:szCs w:val="20"/>
        </w:rPr>
        <w:t>o zwalczaniu nieuczciwej konkurencji (</w:t>
      </w:r>
      <w:r w:rsidRPr="00E00FAB">
        <w:rPr>
          <w:rFonts w:cs="Times New Roman"/>
          <w:bCs/>
          <w:szCs w:val="20"/>
        </w:rPr>
        <w:t>Dz. U. z 2019 r. poz. 1010</w:t>
      </w:r>
      <w:r w:rsidR="00B343B0" w:rsidRPr="00E00FAB">
        <w:rPr>
          <w:rFonts w:cs="Times New Roman"/>
          <w:bCs/>
          <w:szCs w:val="20"/>
        </w:rPr>
        <w:t xml:space="preserve"> i 1649</w:t>
      </w:r>
      <w:r w:rsidRPr="00E00FAB">
        <w:rPr>
          <w:rFonts w:cs="Times New Roman"/>
          <w:szCs w:val="20"/>
        </w:rPr>
        <w:t xml:space="preserve">), Wykonawca powinien to </w:t>
      </w:r>
      <w:r w:rsidR="00A30023" w:rsidRPr="00E00FAB">
        <w:rPr>
          <w:rFonts w:cs="Times New Roman"/>
          <w:szCs w:val="20"/>
        </w:rPr>
        <w:t xml:space="preserve">wykazać oraz </w:t>
      </w:r>
      <w:r w:rsidRPr="00E00FAB">
        <w:rPr>
          <w:rFonts w:cs="Times New Roman"/>
          <w:szCs w:val="20"/>
        </w:rPr>
        <w:t>wyraźnie zastrzec</w:t>
      </w:r>
      <w:r w:rsidR="00B343B0" w:rsidRPr="00E00FAB">
        <w:rPr>
          <w:rFonts w:cs="Times New Roman"/>
          <w:szCs w:val="20"/>
        </w:rPr>
        <w:t xml:space="preserve"> – </w:t>
      </w:r>
      <w:r w:rsidRPr="00E00FAB">
        <w:rPr>
          <w:rFonts w:cs="Times New Roman"/>
          <w:szCs w:val="20"/>
        </w:rPr>
        <w:t>poprzez złożenie ich w osobnym pliku</w:t>
      </w:r>
      <w:r w:rsidR="003C69BC" w:rsidRPr="00E00FAB">
        <w:rPr>
          <w:rFonts w:cs="Times New Roman"/>
          <w:szCs w:val="20"/>
        </w:rPr>
        <w:t>,</w:t>
      </w:r>
      <w:r w:rsidRPr="00E00FAB">
        <w:rPr>
          <w:rFonts w:cs="Times New Roman"/>
          <w:szCs w:val="20"/>
        </w:rPr>
        <w:t xml:space="preserve"> </w:t>
      </w:r>
      <w:r w:rsidR="003C69BC" w:rsidRPr="00E00FAB">
        <w:rPr>
          <w:rFonts w:cs="Times New Roman"/>
          <w:szCs w:val="20"/>
        </w:rPr>
        <w:t>oznaczonym jako</w:t>
      </w:r>
      <w:r w:rsidR="00B343B0" w:rsidRPr="00E00FAB">
        <w:rPr>
          <w:rFonts w:cs="Times New Roman"/>
          <w:szCs w:val="20"/>
        </w:rPr>
        <w:t>:</w:t>
      </w:r>
      <w:r w:rsidRPr="00E00FAB">
        <w:rPr>
          <w:rFonts w:cs="Times New Roman"/>
          <w:szCs w:val="20"/>
        </w:rPr>
        <w:t xml:space="preserve"> </w:t>
      </w:r>
      <w:r w:rsidRPr="00E00FAB">
        <w:rPr>
          <w:rFonts w:cs="Times New Roman"/>
          <w:b/>
          <w:szCs w:val="20"/>
        </w:rPr>
        <w:t>„</w:t>
      </w:r>
      <w:r w:rsidR="003C69BC" w:rsidRPr="00E00FAB">
        <w:rPr>
          <w:rFonts w:cs="Times New Roman"/>
          <w:b/>
          <w:szCs w:val="20"/>
        </w:rPr>
        <w:t>Tajemnica</w:t>
      </w:r>
      <w:r w:rsidRPr="00E00FAB">
        <w:rPr>
          <w:rFonts w:cs="Times New Roman"/>
          <w:b/>
          <w:szCs w:val="20"/>
        </w:rPr>
        <w:t xml:space="preserve"> przedsiębiorstwa”</w:t>
      </w:r>
      <w:r w:rsidR="00A30023" w:rsidRPr="00E00FAB">
        <w:rPr>
          <w:rFonts w:cs="Times New Roman"/>
          <w:szCs w:val="20"/>
        </w:rPr>
        <w:t>;</w:t>
      </w:r>
    </w:p>
    <w:p w14:paraId="3E840C33" w14:textId="77777777" w:rsidR="007B65E5" w:rsidRPr="00E00FAB" w:rsidRDefault="007B65E5" w:rsidP="001E5699">
      <w:pPr>
        <w:pStyle w:val="NormalnyWeb"/>
        <w:numPr>
          <w:ilvl w:val="0"/>
          <w:numId w:val="56"/>
        </w:numPr>
        <w:spacing w:before="0" w:after="0"/>
        <w:ind w:left="851" w:hanging="425"/>
        <w:jc w:val="both"/>
        <w:rPr>
          <w:rFonts w:cs="Times New Roman"/>
        </w:rPr>
      </w:pPr>
      <w:r w:rsidRPr="00E00FAB">
        <w:rPr>
          <w:rFonts w:cs="Times New Roman"/>
        </w:rPr>
        <w:t>Zamawiający nie będzie występował</w:t>
      </w:r>
      <w:r w:rsidR="00A30023" w:rsidRPr="00E00FAB">
        <w:rPr>
          <w:rFonts w:cs="Times New Roman"/>
        </w:rPr>
        <w:t xml:space="preserve"> do Wykonawcy </w:t>
      </w:r>
      <w:r w:rsidRPr="00E00FAB">
        <w:rPr>
          <w:rFonts w:cs="Times New Roman"/>
        </w:rPr>
        <w:t xml:space="preserve">o uzupełnienie lub wyjaśnienie złożonego w ofercie zastrzeżenia tajemnicy przedsiębiorstwa oraz jego uzasadnienia. Zamawiający oceni zastrzeżenie tajemnicy przedsiębiorstwa oraz jego uzasadnienie. W przypadku uznania przez Zamawiającego, że Wykonawca nie wykazał w ofercie, że informacje i dokumenty stanowią tajemnicę przedsiębiorstwa, Zamawiający uzna </w:t>
      </w:r>
      <w:r w:rsidRPr="00E00FAB">
        <w:rPr>
          <w:rFonts w:cs="Times New Roman"/>
        </w:rPr>
        <w:lastRenderedPageBreak/>
        <w:t xml:space="preserve">to zastrzeżenie za bezskuteczne. W takim przypadku oferta będzie jawna również </w:t>
      </w:r>
      <w:r w:rsidR="00A30023" w:rsidRPr="00E00FAB">
        <w:rPr>
          <w:rFonts w:cs="Times New Roman"/>
        </w:rPr>
        <w:br/>
      </w:r>
      <w:r w:rsidRPr="00E00FAB">
        <w:rPr>
          <w:rFonts w:cs="Times New Roman"/>
        </w:rPr>
        <w:t>w zakresie nieskutecznie objętym tajemnicą przedsiębiorstwa,</w:t>
      </w:r>
      <w:r w:rsidR="00A30023" w:rsidRPr="00E00FAB">
        <w:rPr>
          <w:rFonts w:cs="Times New Roman"/>
        </w:rPr>
        <w:t xml:space="preserve"> </w:t>
      </w:r>
      <w:r w:rsidRPr="00E00FAB">
        <w:rPr>
          <w:rFonts w:cs="Times New Roman"/>
        </w:rPr>
        <w:t>o czym Zam</w:t>
      </w:r>
      <w:r w:rsidR="003C69BC" w:rsidRPr="00E00FAB">
        <w:rPr>
          <w:rFonts w:cs="Times New Roman"/>
        </w:rPr>
        <w:t>awiający poinformuje Wykonawcę;</w:t>
      </w:r>
    </w:p>
    <w:p w14:paraId="6AD4C72F" w14:textId="77777777" w:rsidR="003C69BC" w:rsidRPr="00E00FAB" w:rsidRDefault="007B65E5" w:rsidP="001E5699">
      <w:pPr>
        <w:pStyle w:val="NormalnyWeb"/>
        <w:numPr>
          <w:ilvl w:val="0"/>
          <w:numId w:val="56"/>
        </w:numPr>
        <w:spacing w:before="0" w:after="0"/>
        <w:ind w:left="851" w:hanging="425"/>
        <w:jc w:val="both"/>
        <w:rPr>
          <w:rFonts w:cs="Times New Roman"/>
        </w:rPr>
      </w:pPr>
      <w:r w:rsidRPr="00E00FAB">
        <w:rPr>
          <w:rFonts w:cs="Times New Roman"/>
        </w:rPr>
        <w:t xml:space="preserve">Nie podlegają zastrzeżeniu informacje </w:t>
      </w:r>
      <w:r w:rsidR="003C69BC" w:rsidRPr="00E00FAB">
        <w:rPr>
          <w:rFonts w:cs="Times New Roman"/>
        </w:rPr>
        <w:t>udostępniane na podst. art. 222 ust. 5 ustawy, tj.: nazwy albo imiona i nazwiska oraz siedziby lub miejsca prowadzonej działalności gospodarczej albo miejsca zamieszkania Wykonawców, których oferty zostały otwarte oraz ceny lub koszty zawarte w ofertach.</w:t>
      </w:r>
    </w:p>
    <w:p w14:paraId="7FEA3AED" w14:textId="77777777" w:rsidR="007B65E5" w:rsidRPr="00E00FAB" w:rsidRDefault="007B65E5">
      <w:pPr>
        <w:pStyle w:val="Tekstpodstawowy2"/>
        <w:spacing w:line="240" w:lineRule="auto"/>
        <w:rPr>
          <w:color w:val="FF0000"/>
        </w:rPr>
      </w:pPr>
    </w:p>
    <w:p w14:paraId="57E382D1" w14:textId="77777777" w:rsidR="007C40A3" w:rsidRPr="00E00FAB" w:rsidRDefault="007C40A3" w:rsidP="001E5699">
      <w:pPr>
        <w:numPr>
          <w:ilvl w:val="0"/>
          <w:numId w:val="8"/>
        </w:numPr>
        <w:rPr>
          <w:b/>
          <w:sz w:val="24"/>
        </w:rPr>
      </w:pPr>
      <w:r w:rsidRPr="00E00FAB">
        <w:rPr>
          <w:b/>
          <w:sz w:val="24"/>
          <w:u w:val="single"/>
        </w:rPr>
        <w:t>Sposób oraz termin składania i otwarcia ofert</w:t>
      </w:r>
      <w:r w:rsidRPr="00E00FAB">
        <w:rPr>
          <w:b/>
          <w:sz w:val="24"/>
        </w:rPr>
        <w:t>:</w:t>
      </w:r>
    </w:p>
    <w:p w14:paraId="4E1E7B58" w14:textId="77777777" w:rsidR="000B203C" w:rsidRPr="00E00FAB" w:rsidRDefault="000B203C">
      <w:pPr>
        <w:pStyle w:val="Tekstpodstawowy2"/>
        <w:spacing w:line="240" w:lineRule="auto"/>
        <w:rPr>
          <w:color w:val="FF0000"/>
        </w:rPr>
      </w:pPr>
    </w:p>
    <w:p w14:paraId="026EBCA2" w14:textId="77777777" w:rsidR="00B77DD1" w:rsidRPr="00E00FAB" w:rsidRDefault="00B77DD1" w:rsidP="001E5699">
      <w:pPr>
        <w:numPr>
          <w:ilvl w:val="2"/>
          <w:numId w:val="17"/>
        </w:numPr>
        <w:ind w:left="425" w:hanging="426"/>
        <w:jc w:val="both"/>
        <w:rPr>
          <w:sz w:val="24"/>
          <w:szCs w:val="24"/>
        </w:rPr>
      </w:pPr>
      <w:r w:rsidRPr="00E00FAB">
        <w:rPr>
          <w:b/>
          <w:sz w:val="24"/>
          <w:szCs w:val="24"/>
        </w:rPr>
        <w:t>Składanie ofert wraz z załącznikami do oferty</w:t>
      </w:r>
      <w:r w:rsidRPr="00E00FAB">
        <w:rPr>
          <w:sz w:val="24"/>
          <w:szCs w:val="24"/>
        </w:rPr>
        <w:t>:</w:t>
      </w:r>
    </w:p>
    <w:p w14:paraId="6D474846" w14:textId="77777777" w:rsidR="00B77DD1" w:rsidRPr="00E00FAB" w:rsidRDefault="00B77DD1" w:rsidP="001E5699">
      <w:pPr>
        <w:pStyle w:val="NormalnyWeb"/>
        <w:numPr>
          <w:ilvl w:val="0"/>
          <w:numId w:val="54"/>
        </w:numPr>
        <w:spacing w:before="0" w:after="0"/>
        <w:ind w:left="851" w:hanging="425"/>
        <w:jc w:val="both"/>
        <w:rPr>
          <w:rFonts w:cs="Times New Roman"/>
          <w:bCs/>
        </w:rPr>
      </w:pPr>
      <w:r w:rsidRPr="00E00FAB">
        <w:rPr>
          <w:rFonts w:cs="Times New Roman"/>
        </w:rPr>
        <w:t xml:space="preserve">Wykonawca składa ofertę za pośrednictwem Platformy dostępnej pod adresem: </w:t>
      </w:r>
      <w:r w:rsidR="005200F9" w:rsidRPr="00E00FAB">
        <w:rPr>
          <w:rFonts w:cs="Times New Roman"/>
        </w:rPr>
        <w:t>https://platformazakupowa.pl/pn/nozdrzec</w:t>
      </w:r>
      <w:r w:rsidRPr="00E00FAB">
        <w:rPr>
          <w:rFonts w:cs="Times New Roman"/>
          <w:bCs/>
        </w:rPr>
        <w:t xml:space="preserve"> </w:t>
      </w:r>
      <w:r w:rsidRPr="00E00FAB">
        <w:rPr>
          <w:rFonts w:cs="Times New Roman"/>
          <w:iCs/>
        </w:rPr>
        <w:t>– w odniesieniu do niniejszego postępowania</w:t>
      </w:r>
      <w:r w:rsidR="008168A2" w:rsidRPr="00E00FAB">
        <w:rPr>
          <w:rFonts w:cs="Times New Roman"/>
          <w:iCs/>
        </w:rPr>
        <w:t xml:space="preserve">, poprzez </w:t>
      </w:r>
      <w:r w:rsidRPr="00E00FAB">
        <w:rPr>
          <w:rFonts w:eastAsiaTheme="minorHAnsi" w:cs="Times New Roman"/>
          <w:szCs w:val="22"/>
          <w:lang w:eastAsia="en-US"/>
        </w:rPr>
        <w:t xml:space="preserve"> </w:t>
      </w:r>
      <w:r w:rsidR="007F0588" w:rsidRPr="00E00FAB">
        <w:rPr>
          <w:rFonts w:eastAsiaTheme="minorHAnsi" w:cs="Times New Roman"/>
          <w:b/>
          <w:szCs w:val="22"/>
          <w:lang w:eastAsia="en-US"/>
        </w:rPr>
        <w:t>„Formularz</w:t>
      </w:r>
      <w:r w:rsidRPr="00E00FAB">
        <w:rPr>
          <w:rFonts w:eastAsiaTheme="minorHAnsi" w:cs="Times New Roman"/>
          <w:b/>
          <w:szCs w:val="22"/>
          <w:lang w:eastAsia="en-US"/>
        </w:rPr>
        <w:t xml:space="preserve"> składania oferty</w:t>
      </w:r>
      <w:r w:rsidR="00FC495E" w:rsidRPr="00E00FAB">
        <w:rPr>
          <w:rFonts w:eastAsiaTheme="minorHAnsi" w:cs="Times New Roman"/>
          <w:b/>
          <w:szCs w:val="22"/>
          <w:lang w:eastAsia="en-US"/>
        </w:rPr>
        <w:t xml:space="preserve"> lub wniosku</w:t>
      </w:r>
      <w:r w:rsidRPr="00E00FAB">
        <w:rPr>
          <w:rFonts w:eastAsiaTheme="minorHAnsi" w:cs="Times New Roman"/>
          <w:b/>
          <w:szCs w:val="22"/>
          <w:lang w:eastAsia="en-US"/>
        </w:rPr>
        <w:t>”</w:t>
      </w:r>
      <w:r w:rsidRPr="00E00FAB">
        <w:rPr>
          <w:rFonts w:eastAsiaTheme="minorHAnsi" w:cs="Times New Roman"/>
          <w:b/>
          <w:i/>
          <w:szCs w:val="22"/>
          <w:lang w:eastAsia="en-US"/>
        </w:rPr>
        <w:t xml:space="preserve"> </w:t>
      </w:r>
      <w:r w:rsidRPr="00E00FAB">
        <w:rPr>
          <w:rFonts w:eastAsiaTheme="minorHAnsi" w:cs="Times New Roman"/>
          <w:szCs w:val="22"/>
          <w:lang w:eastAsia="en-US"/>
        </w:rPr>
        <w:t>dostępnego na Platformie</w:t>
      </w:r>
      <w:r w:rsidR="00780E7A" w:rsidRPr="00E00FAB">
        <w:rPr>
          <w:rFonts w:cs="Times New Roman"/>
          <w:iCs/>
        </w:rPr>
        <w:t xml:space="preserve">. Po wypełnieniu „Formularza składania oferty lub wniosku” </w:t>
      </w:r>
      <w:r w:rsidR="00434A08" w:rsidRPr="00E00FAB">
        <w:rPr>
          <w:rFonts w:cs="Times New Roman"/>
          <w:iCs/>
        </w:rPr>
        <w:br/>
      </w:r>
      <w:r w:rsidR="005200F9" w:rsidRPr="00E00FAB">
        <w:rPr>
          <w:rFonts w:cs="Times New Roman"/>
          <w:iCs/>
        </w:rPr>
        <w:t>i doł</w:t>
      </w:r>
      <w:r w:rsidR="00780E7A" w:rsidRPr="00E00FAB">
        <w:rPr>
          <w:rFonts w:cs="Times New Roman"/>
          <w:iCs/>
        </w:rPr>
        <w:t>ączenia wszystkich wymaganych załączników</w:t>
      </w:r>
      <w:r w:rsidR="006B7849" w:rsidRPr="00E00FAB">
        <w:rPr>
          <w:rFonts w:cs="Times New Roman"/>
          <w:iCs/>
        </w:rPr>
        <w:t xml:space="preserve"> składanych razem z ofertą,</w:t>
      </w:r>
      <w:r w:rsidR="005200F9" w:rsidRPr="00E00FAB">
        <w:rPr>
          <w:rFonts w:cs="Times New Roman"/>
          <w:iCs/>
        </w:rPr>
        <w:t xml:space="preserve"> należy przej</w:t>
      </w:r>
      <w:r w:rsidR="00780E7A" w:rsidRPr="00E00FAB">
        <w:rPr>
          <w:rFonts w:cs="Times New Roman"/>
          <w:iCs/>
        </w:rPr>
        <w:t xml:space="preserve">ść do podsumowania </w:t>
      </w:r>
      <w:r w:rsidR="00780E7A" w:rsidRPr="00E00FAB">
        <w:rPr>
          <w:rFonts w:cs="Times New Roman"/>
          <w:b/>
          <w:iCs/>
        </w:rPr>
        <w:t>(„Przejdź do podsumowania”</w:t>
      </w:r>
      <w:r w:rsidR="00780E7A" w:rsidRPr="00E00FAB">
        <w:rPr>
          <w:rFonts w:cs="Times New Roman"/>
          <w:iCs/>
        </w:rPr>
        <w:t>);</w:t>
      </w:r>
    </w:p>
    <w:p w14:paraId="62AC92D3" w14:textId="77777777" w:rsidR="00C7746C" w:rsidRPr="00E00FAB" w:rsidRDefault="00C7746C" w:rsidP="001E5699">
      <w:pPr>
        <w:pStyle w:val="NormalnyWeb"/>
        <w:numPr>
          <w:ilvl w:val="0"/>
          <w:numId w:val="54"/>
        </w:numPr>
        <w:spacing w:before="0" w:after="0"/>
        <w:ind w:left="851" w:hanging="426"/>
        <w:jc w:val="both"/>
        <w:rPr>
          <w:rFonts w:cs="Times New Roman"/>
          <w:bCs/>
        </w:rPr>
      </w:pPr>
      <w:r w:rsidRPr="00E00FAB">
        <w:rPr>
          <w:rFonts w:cs="Times New Roman"/>
          <w:iCs/>
        </w:rPr>
        <w:t xml:space="preserve">Wszelkie informacje stanowiące tajemnicę przedsiębiorstwa w rozumieniu przepisów ustawy z dnia 16 kwietnia 1993 r. o zwalczaniu nieuczciwej konkurencji, które Wykonawca zastrzeże jako tajemnicę przedsiębiorstwa, powinny zostać załączone w osobnym pliku, w miejscu składania oferty, przeznaczonym na zamieszczanie tajemnicy przedsiębiorstwa </w:t>
      </w:r>
      <w:r w:rsidRPr="00E00FAB">
        <w:rPr>
          <w:rFonts w:cs="Times New Roman"/>
          <w:b/>
          <w:iCs/>
        </w:rPr>
        <w:t>(„Tajemnica przedsiębiorstwa”)</w:t>
      </w:r>
      <w:r w:rsidRPr="00E00FAB">
        <w:rPr>
          <w:rFonts w:cs="Times New Roman"/>
          <w:iCs/>
        </w:rPr>
        <w:t>;</w:t>
      </w:r>
    </w:p>
    <w:p w14:paraId="1189A111" w14:textId="77777777" w:rsidR="00C7746C" w:rsidRPr="00E00FAB" w:rsidRDefault="00C7746C" w:rsidP="001E5699">
      <w:pPr>
        <w:pStyle w:val="NormalnyWeb"/>
        <w:numPr>
          <w:ilvl w:val="0"/>
          <w:numId w:val="54"/>
        </w:numPr>
        <w:spacing w:before="0" w:after="0"/>
        <w:ind w:left="851" w:hanging="426"/>
        <w:jc w:val="both"/>
        <w:rPr>
          <w:rFonts w:cs="Times New Roman"/>
          <w:bCs/>
        </w:rPr>
      </w:pPr>
      <w:r w:rsidRPr="00E00FAB">
        <w:rPr>
          <w:rFonts w:cs="Times New Roman"/>
        </w:rPr>
        <w:t xml:space="preserve">Oferta powinna być </w:t>
      </w:r>
      <w:r w:rsidRPr="00E00FAB">
        <w:rPr>
          <w:rFonts w:cs="Times New Roman"/>
          <w:b/>
        </w:rPr>
        <w:t>pod rygorem nieważności</w:t>
      </w:r>
      <w:r w:rsidRPr="00E00FAB">
        <w:rPr>
          <w:rFonts w:cs="Times New Roman"/>
        </w:rPr>
        <w:t xml:space="preserve"> złożona:</w:t>
      </w:r>
    </w:p>
    <w:p w14:paraId="67F4B8AE" w14:textId="77777777" w:rsidR="00C7746C" w:rsidRPr="00E00FAB" w:rsidRDefault="00C7746C" w:rsidP="001E5699">
      <w:pPr>
        <w:pStyle w:val="Akapitzlist"/>
        <w:numPr>
          <w:ilvl w:val="0"/>
          <w:numId w:val="55"/>
        </w:numPr>
        <w:ind w:left="1276" w:hanging="425"/>
        <w:jc w:val="both"/>
        <w:rPr>
          <w:b/>
          <w:sz w:val="24"/>
        </w:rPr>
      </w:pPr>
      <w:r w:rsidRPr="00E00FAB">
        <w:rPr>
          <w:b/>
          <w:sz w:val="24"/>
        </w:rPr>
        <w:t xml:space="preserve">w formie elektronicznej (opatrzonej kwalifikowanym podpisem elektronicznym) </w:t>
      </w:r>
      <w:r w:rsidRPr="00E00FAB">
        <w:rPr>
          <w:sz w:val="24"/>
        </w:rPr>
        <w:t>lub;</w:t>
      </w:r>
    </w:p>
    <w:p w14:paraId="325DCB32" w14:textId="77777777" w:rsidR="00C7746C" w:rsidRPr="00E00FAB" w:rsidRDefault="00C7746C" w:rsidP="001E5699">
      <w:pPr>
        <w:pStyle w:val="Akapitzlist"/>
        <w:numPr>
          <w:ilvl w:val="0"/>
          <w:numId w:val="55"/>
        </w:numPr>
        <w:ind w:left="1276" w:hanging="425"/>
        <w:jc w:val="both"/>
        <w:rPr>
          <w:sz w:val="24"/>
          <w:szCs w:val="24"/>
        </w:rPr>
      </w:pPr>
      <w:r w:rsidRPr="00E00FAB">
        <w:rPr>
          <w:b/>
          <w:sz w:val="24"/>
        </w:rPr>
        <w:t>w postaci elektronicznej (opatrzonej podpisem zaufanym lub podpisem osobistym)</w:t>
      </w:r>
      <w:r w:rsidRPr="00E00FAB">
        <w:rPr>
          <w:sz w:val="24"/>
        </w:rPr>
        <w:t>;</w:t>
      </w:r>
    </w:p>
    <w:p w14:paraId="53490ACA" w14:textId="77777777" w:rsidR="00C7746C" w:rsidRPr="00E00FAB" w:rsidRDefault="00C7746C" w:rsidP="001E5699">
      <w:pPr>
        <w:pStyle w:val="NormalnyWeb"/>
        <w:numPr>
          <w:ilvl w:val="0"/>
          <w:numId w:val="54"/>
        </w:numPr>
        <w:spacing w:before="0" w:after="0"/>
        <w:ind w:left="851" w:hanging="426"/>
        <w:jc w:val="both"/>
        <w:rPr>
          <w:rFonts w:cs="Times New Roman"/>
          <w:bCs/>
        </w:rPr>
      </w:pPr>
      <w:r w:rsidRPr="00E00FAB">
        <w:rPr>
          <w:rFonts w:cs="Times New Roman"/>
          <w:iCs/>
        </w:rPr>
        <w:t xml:space="preserve">Z ofertą należy złożyć wszystkie wymagane w </w:t>
      </w:r>
      <w:r w:rsidRPr="00E00FAB">
        <w:rPr>
          <w:rFonts w:cs="Times New Roman"/>
        </w:rPr>
        <w:t>Rozdziale IX ust. 2</w:t>
      </w:r>
      <w:r w:rsidRPr="00E00FAB">
        <w:rPr>
          <w:rFonts w:cs="Times New Roman"/>
          <w:i/>
        </w:rPr>
        <w:t xml:space="preserve"> </w:t>
      </w:r>
      <w:r w:rsidRPr="00E00FAB">
        <w:rPr>
          <w:rFonts w:cs="Times New Roman"/>
        </w:rPr>
        <w:t xml:space="preserve">oświadczenia </w:t>
      </w:r>
      <w:r w:rsidRPr="00E00FAB">
        <w:rPr>
          <w:rFonts w:cs="Times New Roman"/>
        </w:rPr>
        <w:br/>
        <w:t>i</w:t>
      </w:r>
      <w:r w:rsidRPr="00E00FAB">
        <w:rPr>
          <w:rFonts w:cs="Times New Roman"/>
          <w:i/>
        </w:rPr>
        <w:t xml:space="preserve"> </w:t>
      </w:r>
      <w:r w:rsidRPr="00E00FAB">
        <w:rPr>
          <w:rFonts w:cs="Times New Roman"/>
        </w:rPr>
        <w:t>dokumenty</w:t>
      </w:r>
      <w:r w:rsidR="007C309D" w:rsidRPr="00E00FAB">
        <w:rPr>
          <w:rFonts w:cs="Times New Roman"/>
        </w:rPr>
        <w:t xml:space="preserve"> – jeżeli dotyczą</w:t>
      </w:r>
      <w:r w:rsidRPr="00E00FAB">
        <w:rPr>
          <w:rFonts w:cs="Times New Roman"/>
        </w:rPr>
        <w:t xml:space="preserve"> Wykonawcy;</w:t>
      </w:r>
    </w:p>
    <w:p w14:paraId="342FC81E" w14:textId="77777777" w:rsidR="00C7746C" w:rsidRPr="00E00FAB" w:rsidRDefault="00C7746C" w:rsidP="001E5699">
      <w:pPr>
        <w:pStyle w:val="NormalnyWeb"/>
        <w:numPr>
          <w:ilvl w:val="0"/>
          <w:numId w:val="54"/>
        </w:numPr>
        <w:spacing w:before="0" w:after="0"/>
        <w:ind w:left="851" w:hanging="426"/>
        <w:jc w:val="both"/>
        <w:rPr>
          <w:rFonts w:cs="Times New Roman"/>
          <w:bCs/>
        </w:rPr>
      </w:pPr>
      <w:r w:rsidRPr="00E00FAB">
        <w:rPr>
          <w:rFonts w:eastAsiaTheme="minorHAnsi" w:cs="Times New Roman"/>
          <w:szCs w:val="22"/>
          <w:lang w:eastAsia="en-US"/>
        </w:rPr>
        <w:t xml:space="preserve">Za datę złożenia oferty przyjmuje się datę jej przekazania poprzez Platformę, </w:t>
      </w:r>
      <w:r w:rsidRPr="00E00FAB">
        <w:rPr>
          <w:rFonts w:eastAsiaTheme="minorHAnsi" w:cs="Times New Roman"/>
          <w:szCs w:val="22"/>
          <w:lang w:eastAsia="en-US"/>
        </w:rPr>
        <w:br/>
        <w:t xml:space="preserve">w drugim kroku składania oferty –  poprzez przycisk </w:t>
      </w:r>
      <w:r w:rsidRPr="00E00FAB">
        <w:rPr>
          <w:rFonts w:eastAsiaTheme="minorHAnsi" w:cs="Times New Roman"/>
          <w:b/>
          <w:szCs w:val="22"/>
          <w:lang w:eastAsia="en-US"/>
        </w:rPr>
        <w:t>„Złóż ofertę”</w:t>
      </w:r>
      <w:r w:rsidRPr="00E00FAB">
        <w:rPr>
          <w:rFonts w:eastAsiaTheme="minorHAnsi" w:cs="Times New Roman"/>
          <w:szCs w:val="22"/>
          <w:lang w:eastAsia="en-US"/>
        </w:rPr>
        <w:t>, i wyświetleniu się komunikatu, że oferta została zaszyfrowana i złożona;</w:t>
      </w:r>
    </w:p>
    <w:p w14:paraId="281CED7C" w14:textId="77777777" w:rsidR="00C7746C" w:rsidRPr="00E00FAB" w:rsidRDefault="00C7746C" w:rsidP="001E5699">
      <w:pPr>
        <w:pStyle w:val="NormalnyWeb"/>
        <w:numPr>
          <w:ilvl w:val="0"/>
          <w:numId w:val="54"/>
        </w:numPr>
        <w:spacing w:before="0" w:after="0"/>
        <w:ind w:left="851" w:hanging="426"/>
        <w:jc w:val="both"/>
        <w:rPr>
          <w:rFonts w:cs="Times New Roman"/>
          <w:bCs/>
        </w:rPr>
      </w:pPr>
      <w:r w:rsidRPr="00E00FAB">
        <w:rPr>
          <w:rFonts w:cs="Times New Roman"/>
        </w:rPr>
        <w:t>Wykonawca za pośrednictwem Platformy może przed upływem terminu składania wycofać złożoną przez siebie ofertę. Po upływie terminu składania ofert, nie będzie możliwe skuteczne wycofanie złożonej oferty;</w:t>
      </w:r>
    </w:p>
    <w:p w14:paraId="78CF6591" w14:textId="77777777" w:rsidR="00C7746C" w:rsidRPr="00E00FAB" w:rsidRDefault="00C7746C" w:rsidP="001E5699">
      <w:pPr>
        <w:pStyle w:val="NormalnyWeb"/>
        <w:numPr>
          <w:ilvl w:val="0"/>
          <w:numId w:val="54"/>
        </w:numPr>
        <w:spacing w:before="0" w:after="0"/>
        <w:ind w:left="851" w:hanging="426"/>
        <w:jc w:val="both"/>
        <w:rPr>
          <w:rFonts w:cs="Times New Roman"/>
          <w:bCs/>
        </w:rPr>
      </w:pPr>
      <w:r w:rsidRPr="00E00FAB">
        <w:rPr>
          <w:rFonts w:cs="Times New Roman"/>
        </w:rPr>
        <w:t xml:space="preserve">Zamawiający nie ponosi odpowiedzialności za złożenie oferty w sposób niezgodny </w:t>
      </w:r>
      <w:r w:rsidRPr="00E00FAB">
        <w:rPr>
          <w:rFonts w:cs="Times New Roman"/>
        </w:rPr>
        <w:br/>
        <w:t xml:space="preserve">z instrukcją korzystania z Platformy, w szczególności za sytuację, gdy Zamawiający zapozna się z treścią oferty przed upływem terminu składania ofert (np. złożenie oferty przez Wykonawcę w zakładce „Wyślij wiadomość do Zamawiającego”). </w:t>
      </w:r>
      <w:r w:rsidRPr="00E00FAB">
        <w:rPr>
          <w:rFonts w:cs="Times New Roman"/>
        </w:rPr>
        <w:br/>
        <w:t>Taka oferta zostanie uznana przez Zamawiającego za ofertę handlową, i nie będzie brana pod uwagę w przedmiotowym postępowaniu, ponieważ nie został spełniony obowiązek narzucony w art. 221 ustawy.</w:t>
      </w:r>
    </w:p>
    <w:p w14:paraId="47785C5E" w14:textId="77777777" w:rsidR="00C7746C" w:rsidRPr="00E00FAB" w:rsidRDefault="00C7746C" w:rsidP="001E5699">
      <w:pPr>
        <w:pStyle w:val="NormalnyWeb"/>
        <w:numPr>
          <w:ilvl w:val="0"/>
          <w:numId w:val="54"/>
        </w:numPr>
        <w:spacing w:before="0" w:after="0"/>
        <w:ind w:left="851" w:hanging="426"/>
        <w:jc w:val="both"/>
        <w:rPr>
          <w:rFonts w:cs="Times New Roman"/>
          <w:bCs/>
        </w:rPr>
      </w:pPr>
      <w:r w:rsidRPr="00E00FAB">
        <w:rPr>
          <w:rFonts w:eastAsiaTheme="minorHAnsi" w:cs="Times New Roman"/>
          <w:lang w:eastAsia="en-US"/>
        </w:rPr>
        <w:t xml:space="preserve">Szczegółowy opis sposobu złożenia, zmiany i wycofania oferty </w:t>
      </w:r>
      <w:r w:rsidRPr="00E00FAB">
        <w:rPr>
          <w:rFonts w:cs="Times New Roman"/>
          <w:iCs/>
        </w:rPr>
        <w:t>znajduje się na stronie internetowej operatora Platformy pod adresem:</w:t>
      </w:r>
    </w:p>
    <w:p w14:paraId="6F7C632E" w14:textId="18FE525A" w:rsidR="00B77DD1" w:rsidRDefault="00DD4BBB" w:rsidP="00C7746C">
      <w:pPr>
        <w:pStyle w:val="NormalnyWeb"/>
        <w:spacing w:before="0" w:after="0"/>
        <w:ind w:left="851"/>
        <w:jc w:val="both"/>
        <w:rPr>
          <w:rFonts w:cs="Times New Roman"/>
          <w:color w:val="1155CC"/>
          <w:u w:val="single"/>
        </w:rPr>
      </w:pPr>
      <w:hyperlink r:id="rId9">
        <w:r w:rsidR="00C7746C" w:rsidRPr="00E00FAB">
          <w:rPr>
            <w:rFonts w:cs="Times New Roman"/>
            <w:color w:val="1155CC"/>
            <w:u w:val="single"/>
          </w:rPr>
          <w:t>https://platformazakupowa.pl/strona/45-instrukcje</w:t>
        </w:r>
      </w:hyperlink>
    </w:p>
    <w:p w14:paraId="6FAA08C8" w14:textId="77777777" w:rsidR="00C93570" w:rsidRPr="00E00FAB" w:rsidRDefault="00C93570" w:rsidP="00C7746C">
      <w:pPr>
        <w:pStyle w:val="NormalnyWeb"/>
        <w:spacing w:before="0" w:after="0"/>
        <w:ind w:left="851"/>
        <w:jc w:val="both"/>
        <w:rPr>
          <w:rFonts w:cs="Times New Roman"/>
          <w:color w:val="1155CC"/>
          <w:u w:val="single"/>
        </w:rPr>
      </w:pPr>
    </w:p>
    <w:p w14:paraId="11F5BE2B" w14:textId="77777777" w:rsidR="00F61193" w:rsidRPr="00E00FAB" w:rsidRDefault="00F61193" w:rsidP="001E5699">
      <w:pPr>
        <w:numPr>
          <w:ilvl w:val="1"/>
          <w:numId w:val="47"/>
        </w:numPr>
        <w:tabs>
          <w:tab w:val="clear" w:pos="1440"/>
          <w:tab w:val="num" w:pos="1134"/>
        </w:tabs>
        <w:ind w:left="426" w:hanging="426"/>
        <w:jc w:val="both"/>
        <w:rPr>
          <w:sz w:val="24"/>
        </w:rPr>
      </w:pPr>
      <w:r w:rsidRPr="00E00FAB">
        <w:rPr>
          <w:b/>
          <w:sz w:val="24"/>
        </w:rPr>
        <w:t>Terminy składania i otwarcia ofert</w:t>
      </w:r>
      <w:r w:rsidRPr="00E00FAB">
        <w:rPr>
          <w:sz w:val="24"/>
        </w:rPr>
        <w:t>:</w:t>
      </w:r>
    </w:p>
    <w:p w14:paraId="1B8D452D" w14:textId="13418A97" w:rsidR="00F61193" w:rsidRPr="00E00FAB" w:rsidRDefault="00F61193" w:rsidP="001E5699">
      <w:pPr>
        <w:pStyle w:val="Akapitzlist"/>
        <w:numPr>
          <w:ilvl w:val="0"/>
          <w:numId w:val="58"/>
        </w:numPr>
        <w:ind w:left="851" w:hanging="426"/>
        <w:jc w:val="both"/>
        <w:rPr>
          <w:sz w:val="24"/>
        </w:rPr>
      </w:pPr>
      <w:r w:rsidRPr="00E00FAB">
        <w:rPr>
          <w:sz w:val="24"/>
        </w:rPr>
        <w:t>Oferty należy składać</w:t>
      </w:r>
      <w:r w:rsidRPr="00E00FAB">
        <w:rPr>
          <w:rFonts w:eastAsiaTheme="minorHAnsi"/>
          <w:sz w:val="24"/>
          <w:szCs w:val="22"/>
          <w:lang w:eastAsia="en-US"/>
        </w:rPr>
        <w:t xml:space="preserve"> za pośrednictwem Platformy</w:t>
      </w:r>
      <w:r w:rsidRPr="00E00FAB">
        <w:rPr>
          <w:iCs/>
          <w:sz w:val="24"/>
          <w:szCs w:val="24"/>
        </w:rPr>
        <w:t xml:space="preserve"> </w:t>
      </w:r>
      <w:r w:rsidRPr="00E00FAB">
        <w:rPr>
          <w:sz w:val="24"/>
        </w:rPr>
        <w:t>w terminie</w:t>
      </w:r>
      <w:r w:rsidRPr="00E00FAB">
        <w:rPr>
          <w:b/>
          <w:sz w:val="24"/>
        </w:rPr>
        <w:t xml:space="preserve"> </w:t>
      </w:r>
      <w:r w:rsidRPr="00E00FAB">
        <w:rPr>
          <w:sz w:val="24"/>
        </w:rPr>
        <w:t>do dnia</w:t>
      </w:r>
      <w:r w:rsidR="007C309D" w:rsidRPr="00E00FAB">
        <w:rPr>
          <w:sz w:val="24"/>
        </w:rPr>
        <w:t xml:space="preserve"> </w:t>
      </w:r>
      <w:r w:rsidR="00C31B67">
        <w:rPr>
          <w:b/>
          <w:sz w:val="24"/>
        </w:rPr>
        <w:t>23.03.2022 r.</w:t>
      </w:r>
      <w:r w:rsidR="00386774" w:rsidRPr="00E00FAB">
        <w:rPr>
          <w:b/>
          <w:sz w:val="24"/>
        </w:rPr>
        <w:t>,</w:t>
      </w:r>
      <w:r w:rsidRPr="00E00FAB">
        <w:rPr>
          <w:b/>
          <w:sz w:val="24"/>
        </w:rPr>
        <w:t xml:space="preserve"> </w:t>
      </w:r>
      <w:r w:rsidRPr="00E00FAB">
        <w:rPr>
          <w:sz w:val="24"/>
        </w:rPr>
        <w:t>do godz.</w:t>
      </w:r>
      <w:r w:rsidRPr="00E00FAB">
        <w:rPr>
          <w:b/>
          <w:sz w:val="24"/>
        </w:rPr>
        <w:t xml:space="preserve"> </w:t>
      </w:r>
      <w:r w:rsidR="00C31B67">
        <w:rPr>
          <w:b/>
          <w:sz w:val="24"/>
        </w:rPr>
        <w:t>09:00</w:t>
      </w:r>
      <w:r w:rsidR="00386774" w:rsidRPr="00E00FAB">
        <w:rPr>
          <w:b/>
          <w:sz w:val="24"/>
        </w:rPr>
        <w:t>;</w:t>
      </w:r>
    </w:p>
    <w:p w14:paraId="15A382C0" w14:textId="1506895A" w:rsidR="00F61193" w:rsidRPr="00E00FAB" w:rsidRDefault="00F61193" w:rsidP="001E5699">
      <w:pPr>
        <w:pStyle w:val="Akapitzlist"/>
        <w:numPr>
          <w:ilvl w:val="0"/>
          <w:numId w:val="58"/>
        </w:numPr>
        <w:ind w:left="851" w:hanging="426"/>
        <w:jc w:val="both"/>
        <w:rPr>
          <w:sz w:val="24"/>
        </w:rPr>
      </w:pPr>
      <w:r w:rsidRPr="00E00FAB">
        <w:rPr>
          <w:sz w:val="24"/>
        </w:rPr>
        <w:t xml:space="preserve">Otwarcie ofert nastąpi w dniu </w:t>
      </w:r>
      <w:r w:rsidR="00C31B67">
        <w:rPr>
          <w:b/>
          <w:sz w:val="24"/>
        </w:rPr>
        <w:t>23.03.2022 r.</w:t>
      </w:r>
      <w:r w:rsidRPr="00E00FAB">
        <w:rPr>
          <w:b/>
          <w:sz w:val="24"/>
        </w:rPr>
        <w:t xml:space="preserve"> </w:t>
      </w:r>
      <w:r w:rsidRPr="00E00FAB">
        <w:rPr>
          <w:sz w:val="24"/>
        </w:rPr>
        <w:t>o</w:t>
      </w:r>
      <w:r w:rsidRPr="00E00FAB">
        <w:rPr>
          <w:b/>
          <w:sz w:val="24"/>
        </w:rPr>
        <w:t xml:space="preserve"> </w:t>
      </w:r>
      <w:r w:rsidRPr="00E00FAB">
        <w:rPr>
          <w:sz w:val="24"/>
        </w:rPr>
        <w:t>godz.</w:t>
      </w:r>
      <w:r w:rsidRPr="00E00FAB">
        <w:rPr>
          <w:b/>
          <w:sz w:val="24"/>
        </w:rPr>
        <w:t xml:space="preserve"> </w:t>
      </w:r>
      <w:r w:rsidR="00C31B67">
        <w:rPr>
          <w:b/>
          <w:sz w:val="24"/>
        </w:rPr>
        <w:t>09:30</w:t>
      </w:r>
      <w:r w:rsidRPr="00E00FAB">
        <w:rPr>
          <w:sz w:val="24"/>
        </w:rPr>
        <w:t xml:space="preserve">, </w:t>
      </w:r>
      <w:r w:rsidR="00C25B1E" w:rsidRPr="00E00FAB">
        <w:rPr>
          <w:sz w:val="24"/>
        </w:rPr>
        <w:t xml:space="preserve">za pośrednictwem Platformy – </w:t>
      </w:r>
      <w:r w:rsidRPr="00E00FAB">
        <w:rPr>
          <w:sz w:val="24"/>
        </w:rPr>
        <w:t xml:space="preserve">poprzez ich odszyfrowanie, umożliwiające otwarcie </w:t>
      </w:r>
      <w:r w:rsidR="00C25B1E" w:rsidRPr="00E00FAB">
        <w:rPr>
          <w:sz w:val="24"/>
        </w:rPr>
        <w:t>plików z ofertami;</w:t>
      </w:r>
    </w:p>
    <w:p w14:paraId="3CDBCA74" w14:textId="2FE208AC" w:rsidR="00C25B1E" w:rsidRPr="00E00FAB" w:rsidRDefault="00C25B1E" w:rsidP="001E5699">
      <w:pPr>
        <w:pStyle w:val="Akapitzlist"/>
        <w:numPr>
          <w:ilvl w:val="0"/>
          <w:numId w:val="58"/>
        </w:numPr>
        <w:ind w:left="851" w:hanging="426"/>
        <w:jc w:val="both"/>
        <w:rPr>
          <w:sz w:val="24"/>
        </w:rPr>
      </w:pPr>
      <w:r w:rsidRPr="00E00FAB">
        <w:rPr>
          <w:sz w:val="24"/>
        </w:rPr>
        <w:lastRenderedPageBreak/>
        <w:t xml:space="preserve">Zamawiający, </w:t>
      </w:r>
      <w:r w:rsidR="00E81102" w:rsidRPr="00E00FAB">
        <w:rPr>
          <w:sz w:val="24"/>
        </w:rPr>
        <w:t xml:space="preserve">najpóźniej </w:t>
      </w:r>
      <w:r w:rsidRPr="00E00FAB">
        <w:rPr>
          <w:sz w:val="24"/>
        </w:rPr>
        <w:t xml:space="preserve">przed otwarciem ofert udostępni na Platformie informację </w:t>
      </w:r>
      <w:r w:rsidR="00543788">
        <w:rPr>
          <w:sz w:val="24"/>
        </w:rPr>
        <w:br/>
      </w:r>
      <w:r w:rsidRPr="00E00FAB">
        <w:rPr>
          <w:sz w:val="24"/>
        </w:rPr>
        <w:t>o kwocie, jaką zamierza przeznaczyć na sfinansowanie zamówienia;</w:t>
      </w:r>
      <w:r w:rsidR="009900CC" w:rsidRPr="00E00FAB">
        <w:rPr>
          <w:sz w:val="24"/>
        </w:rPr>
        <w:t xml:space="preserve"> </w:t>
      </w:r>
    </w:p>
    <w:p w14:paraId="56F2A1A6" w14:textId="77777777" w:rsidR="00C25B1E" w:rsidRPr="00E00FAB" w:rsidRDefault="00C25B1E" w:rsidP="001E5699">
      <w:pPr>
        <w:pStyle w:val="Akapitzlist"/>
        <w:numPr>
          <w:ilvl w:val="0"/>
          <w:numId w:val="58"/>
        </w:numPr>
        <w:ind w:left="851" w:hanging="426"/>
        <w:jc w:val="both"/>
        <w:rPr>
          <w:sz w:val="24"/>
        </w:rPr>
      </w:pPr>
      <w:r w:rsidRPr="00E00FAB">
        <w:rPr>
          <w:sz w:val="24"/>
        </w:rPr>
        <w:t xml:space="preserve">Niezwłocznie po otwarciu ofert, Zamawiający udostępni na Platformie </w:t>
      </w:r>
      <w:r w:rsidR="00434A08" w:rsidRPr="00E00FAB">
        <w:rPr>
          <w:sz w:val="24"/>
        </w:rPr>
        <w:t xml:space="preserve">w sekcji </w:t>
      </w:r>
      <w:r w:rsidR="00434A08" w:rsidRPr="00E00FAB">
        <w:rPr>
          <w:b/>
          <w:sz w:val="24"/>
        </w:rPr>
        <w:t>„Komunikaty”</w:t>
      </w:r>
      <w:r w:rsidR="00434A08" w:rsidRPr="00E00FAB">
        <w:rPr>
          <w:sz w:val="24"/>
        </w:rPr>
        <w:t xml:space="preserve"> </w:t>
      </w:r>
      <w:r w:rsidRPr="00E00FAB">
        <w:rPr>
          <w:sz w:val="24"/>
        </w:rPr>
        <w:t>informacje o:</w:t>
      </w:r>
    </w:p>
    <w:p w14:paraId="35305185" w14:textId="77777777" w:rsidR="00C25B1E" w:rsidRPr="00E00FAB" w:rsidRDefault="00C25B1E" w:rsidP="001E5699">
      <w:pPr>
        <w:pStyle w:val="Akapitzlist"/>
        <w:numPr>
          <w:ilvl w:val="0"/>
          <w:numId w:val="59"/>
        </w:numPr>
        <w:ind w:left="1276" w:hanging="425"/>
        <w:jc w:val="both"/>
        <w:rPr>
          <w:sz w:val="24"/>
        </w:rPr>
      </w:pPr>
      <w:r w:rsidRPr="00E00FAB">
        <w:rPr>
          <w:sz w:val="24"/>
        </w:rPr>
        <w:t>nazwach albo imionach i nazwiskach oraz siedzibach lub miejscach prowadzonej działalności gospodarczej albo miejscach zamieszkania Wykonawców, których oferty zostały otwarte;</w:t>
      </w:r>
    </w:p>
    <w:p w14:paraId="19B42A98" w14:textId="77777777" w:rsidR="00F61193" w:rsidRPr="00E00FAB" w:rsidRDefault="00C25B1E" w:rsidP="001E5699">
      <w:pPr>
        <w:pStyle w:val="Akapitzlist"/>
        <w:numPr>
          <w:ilvl w:val="0"/>
          <w:numId w:val="59"/>
        </w:numPr>
        <w:ind w:left="1276" w:hanging="425"/>
        <w:jc w:val="both"/>
        <w:rPr>
          <w:sz w:val="24"/>
        </w:rPr>
      </w:pPr>
      <w:r w:rsidRPr="00E00FAB">
        <w:rPr>
          <w:sz w:val="24"/>
        </w:rPr>
        <w:t>cenach lu</w:t>
      </w:r>
      <w:r w:rsidR="00434A08" w:rsidRPr="00E00FAB">
        <w:rPr>
          <w:sz w:val="24"/>
        </w:rPr>
        <w:t>b kosztach zawartych w ofertach.</w:t>
      </w:r>
    </w:p>
    <w:p w14:paraId="2FD2C370" w14:textId="77777777" w:rsidR="00996F5E" w:rsidRPr="00E00FAB" w:rsidRDefault="006313AD" w:rsidP="001E5699">
      <w:pPr>
        <w:pStyle w:val="Akapitzlist"/>
        <w:numPr>
          <w:ilvl w:val="0"/>
          <w:numId w:val="58"/>
        </w:numPr>
        <w:ind w:left="851" w:hanging="426"/>
        <w:jc w:val="both"/>
        <w:rPr>
          <w:sz w:val="24"/>
        </w:rPr>
      </w:pPr>
      <w:r w:rsidRPr="00E00FAB">
        <w:rPr>
          <w:sz w:val="24"/>
        </w:rPr>
        <w:t>W przypadku wystąpienia awarii Platformy, powodującej brak możliwości otwarcia ofert w ustalonym terminie, otwarcie ofert nastąpi niezwłocznie po usunięciu awarii.</w:t>
      </w:r>
    </w:p>
    <w:p w14:paraId="43A07EB2" w14:textId="77777777" w:rsidR="00996F5E" w:rsidRPr="00E00FAB" w:rsidRDefault="00996F5E" w:rsidP="00996F5E">
      <w:pPr>
        <w:pStyle w:val="Akapitzlist"/>
        <w:ind w:left="851"/>
        <w:jc w:val="both"/>
        <w:rPr>
          <w:sz w:val="24"/>
        </w:rPr>
      </w:pPr>
    </w:p>
    <w:p w14:paraId="7F2958CA" w14:textId="77777777" w:rsidR="00817135" w:rsidRPr="00E00FAB" w:rsidRDefault="00817135" w:rsidP="00817135">
      <w:pPr>
        <w:numPr>
          <w:ilvl w:val="1"/>
          <w:numId w:val="2"/>
        </w:numPr>
        <w:tabs>
          <w:tab w:val="clear" w:pos="1440"/>
        </w:tabs>
        <w:ind w:left="426" w:hanging="426"/>
        <w:jc w:val="both"/>
        <w:rPr>
          <w:sz w:val="24"/>
        </w:rPr>
      </w:pPr>
      <w:r w:rsidRPr="00E00FAB">
        <w:rPr>
          <w:b/>
          <w:sz w:val="24"/>
        </w:rPr>
        <w:t>Ocena ofert</w:t>
      </w:r>
      <w:r w:rsidRPr="00E00FAB">
        <w:rPr>
          <w:sz w:val="24"/>
        </w:rPr>
        <w:t>:</w:t>
      </w:r>
    </w:p>
    <w:p w14:paraId="70402D53" w14:textId="77777777" w:rsidR="00817135" w:rsidRPr="00E00FAB" w:rsidRDefault="00F61193" w:rsidP="001E5699">
      <w:pPr>
        <w:pStyle w:val="Akapitzlist"/>
        <w:numPr>
          <w:ilvl w:val="0"/>
          <w:numId w:val="60"/>
        </w:numPr>
        <w:ind w:left="851" w:hanging="425"/>
        <w:jc w:val="both"/>
        <w:rPr>
          <w:sz w:val="24"/>
        </w:rPr>
      </w:pPr>
      <w:r w:rsidRPr="00E00FAB">
        <w:rPr>
          <w:sz w:val="24"/>
        </w:rPr>
        <w:t>W toku badania i oceny ofert Zamawiający może żądać od Wykonawców wyjaśnień dotyczących treści złożonych ofert</w:t>
      </w:r>
      <w:r w:rsidR="00817135" w:rsidRPr="00E00FAB">
        <w:rPr>
          <w:sz w:val="24"/>
        </w:rPr>
        <w:t xml:space="preserve"> oraz przedmiotowych środków dowodowych lub innych składanych dokumentów lub oświadczeń;</w:t>
      </w:r>
    </w:p>
    <w:p w14:paraId="6917B160" w14:textId="77777777" w:rsidR="00F61193" w:rsidRPr="00E00FAB" w:rsidRDefault="00F61193" w:rsidP="001E5699">
      <w:pPr>
        <w:pStyle w:val="Akapitzlist"/>
        <w:numPr>
          <w:ilvl w:val="0"/>
          <w:numId w:val="60"/>
        </w:numPr>
        <w:ind w:left="851" w:hanging="425"/>
        <w:jc w:val="both"/>
        <w:rPr>
          <w:sz w:val="24"/>
        </w:rPr>
      </w:pPr>
      <w:r w:rsidRPr="00E00FAB">
        <w:rPr>
          <w:sz w:val="24"/>
        </w:rPr>
        <w:t xml:space="preserve">W sytuacji, gdy w złożonej ofercie wystąpią  oczywiste omyłki pisarskie, oczywiste omyłki rachunkowe oraz inne omyłki polegające na niezgodności </w:t>
      </w:r>
      <w:r w:rsidR="00817135" w:rsidRPr="00E00FAB">
        <w:rPr>
          <w:sz w:val="24"/>
        </w:rPr>
        <w:t xml:space="preserve">oferty </w:t>
      </w:r>
      <w:r w:rsidR="00303FE4" w:rsidRPr="00E00FAB">
        <w:rPr>
          <w:sz w:val="24"/>
        </w:rPr>
        <w:br/>
      </w:r>
      <w:r w:rsidR="00817135" w:rsidRPr="00E00FAB">
        <w:rPr>
          <w:sz w:val="24"/>
        </w:rPr>
        <w:t>z</w:t>
      </w:r>
      <w:r w:rsidRPr="00E00FAB">
        <w:rPr>
          <w:sz w:val="24"/>
        </w:rPr>
        <w:t xml:space="preserve"> </w:t>
      </w:r>
      <w:r w:rsidR="00817135" w:rsidRPr="00E00FAB">
        <w:rPr>
          <w:sz w:val="24"/>
        </w:rPr>
        <w:t>dokumentami zamówienia</w:t>
      </w:r>
      <w:r w:rsidRPr="00E00FAB">
        <w:rPr>
          <w:sz w:val="24"/>
        </w:rPr>
        <w:t>, niepowodujące istotnych zmian w treści oferty, Zamawiający poprawi je, zawiadamiając o tym Wykonawcę, kt</w:t>
      </w:r>
      <w:r w:rsidR="00817135" w:rsidRPr="00E00FAB">
        <w:rPr>
          <w:sz w:val="24"/>
        </w:rPr>
        <w:t>órego oferta została poprawiona;</w:t>
      </w:r>
    </w:p>
    <w:p w14:paraId="4CFCA330" w14:textId="77777777" w:rsidR="00F61193" w:rsidRPr="00E00FAB" w:rsidRDefault="00F61193" w:rsidP="001E5699">
      <w:pPr>
        <w:pStyle w:val="Akapitzlist"/>
        <w:numPr>
          <w:ilvl w:val="0"/>
          <w:numId w:val="60"/>
        </w:numPr>
        <w:ind w:left="851" w:hanging="425"/>
        <w:jc w:val="both"/>
        <w:rPr>
          <w:sz w:val="24"/>
        </w:rPr>
      </w:pPr>
      <w:r w:rsidRPr="00654DAF">
        <w:rPr>
          <w:b/>
          <w:color w:val="000000" w:themeColor="text1"/>
          <w:sz w:val="24"/>
          <w:szCs w:val="24"/>
        </w:rPr>
        <w:t>Zamawiający odrzuci ofertę, jeżeli</w:t>
      </w:r>
      <w:r w:rsidRPr="00E00FAB">
        <w:rPr>
          <w:color w:val="000000" w:themeColor="text1"/>
          <w:sz w:val="24"/>
          <w:szCs w:val="24"/>
        </w:rPr>
        <w:t>:</w:t>
      </w:r>
    </w:p>
    <w:p w14:paraId="130D572F" w14:textId="77777777" w:rsidR="00817135" w:rsidRPr="00E00FAB" w:rsidRDefault="00817135" w:rsidP="001E5699">
      <w:pPr>
        <w:pStyle w:val="Tekstpodstawowy"/>
        <w:numPr>
          <w:ilvl w:val="0"/>
          <w:numId w:val="22"/>
        </w:numPr>
        <w:tabs>
          <w:tab w:val="clear" w:pos="705"/>
        </w:tabs>
        <w:spacing w:line="240" w:lineRule="auto"/>
        <w:ind w:left="1276" w:hanging="425"/>
        <w:jc w:val="both"/>
      </w:pPr>
      <w:r w:rsidRPr="00E00FAB">
        <w:t>została złożona po terminie składania ofert;</w:t>
      </w:r>
    </w:p>
    <w:p w14:paraId="01D66B63" w14:textId="77777777" w:rsidR="00817135" w:rsidRPr="00E00FAB" w:rsidRDefault="00817135" w:rsidP="001E5699">
      <w:pPr>
        <w:pStyle w:val="Tekstpodstawowy"/>
        <w:numPr>
          <w:ilvl w:val="0"/>
          <w:numId w:val="22"/>
        </w:numPr>
        <w:tabs>
          <w:tab w:val="clear" w:pos="705"/>
        </w:tabs>
        <w:spacing w:line="240" w:lineRule="auto"/>
        <w:ind w:left="1276" w:hanging="425"/>
        <w:jc w:val="both"/>
      </w:pPr>
      <w:r w:rsidRPr="00E00FAB">
        <w:t>została złożona przez Wykonawcę;</w:t>
      </w:r>
    </w:p>
    <w:p w14:paraId="19E2691E" w14:textId="77777777" w:rsidR="00C87FFA" w:rsidRPr="00E00FAB" w:rsidRDefault="00C87FFA" w:rsidP="001E5699">
      <w:pPr>
        <w:pStyle w:val="Akapitzlist"/>
        <w:numPr>
          <w:ilvl w:val="0"/>
          <w:numId w:val="61"/>
        </w:numPr>
        <w:tabs>
          <w:tab w:val="left" w:pos="709"/>
        </w:tabs>
        <w:ind w:left="1701" w:hanging="425"/>
        <w:rPr>
          <w:sz w:val="24"/>
          <w:szCs w:val="25"/>
        </w:rPr>
      </w:pPr>
      <w:r w:rsidRPr="00E00FAB">
        <w:rPr>
          <w:sz w:val="24"/>
          <w:szCs w:val="25"/>
        </w:rPr>
        <w:t>podlegającego wykluczeniu z postępowania, lub;</w:t>
      </w:r>
    </w:p>
    <w:p w14:paraId="1DE76790" w14:textId="77777777" w:rsidR="00C87FFA" w:rsidRPr="00E00FAB" w:rsidRDefault="00C87FFA" w:rsidP="001E5699">
      <w:pPr>
        <w:pStyle w:val="Akapitzlist"/>
        <w:numPr>
          <w:ilvl w:val="0"/>
          <w:numId w:val="61"/>
        </w:numPr>
        <w:tabs>
          <w:tab w:val="left" w:pos="709"/>
        </w:tabs>
        <w:ind w:left="1701" w:hanging="425"/>
        <w:rPr>
          <w:sz w:val="24"/>
          <w:szCs w:val="25"/>
        </w:rPr>
      </w:pPr>
      <w:r w:rsidRPr="00E00FAB">
        <w:rPr>
          <w:sz w:val="24"/>
          <w:szCs w:val="25"/>
        </w:rPr>
        <w:t>niespełniającego warunków udziału w postępowaniu, lub;</w:t>
      </w:r>
    </w:p>
    <w:p w14:paraId="517CCA9D" w14:textId="543E2E34" w:rsidR="00C87FFA" w:rsidRPr="00E00FAB" w:rsidRDefault="00C87FFA" w:rsidP="001E5699">
      <w:pPr>
        <w:pStyle w:val="Akapitzlist"/>
        <w:numPr>
          <w:ilvl w:val="0"/>
          <w:numId w:val="61"/>
        </w:numPr>
        <w:tabs>
          <w:tab w:val="left" w:pos="709"/>
        </w:tabs>
        <w:ind w:left="1701" w:hanging="425"/>
        <w:jc w:val="both"/>
        <w:rPr>
          <w:sz w:val="24"/>
          <w:szCs w:val="25"/>
        </w:rPr>
      </w:pPr>
      <w:r w:rsidRPr="00E00FAB">
        <w:rPr>
          <w:sz w:val="24"/>
          <w:szCs w:val="25"/>
        </w:rPr>
        <w:t xml:space="preserve">który nie złożył w przewidzianym terminie oświadczenia, o którym mowa </w:t>
      </w:r>
      <w:r w:rsidR="005E4346">
        <w:rPr>
          <w:sz w:val="24"/>
          <w:szCs w:val="25"/>
        </w:rPr>
        <w:br/>
      </w:r>
      <w:r w:rsidRPr="00E00FAB">
        <w:rPr>
          <w:sz w:val="24"/>
          <w:szCs w:val="25"/>
        </w:rPr>
        <w:t>w</w:t>
      </w:r>
      <w:r w:rsidR="00E81102" w:rsidRPr="00E00FAB">
        <w:rPr>
          <w:sz w:val="24"/>
          <w:szCs w:val="25"/>
        </w:rPr>
        <w:t xml:space="preserve"> </w:t>
      </w:r>
      <w:r w:rsidRPr="00E00FAB">
        <w:rPr>
          <w:sz w:val="24"/>
          <w:szCs w:val="25"/>
        </w:rPr>
        <w:t>art.</w:t>
      </w:r>
      <w:r w:rsidR="00E81102" w:rsidRPr="00E00FAB">
        <w:rPr>
          <w:sz w:val="24"/>
          <w:szCs w:val="25"/>
        </w:rPr>
        <w:t xml:space="preserve"> </w:t>
      </w:r>
      <w:r w:rsidRPr="00E00FAB">
        <w:rPr>
          <w:sz w:val="24"/>
          <w:szCs w:val="25"/>
        </w:rPr>
        <w:t>125 ust.</w:t>
      </w:r>
      <w:r w:rsidR="00E81102" w:rsidRPr="00E00FAB">
        <w:rPr>
          <w:sz w:val="24"/>
          <w:szCs w:val="25"/>
        </w:rPr>
        <w:t xml:space="preserve"> </w:t>
      </w:r>
      <w:r w:rsidRPr="00E00FAB">
        <w:rPr>
          <w:sz w:val="24"/>
          <w:szCs w:val="25"/>
        </w:rPr>
        <w:t xml:space="preserve">1 ustawy, lub podmiotowego środka dowodowego, potwierdzających brak podstaw wykluczenia lub spełnianie warunków udziału w postępowaniu, </w:t>
      </w:r>
      <w:r w:rsidR="003F77B8" w:rsidRPr="00E00FAB">
        <w:rPr>
          <w:sz w:val="24"/>
          <w:szCs w:val="25"/>
        </w:rPr>
        <w:t xml:space="preserve">przedmiotowego środka dowodowego, </w:t>
      </w:r>
      <w:r w:rsidRPr="00E00FAB">
        <w:rPr>
          <w:sz w:val="24"/>
          <w:szCs w:val="25"/>
        </w:rPr>
        <w:t>lub innych dokumentów lub oświadczeń;</w:t>
      </w:r>
    </w:p>
    <w:p w14:paraId="3B75D7EE" w14:textId="77777777" w:rsidR="007658BF" w:rsidRPr="00E00FAB" w:rsidRDefault="007658BF" w:rsidP="001E5699">
      <w:pPr>
        <w:pStyle w:val="Akapitzlist"/>
        <w:numPr>
          <w:ilvl w:val="0"/>
          <w:numId w:val="22"/>
        </w:numPr>
        <w:ind w:left="1276" w:hanging="425"/>
        <w:jc w:val="both"/>
        <w:rPr>
          <w:sz w:val="24"/>
          <w:szCs w:val="25"/>
        </w:rPr>
      </w:pPr>
      <w:r w:rsidRPr="00E00FAB">
        <w:rPr>
          <w:sz w:val="24"/>
          <w:szCs w:val="25"/>
        </w:rPr>
        <w:t>jest niezgodna z przepisami ustawy;</w:t>
      </w:r>
    </w:p>
    <w:p w14:paraId="32E998B5" w14:textId="77777777" w:rsidR="007658BF" w:rsidRPr="00E00FAB" w:rsidRDefault="007658BF" w:rsidP="001E5699">
      <w:pPr>
        <w:pStyle w:val="Akapitzlist"/>
        <w:numPr>
          <w:ilvl w:val="0"/>
          <w:numId w:val="22"/>
        </w:numPr>
        <w:ind w:left="1276" w:hanging="425"/>
        <w:jc w:val="both"/>
        <w:rPr>
          <w:sz w:val="24"/>
          <w:szCs w:val="25"/>
        </w:rPr>
      </w:pPr>
      <w:r w:rsidRPr="00E00FAB">
        <w:rPr>
          <w:sz w:val="24"/>
          <w:szCs w:val="25"/>
        </w:rPr>
        <w:t>jest nieważna na podstawie odrębnych przepisów;</w:t>
      </w:r>
    </w:p>
    <w:p w14:paraId="46942A06" w14:textId="77777777" w:rsidR="007658BF" w:rsidRPr="00E00FAB" w:rsidRDefault="007658BF" w:rsidP="001E5699">
      <w:pPr>
        <w:pStyle w:val="Akapitzlist"/>
        <w:numPr>
          <w:ilvl w:val="0"/>
          <w:numId w:val="22"/>
        </w:numPr>
        <w:ind w:left="1276" w:hanging="425"/>
        <w:jc w:val="both"/>
        <w:rPr>
          <w:sz w:val="24"/>
          <w:szCs w:val="25"/>
        </w:rPr>
      </w:pPr>
      <w:r w:rsidRPr="00E00FAB">
        <w:rPr>
          <w:sz w:val="24"/>
          <w:szCs w:val="25"/>
        </w:rPr>
        <w:t>jej treść jest niezgodna z warunkami zamówienia;</w:t>
      </w:r>
    </w:p>
    <w:p w14:paraId="3D1D12F4" w14:textId="77777777" w:rsidR="007658BF" w:rsidRPr="00E00FAB" w:rsidRDefault="007658BF" w:rsidP="001E5699">
      <w:pPr>
        <w:pStyle w:val="Akapitzlist"/>
        <w:numPr>
          <w:ilvl w:val="0"/>
          <w:numId w:val="22"/>
        </w:numPr>
        <w:ind w:left="1276" w:hanging="425"/>
        <w:jc w:val="both"/>
        <w:rPr>
          <w:sz w:val="24"/>
          <w:szCs w:val="25"/>
        </w:rPr>
      </w:pPr>
      <w:r w:rsidRPr="00E00FAB">
        <w:rPr>
          <w:sz w:val="24"/>
          <w:szCs w:val="25"/>
        </w:rPr>
        <w:t>nie została sporządzona lub przekazana w sposób zgodny z wymaganiami technicznymi oraz organizacyjnymi sporządzania lub przekazywania ofert przy użyciu środków komunikacji elektronicznej określonymi przez Zamawiającego;</w:t>
      </w:r>
    </w:p>
    <w:p w14:paraId="1F6CEE43" w14:textId="77777777" w:rsidR="007658BF" w:rsidRPr="00E00FAB" w:rsidRDefault="007658BF" w:rsidP="001E5699">
      <w:pPr>
        <w:pStyle w:val="Akapitzlist"/>
        <w:numPr>
          <w:ilvl w:val="0"/>
          <w:numId w:val="22"/>
        </w:numPr>
        <w:ind w:left="1276" w:hanging="425"/>
        <w:jc w:val="both"/>
        <w:rPr>
          <w:sz w:val="24"/>
          <w:szCs w:val="25"/>
        </w:rPr>
      </w:pPr>
      <w:r w:rsidRPr="00E00FAB">
        <w:rPr>
          <w:sz w:val="24"/>
          <w:szCs w:val="25"/>
        </w:rPr>
        <w:t>została złożona w warunkach czynu nieuczciwej konkurencji w rozumieniu ustawy z dnia 16 kwietnia 1993 r. o zwalczaniu nieuczciwej konkurencji;</w:t>
      </w:r>
    </w:p>
    <w:p w14:paraId="30FD4F17" w14:textId="77777777" w:rsidR="007658BF" w:rsidRPr="00E00FAB" w:rsidRDefault="007658BF" w:rsidP="001E5699">
      <w:pPr>
        <w:pStyle w:val="Akapitzlist"/>
        <w:numPr>
          <w:ilvl w:val="0"/>
          <w:numId w:val="22"/>
        </w:numPr>
        <w:ind w:left="1276" w:hanging="425"/>
        <w:jc w:val="both"/>
        <w:rPr>
          <w:sz w:val="24"/>
          <w:szCs w:val="25"/>
        </w:rPr>
      </w:pPr>
      <w:r w:rsidRPr="00E00FAB">
        <w:rPr>
          <w:sz w:val="24"/>
          <w:szCs w:val="25"/>
        </w:rPr>
        <w:t xml:space="preserve">zawiera rażąco niską cenę lub koszt w stosunku do przedmiotu zamówienia; </w:t>
      </w:r>
    </w:p>
    <w:p w14:paraId="00CFFB87" w14:textId="77777777" w:rsidR="007658BF" w:rsidRPr="00E00FAB" w:rsidRDefault="007658BF" w:rsidP="001E5699">
      <w:pPr>
        <w:pStyle w:val="Akapitzlist"/>
        <w:numPr>
          <w:ilvl w:val="0"/>
          <w:numId w:val="22"/>
        </w:numPr>
        <w:ind w:left="1276" w:hanging="425"/>
        <w:jc w:val="both"/>
        <w:rPr>
          <w:sz w:val="24"/>
          <w:szCs w:val="25"/>
        </w:rPr>
      </w:pPr>
      <w:r w:rsidRPr="00E00FAB">
        <w:rPr>
          <w:sz w:val="24"/>
          <w:szCs w:val="25"/>
        </w:rPr>
        <w:t>została złożona przez Wykonawcę niezaproszonego do składania ofert;</w:t>
      </w:r>
    </w:p>
    <w:p w14:paraId="45F1192C" w14:textId="77777777" w:rsidR="007658BF" w:rsidRPr="00E00FAB" w:rsidRDefault="007658BF" w:rsidP="001E5699">
      <w:pPr>
        <w:pStyle w:val="Akapitzlist"/>
        <w:numPr>
          <w:ilvl w:val="0"/>
          <w:numId w:val="22"/>
        </w:numPr>
        <w:ind w:left="1276" w:hanging="425"/>
        <w:jc w:val="both"/>
        <w:rPr>
          <w:sz w:val="24"/>
          <w:szCs w:val="25"/>
        </w:rPr>
      </w:pPr>
      <w:r w:rsidRPr="00E00FAB">
        <w:rPr>
          <w:sz w:val="24"/>
          <w:szCs w:val="25"/>
        </w:rPr>
        <w:t>zawiera błędy w obliczeniu ceny lub kosztu;</w:t>
      </w:r>
    </w:p>
    <w:p w14:paraId="4D5F907D" w14:textId="77777777" w:rsidR="007658BF" w:rsidRPr="00E00FAB" w:rsidRDefault="007658BF" w:rsidP="001E5699">
      <w:pPr>
        <w:pStyle w:val="Akapitzlist"/>
        <w:numPr>
          <w:ilvl w:val="0"/>
          <w:numId w:val="22"/>
        </w:numPr>
        <w:ind w:left="1276" w:hanging="425"/>
        <w:jc w:val="both"/>
        <w:rPr>
          <w:sz w:val="24"/>
          <w:szCs w:val="25"/>
        </w:rPr>
      </w:pPr>
      <w:r w:rsidRPr="00E00FAB">
        <w:rPr>
          <w:sz w:val="24"/>
          <w:szCs w:val="25"/>
        </w:rPr>
        <w:t xml:space="preserve">Wykonawca w wyznaczonym terminie zakwestionował poprawienie omyłki, </w:t>
      </w:r>
      <w:r w:rsidR="00E80A5D" w:rsidRPr="00E00FAB">
        <w:rPr>
          <w:sz w:val="24"/>
          <w:szCs w:val="25"/>
        </w:rPr>
        <w:br/>
      </w:r>
      <w:r w:rsidRPr="00E00FAB">
        <w:rPr>
          <w:sz w:val="24"/>
          <w:szCs w:val="25"/>
        </w:rPr>
        <w:t>o której mowa w art. 223 ust. 2 pkt. 3</w:t>
      </w:r>
      <w:r w:rsidR="00E80A5D" w:rsidRPr="00E00FAB">
        <w:rPr>
          <w:sz w:val="24"/>
          <w:szCs w:val="25"/>
        </w:rPr>
        <w:t xml:space="preserve"> ustawy</w:t>
      </w:r>
      <w:r w:rsidRPr="00E00FAB">
        <w:rPr>
          <w:sz w:val="24"/>
          <w:szCs w:val="25"/>
        </w:rPr>
        <w:t>;</w:t>
      </w:r>
    </w:p>
    <w:p w14:paraId="6636F91A" w14:textId="77777777" w:rsidR="007658BF" w:rsidRPr="00E00FAB" w:rsidRDefault="00E80A5D" w:rsidP="001E5699">
      <w:pPr>
        <w:pStyle w:val="Akapitzlist"/>
        <w:numPr>
          <w:ilvl w:val="0"/>
          <w:numId w:val="22"/>
        </w:numPr>
        <w:ind w:left="1276" w:hanging="425"/>
        <w:jc w:val="both"/>
        <w:rPr>
          <w:sz w:val="24"/>
          <w:szCs w:val="25"/>
        </w:rPr>
      </w:pPr>
      <w:r w:rsidRPr="00E00FAB">
        <w:rPr>
          <w:sz w:val="24"/>
          <w:szCs w:val="25"/>
        </w:rPr>
        <w:t>W</w:t>
      </w:r>
      <w:r w:rsidR="007658BF" w:rsidRPr="00E00FAB">
        <w:rPr>
          <w:sz w:val="24"/>
          <w:szCs w:val="25"/>
        </w:rPr>
        <w:t>ykonawca nie wyraził pisemnej zgody na przedłużenie terminu związania ofertą;</w:t>
      </w:r>
    </w:p>
    <w:p w14:paraId="65FF57A6" w14:textId="77777777" w:rsidR="007658BF" w:rsidRPr="00E00FAB" w:rsidRDefault="00E80A5D" w:rsidP="001E5699">
      <w:pPr>
        <w:pStyle w:val="Akapitzlist"/>
        <w:numPr>
          <w:ilvl w:val="0"/>
          <w:numId w:val="22"/>
        </w:numPr>
        <w:ind w:left="1276" w:hanging="425"/>
        <w:jc w:val="both"/>
        <w:rPr>
          <w:sz w:val="24"/>
          <w:szCs w:val="25"/>
        </w:rPr>
      </w:pPr>
      <w:r w:rsidRPr="00E00FAB">
        <w:rPr>
          <w:sz w:val="24"/>
          <w:szCs w:val="25"/>
        </w:rPr>
        <w:t>W</w:t>
      </w:r>
      <w:r w:rsidR="007658BF" w:rsidRPr="00E00FAB">
        <w:rPr>
          <w:sz w:val="24"/>
          <w:szCs w:val="25"/>
        </w:rPr>
        <w:t>ykonawca nie wyraził pisemnej zgody na wybór jego oferty po upływie terminu związania ofertą;</w:t>
      </w:r>
    </w:p>
    <w:p w14:paraId="0FD26927" w14:textId="77777777" w:rsidR="007658BF" w:rsidRPr="00E00FAB" w:rsidRDefault="00E80A5D" w:rsidP="001E5699">
      <w:pPr>
        <w:pStyle w:val="Akapitzlist"/>
        <w:numPr>
          <w:ilvl w:val="0"/>
          <w:numId w:val="22"/>
        </w:numPr>
        <w:ind w:left="1276" w:hanging="425"/>
        <w:jc w:val="both"/>
        <w:rPr>
          <w:sz w:val="24"/>
          <w:szCs w:val="25"/>
        </w:rPr>
      </w:pPr>
      <w:r w:rsidRPr="00E00FAB">
        <w:rPr>
          <w:sz w:val="24"/>
          <w:szCs w:val="25"/>
        </w:rPr>
        <w:t>W</w:t>
      </w:r>
      <w:r w:rsidR="007658BF" w:rsidRPr="00E00FAB">
        <w:rPr>
          <w:sz w:val="24"/>
          <w:szCs w:val="25"/>
        </w:rPr>
        <w:t>ykonawca nie wniósł wadium, lub wniósł w sposób nieprawidłowy lub nie utrzymywał wadium nieprzerwanie do upływu terminu związania ofertą lub złożył wniosek o zwrot wadium w przypadku, o którym mowa w art. 98 ust. 2 pkt. 3</w:t>
      </w:r>
      <w:r w:rsidRPr="00E00FAB">
        <w:rPr>
          <w:sz w:val="24"/>
          <w:szCs w:val="25"/>
        </w:rPr>
        <w:t xml:space="preserve"> ustawy</w:t>
      </w:r>
      <w:r w:rsidR="007658BF" w:rsidRPr="00E00FAB">
        <w:rPr>
          <w:sz w:val="24"/>
          <w:szCs w:val="25"/>
        </w:rPr>
        <w:t>;</w:t>
      </w:r>
    </w:p>
    <w:p w14:paraId="1618BB96" w14:textId="77777777" w:rsidR="007658BF" w:rsidRPr="00E00FAB" w:rsidRDefault="007658BF" w:rsidP="001E5699">
      <w:pPr>
        <w:pStyle w:val="Akapitzlist"/>
        <w:numPr>
          <w:ilvl w:val="0"/>
          <w:numId w:val="22"/>
        </w:numPr>
        <w:ind w:left="1276" w:hanging="425"/>
        <w:jc w:val="both"/>
        <w:rPr>
          <w:sz w:val="24"/>
          <w:szCs w:val="25"/>
        </w:rPr>
      </w:pPr>
      <w:r w:rsidRPr="00E00FAB">
        <w:rPr>
          <w:sz w:val="24"/>
          <w:szCs w:val="25"/>
        </w:rPr>
        <w:lastRenderedPageBreak/>
        <w:t>oferta wariantowa nie została złożona lub nie spełnia minimal</w:t>
      </w:r>
      <w:r w:rsidR="00E80A5D" w:rsidRPr="00E00FAB">
        <w:rPr>
          <w:sz w:val="24"/>
          <w:szCs w:val="25"/>
        </w:rPr>
        <w:t>nych wymagań określonych przez Z</w:t>
      </w:r>
      <w:r w:rsidRPr="00E00FAB">
        <w:rPr>
          <w:sz w:val="24"/>
          <w:szCs w:val="25"/>
        </w:rPr>
        <w:t xml:space="preserve">amawiającego, w </w:t>
      </w:r>
      <w:r w:rsidR="00E80A5D" w:rsidRPr="00E00FAB">
        <w:rPr>
          <w:sz w:val="24"/>
          <w:szCs w:val="25"/>
        </w:rPr>
        <w:t>przypadku gdy Z</w:t>
      </w:r>
      <w:r w:rsidRPr="00E00FAB">
        <w:rPr>
          <w:sz w:val="24"/>
          <w:szCs w:val="25"/>
        </w:rPr>
        <w:t>amawiający wymagał jej złożenia;</w:t>
      </w:r>
    </w:p>
    <w:p w14:paraId="4DE128BB" w14:textId="77777777" w:rsidR="007658BF" w:rsidRPr="00E00FAB" w:rsidRDefault="007658BF" w:rsidP="001E5699">
      <w:pPr>
        <w:pStyle w:val="Akapitzlist"/>
        <w:numPr>
          <w:ilvl w:val="0"/>
          <w:numId w:val="22"/>
        </w:numPr>
        <w:ind w:left="1276" w:hanging="425"/>
        <w:jc w:val="both"/>
        <w:rPr>
          <w:sz w:val="24"/>
          <w:szCs w:val="25"/>
        </w:rPr>
      </w:pPr>
      <w:r w:rsidRPr="00E00FAB">
        <w:rPr>
          <w:sz w:val="24"/>
          <w:szCs w:val="25"/>
        </w:rPr>
        <w:t>jej przyjęcie naruszałoby bezpieczeństwo publiczne lub istotny interes bezpieczeństwa państwa, a tego bezpieczeństwa lub interesu nie można zagwarantować winny sposób;</w:t>
      </w:r>
    </w:p>
    <w:p w14:paraId="51E47376" w14:textId="77777777" w:rsidR="007658BF" w:rsidRPr="00E00FAB" w:rsidRDefault="007658BF" w:rsidP="001E5699">
      <w:pPr>
        <w:pStyle w:val="Akapitzlist"/>
        <w:numPr>
          <w:ilvl w:val="0"/>
          <w:numId w:val="22"/>
        </w:numPr>
        <w:ind w:left="1276" w:hanging="425"/>
        <w:jc w:val="both"/>
        <w:rPr>
          <w:sz w:val="24"/>
          <w:szCs w:val="25"/>
        </w:rPr>
      </w:pPr>
      <w:r w:rsidRPr="00E00FAB">
        <w:rPr>
          <w:sz w:val="24"/>
          <w:szCs w:val="25"/>
        </w:rPr>
        <w:t xml:space="preserve">obejmuje ona urządzenia informatyczne lub oprogramowanie wskazane </w:t>
      </w:r>
      <w:r w:rsidR="00E80A5D" w:rsidRPr="00E00FAB">
        <w:rPr>
          <w:sz w:val="24"/>
          <w:szCs w:val="25"/>
        </w:rPr>
        <w:br/>
      </w:r>
      <w:r w:rsidRPr="00E00FAB">
        <w:rPr>
          <w:sz w:val="24"/>
          <w:szCs w:val="25"/>
        </w:rPr>
        <w:t xml:space="preserve">w rekomendacji, o której mowa wart. 33 ust. 4 ustawy z dnia 5 lipca 2018 r. </w:t>
      </w:r>
      <w:r w:rsidR="00E80A5D" w:rsidRPr="00E00FAB">
        <w:rPr>
          <w:sz w:val="24"/>
          <w:szCs w:val="25"/>
        </w:rPr>
        <w:br/>
      </w:r>
      <w:r w:rsidRPr="00E00FAB">
        <w:rPr>
          <w:sz w:val="24"/>
          <w:szCs w:val="25"/>
        </w:rPr>
        <w:t xml:space="preserve">o krajowym systemie </w:t>
      </w:r>
      <w:proofErr w:type="spellStart"/>
      <w:r w:rsidRPr="00E00FAB">
        <w:rPr>
          <w:sz w:val="24"/>
          <w:szCs w:val="25"/>
        </w:rPr>
        <w:t>cyberbezpieczeństwa</w:t>
      </w:r>
      <w:proofErr w:type="spellEnd"/>
      <w:r w:rsidRPr="00E00FAB">
        <w:rPr>
          <w:sz w:val="24"/>
          <w:szCs w:val="25"/>
        </w:rPr>
        <w:t xml:space="preserve"> (Dz.</w:t>
      </w:r>
      <w:r w:rsidR="00E80A5D" w:rsidRPr="00E00FAB">
        <w:rPr>
          <w:sz w:val="24"/>
          <w:szCs w:val="25"/>
        </w:rPr>
        <w:t xml:space="preserve"> </w:t>
      </w:r>
      <w:r w:rsidRPr="00E00FAB">
        <w:rPr>
          <w:sz w:val="24"/>
          <w:szCs w:val="25"/>
        </w:rPr>
        <w:t>U. poz.</w:t>
      </w:r>
      <w:r w:rsidR="00E80A5D" w:rsidRPr="00E00FAB">
        <w:rPr>
          <w:sz w:val="24"/>
          <w:szCs w:val="25"/>
        </w:rPr>
        <w:t xml:space="preserve"> </w:t>
      </w:r>
      <w:r w:rsidRPr="00E00FAB">
        <w:rPr>
          <w:sz w:val="24"/>
          <w:szCs w:val="25"/>
        </w:rPr>
        <w:t>1560), stwierdzającej ich negatywny wpływ na bezpieczeństwo publiczne lub bezpieczeństwo narodowe;</w:t>
      </w:r>
    </w:p>
    <w:p w14:paraId="442E546D" w14:textId="77777777" w:rsidR="007658BF" w:rsidRPr="00E00FAB" w:rsidRDefault="007658BF" w:rsidP="001E5699">
      <w:pPr>
        <w:pStyle w:val="Akapitzlist"/>
        <w:numPr>
          <w:ilvl w:val="0"/>
          <w:numId w:val="22"/>
        </w:numPr>
        <w:ind w:left="1276" w:hanging="425"/>
        <w:jc w:val="both"/>
      </w:pPr>
      <w:r w:rsidRPr="00E00FAB">
        <w:rPr>
          <w:sz w:val="24"/>
          <w:szCs w:val="25"/>
        </w:rPr>
        <w:t xml:space="preserve">została złożona bez odbycia wizji lokalnej lub bez sprawdzenia dokumentów niezbędnych do realizacji zamówienia dostępnych na miejscu u </w:t>
      </w:r>
      <w:r w:rsidR="00E80A5D" w:rsidRPr="00E00FAB">
        <w:rPr>
          <w:sz w:val="24"/>
          <w:szCs w:val="25"/>
        </w:rPr>
        <w:t>Z</w:t>
      </w:r>
      <w:r w:rsidRPr="00E00FAB">
        <w:rPr>
          <w:sz w:val="24"/>
          <w:szCs w:val="25"/>
        </w:rPr>
        <w:t xml:space="preserve">amawiającego, w </w:t>
      </w:r>
      <w:r w:rsidR="00E80A5D" w:rsidRPr="00E00FAB">
        <w:rPr>
          <w:sz w:val="24"/>
          <w:szCs w:val="25"/>
        </w:rPr>
        <w:t>przypadku gdy Z</w:t>
      </w:r>
      <w:r w:rsidRPr="00E00FAB">
        <w:rPr>
          <w:sz w:val="24"/>
          <w:szCs w:val="25"/>
        </w:rPr>
        <w:t>amawiający tego wymagał w dokumentach zamówienia.</w:t>
      </w:r>
    </w:p>
    <w:p w14:paraId="4069BC47" w14:textId="77777777" w:rsidR="007D0FB1" w:rsidRPr="00E00FAB" w:rsidRDefault="007D0FB1">
      <w:pPr>
        <w:pStyle w:val="Tekstpodstawowy2"/>
        <w:spacing w:line="240" w:lineRule="auto"/>
        <w:rPr>
          <w:color w:val="FF0000"/>
        </w:rPr>
      </w:pPr>
    </w:p>
    <w:p w14:paraId="3368D21A" w14:textId="77777777" w:rsidR="007C40A3" w:rsidRPr="00E00FAB" w:rsidRDefault="007C40A3" w:rsidP="001E5699">
      <w:pPr>
        <w:numPr>
          <w:ilvl w:val="0"/>
          <w:numId w:val="8"/>
        </w:numPr>
        <w:rPr>
          <w:b/>
          <w:sz w:val="24"/>
        </w:rPr>
      </w:pPr>
      <w:r w:rsidRPr="00E00FAB">
        <w:rPr>
          <w:b/>
          <w:sz w:val="24"/>
          <w:u w:val="single"/>
        </w:rPr>
        <w:t>Podstawy wykluczenia z postępowania o udzielenie zamówienia</w:t>
      </w:r>
      <w:r w:rsidRPr="00E00FAB">
        <w:rPr>
          <w:b/>
          <w:sz w:val="24"/>
        </w:rPr>
        <w:t>:</w:t>
      </w:r>
    </w:p>
    <w:p w14:paraId="5750EEE9" w14:textId="77777777" w:rsidR="007C40A3" w:rsidRPr="00E00FAB" w:rsidRDefault="007C40A3">
      <w:pPr>
        <w:pStyle w:val="Tekstpodstawowy2"/>
        <w:spacing w:line="240" w:lineRule="auto"/>
        <w:rPr>
          <w:color w:val="FF0000"/>
        </w:rPr>
      </w:pPr>
    </w:p>
    <w:p w14:paraId="56EA34B7" w14:textId="77777777" w:rsidR="007C40A3" w:rsidRPr="00E00FAB" w:rsidRDefault="007C40A3" w:rsidP="001E5699">
      <w:pPr>
        <w:pStyle w:val="Tekstpodstawowy2"/>
        <w:numPr>
          <w:ilvl w:val="0"/>
          <w:numId w:val="43"/>
        </w:numPr>
        <w:spacing w:line="240" w:lineRule="auto"/>
        <w:ind w:left="426" w:hanging="426"/>
      </w:pPr>
      <w:r w:rsidRPr="00E00FAB">
        <w:rPr>
          <w:b/>
        </w:rPr>
        <w:t>Podstawy wykluczenia, o których mowa w art. 108 ust. 1 ustawy</w:t>
      </w:r>
      <w:r w:rsidRPr="00E00FAB">
        <w:t>:</w:t>
      </w:r>
    </w:p>
    <w:p w14:paraId="215918CF" w14:textId="764AFFFD" w:rsidR="000D540A" w:rsidRPr="001667BD" w:rsidRDefault="000D540A" w:rsidP="00F4448C">
      <w:pPr>
        <w:ind w:firstLine="426"/>
        <w:jc w:val="both"/>
        <w:rPr>
          <w:sz w:val="24"/>
          <w:szCs w:val="24"/>
        </w:rPr>
      </w:pPr>
      <w:r w:rsidRPr="001667BD">
        <w:rPr>
          <w:sz w:val="24"/>
          <w:szCs w:val="24"/>
        </w:rPr>
        <w:t>Z postępowania o udzielenie zamówienia wyklucza się wykonawcę:</w:t>
      </w:r>
    </w:p>
    <w:p w14:paraId="7219935D" w14:textId="0237E8F0" w:rsidR="000D540A" w:rsidRPr="000D540A" w:rsidRDefault="000D540A" w:rsidP="001E5699">
      <w:pPr>
        <w:pStyle w:val="Akapitzlist"/>
        <w:numPr>
          <w:ilvl w:val="0"/>
          <w:numId w:val="79"/>
        </w:numPr>
        <w:ind w:left="851" w:hanging="425"/>
        <w:jc w:val="both"/>
        <w:rPr>
          <w:sz w:val="24"/>
          <w:szCs w:val="24"/>
        </w:rPr>
      </w:pPr>
      <w:r w:rsidRPr="000D540A">
        <w:rPr>
          <w:sz w:val="24"/>
          <w:szCs w:val="24"/>
        </w:rPr>
        <w:t>będącego osobą fizyczną, którego prawomocnie skazano za przestępstwo:</w:t>
      </w:r>
    </w:p>
    <w:p w14:paraId="5A3752A4" w14:textId="77777777" w:rsidR="000D540A" w:rsidRPr="001667BD" w:rsidRDefault="000D540A" w:rsidP="000D540A">
      <w:pPr>
        <w:ind w:left="1134" w:hanging="283"/>
        <w:jc w:val="both"/>
        <w:rPr>
          <w:sz w:val="24"/>
          <w:szCs w:val="24"/>
        </w:rPr>
      </w:pPr>
      <w:r w:rsidRPr="001667BD">
        <w:rPr>
          <w:sz w:val="24"/>
          <w:szCs w:val="24"/>
        </w:rPr>
        <w:t xml:space="preserve">a) udziału w zorganizowanej grupie przestępczej albo związku mającym na celu popełnienie przestępstwa lub przestępstwa skarbowego, o którym mowa w </w:t>
      </w:r>
      <w:hyperlink r:id="rId10" w:anchor="/document/16798683?unitId=art(258)&amp;cm=DOCUMENT" w:history="1">
        <w:r w:rsidRPr="001667BD">
          <w:rPr>
            <w:sz w:val="24"/>
            <w:szCs w:val="24"/>
          </w:rPr>
          <w:t>art. 258</w:t>
        </w:r>
      </w:hyperlink>
      <w:r w:rsidRPr="001667BD">
        <w:rPr>
          <w:sz w:val="24"/>
          <w:szCs w:val="24"/>
        </w:rPr>
        <w:t xml:space="preserve"> Kodeksu karnego,</w:t>
      </w:r>
    </w:p>
    <w:p w14:paraId="176A4129" w14:textId="77777777" w:rsidR="000D540A" w:rsidRPr="001667BD" w:rsidRDefault="000D540A" w:rsidP="000D540A">
      <w:pPr>
        <w:ind w:left="1134" w:hanging="283"/>
        <w:jc w:val="both"/>
        <w:rPr>
          <w:sz w:val="24"/>
          <w:szCs w:val="24"/>
        </w:rPr>
      </w:pPr>
      <w:r w:rsidRPr="001667BD">
        <w:rPr>
          <w:sz w:val="24"/>
          <w:szCs w:val="24"/>
        </w:rPr>
        <w:t xml:space="preserve">b) handlu ludźmi, o którym mowa w </w:t>
      </w:r>
      <w:hyperlink r:id="rId11" w:anchor="/document/16798683?unitId=art(189(a))&amp;cm=DOCUMENT" w:history="1">
        <w:r w:rsidRPr="001667BD">
          <w:rPr>
            <w:sz w:val="24"/>
            <w:szCs w:val="24"/>
          </w:rPr>
          <w:t>art. 189a</w:t>
        </w:r>
      </w:hyperlink>
      <w:r w:rsidRPr="001667BD">
        <w:rPr>
          <w:sz w:val="24"/>
          <w:szCs w:val="24"/>
        </w:rPr>
        <w:t xml:space="preserve"> Kodeksu karnego,</w:t>
      </w:r>
    </w:p>
    <w:p w14:paraId="625284BB" w14:textId="77777777" w:rsidR="000D540A" w:rsidRPr="001667BD" w:rsidRDefault="000D540A" w:rsidP="000D540A">
      <w:pPr>
        <w:ind w:left="1134" w:hanging="283"/>
        <w:jc w:val="both"/>
        <w:rPr>
          <w:sz w:val="24"/>
          <w:szCs w:val="24"/>
        </w:rPr>
      </w:pPr>
      <w:r w:rsidRPr="001667BD">
        <w:rPr>
          <w:sz w:val="24"/>
          <w:szCs w:val="24"/>
        </w:rPr>
        <w:t xml:space="preserve">c) o którym mowa w </w:t>
      </w:r>
      <w:hyperlink r:id="rId12" w:anchor="/document/16798683?unitId=art(228)&amp;cm=DOCUMENT" w:history="1">
        <w:r w:rsidRPr="001667BD">
          <w:rPr>
            <w:sz w:val="24"/>
            <w:szCs w:val="24"/>
          </w:rPr>
          <w:t>art. 228-230a</w:t>
        </w:r>
      </w:hyperlink>
      <w:r w:rsidRPr="001667BD">
        <w:rPr>
          <w:sz w:val="24"/>
          <w:szCs w:val="24"/>
        </w:rPr>
        <w:t xml:space="preserve">, </w:t>
      </w:r>
      <w:hyperlink r:id="rId13" w:anchor="/document/17631344?unitId=art(250(a))&amp;cm=DOCUMENT" w:history="1">
        <w:r w:rsidRPr="001667BD">
          <w:rPr>
            <w:sz w:val="24"/>
            <w:szCs w:val="24"/>
          </w:rPr>
          <w:t>art. 250a</w:t>
        </w:r>
      </w:hyperlink>
      <w:r w:rsidRPr="001667BD">
        <w:rPr>
          <w:sz w:val="24"/>
          <w:szCs w:val="24"/>
        </w:rPr>
        <w:t xml:space="preserve"> Kodeksu karnego, w </w:t>
      </w:r>
      <w:hyperlink r:id="rId14" w:anchor="/document/17631344?unitId=art(46)&amp;cm=DOCUMENT" w:history="1">
        <w:r w:rsidRPr="001667BD">
          <w:rPr>
            <w:sz w:val="24"/>
            <w:szCs w:val="24"/>
          </w:rPr>
          <w:t>art. 46-48</w:t>
        </w:r>
      </w:hyperlink>
      <w:r w:rsidRPr="001667BD">
        <w:rPr>
          <w:sz w:val="24"/>
          <w:szCs w:val="24"/>
        </w:rPr>
        <w:t xml:space="preserve"> ustawy z dnia 25 czerwca 2010 r. o </w:t>
      </w:r>
      <w:r w:rsidRPr="001667BD">
        <w:rPr>
          <w:i/>
          <w:iCs/>
          <w:sz w:val="24"/>
          <w:szCs w:val="24"/>
        </w:rPr>
        <w:t>sporcie</w:t>
      </w:r>
      <w:r w:rsidRPr="001667BD">
        <w:rPr>
          <w:sz w:val="24"/>
          <w:szCs w:val="24"/>
        </w:rPr>
        <w:t xml:space="preserve"> (Dz. U. z 2020 r. poz. 1133 oraz z 2021 r. poz. 2054) lub w </w:t>
      </w:r>
      <w:hyperlink r:id="rId15" w:anchor="/document/17712396?unitId=art(54)ust(1)&amp;cm=DOCUMENT" w:history="1">
        <w:r w:rsidRPr="001667BD">
          <w:rPr>
            <w:sz w:val="24"/>
            <w:szCs w:val="24"/>
          </w:rPr>
          <w:t>art. 54 ust. 1-4</w:t>
        </w:r>
      </w:hyperlink>
      <w:r w:rsidRPr="001667BD">
        <w:rPr>
          <w:sz w:val="24"/>
          <w:szCs w:val="24"/>
        </w:rPr>
        <w:t xml:space="preserve"> ustawy z dnia 12 maja 2011 r. o refundacji leków, środków spożywczych specjalnego przeznaczenia żywieniowego oraz wyrobów medycznych (Dz. U. z 2021 r. poz. 523, 1292, 1559 i 2054),</w:t>
      </w:r>
    </w:p>
    <w:p w14:paraId="12BAD4AD" w14:textId="77777777" w:rsidR="000D540A" w:rsidRPr="001667BD" w:rsidRDefault="000D540A" w:rsidP="000D540A">
      <w:pPr>
        <w:ind w:left="1134" w:hanging="283"/>
        <w:jc w:val="both"/>
        <w:rPr>
          <w:sz w:val="24"/>
          <w:szCs w:val="24"/>
        </w:rPr>
      </w:pPr>
      <w:r w:rsidRPr="001667BD">
        <w:rPr>
          <w:sz w:val="24"/>
          <w:szCs w:val="24"/>
        </w:rPr>
        <w:t xml:space="preserve">d) finansowania przestępstwa o charakterze terrorystycznym, o którym mowa w </w:t>
      </w:r>
      <w:hyperlink r:id="rId16" w:anchor="/document/16798683?unitId=art(165(a))&amp;cm=DOCUMENT" w:history="1">
        <w:r w:rsidRPr="001667BD">
          <w:rPr>
            <w:sz w:val="24"/>
            <w:szCs w:val="24"/>
          </w:rPr>
          <w:t>art. 165a</w:t>
        </w:r>
      </w:hyperlink>
      <w:r w:rsidRPr="001667BD">
        <w:rPr>
          <w:sz w:val="24"/>
          <w:szCs w:val="24"/>
        </w:rPr>
        <w:t xml:space="preserve"> Kodeksu karnego, lub przestępstwo udaremniania lub utrudniania stwierdzenia przestępnego pochodzenia pieniędzy lub ukrywania ich pochodzenia, o którym mowa w </w:t>
      </w:r>
      <w:hyperlink r:id="rId17" w:anchor="/document/16798683?unitId=art(299)&amp;cm=DOCUMENT" w:history="1">
        <w:r w:rsidRPr="001667BD">
          <w:rPr>
            <w:sz w:val="24"/>
            <w:szCs w:val="24"/>
          </w:rPr>
          <w:t>art. 299</w:t>
        </w:r>
      </w:hyperlink>
      <w:r w:rsidRPr="001667BD">
        <w:rPr>
          <w:sz w:val="24"/>
          <w:szCs w:val="24"/>
        </w:rPr>
        <w:t xml:space="preserve"> Kodeksu karnego,</w:t>
      </w:r>
    </w:p>
    <w:p w14:paraId="247DA30D" w14:textId="77777777" w:rsidR="000D540A" w:rsidRPr="001667BD" w:rsidRDefault="000D540A" w:rsidP="000D540A">
      <w:pPr>
        <w:ind w:left="1134" w:hanging="283"/>
        <w:jc w:val="both"/>
        <w:rPr>
          <w:sz w:val="24"/>
          <w:szCs w:val="24"/>
        </w:rPr>
      </w:pPr>
      <w:r w:rsidRPr="001667BD">
        <w:rPr>
          <w:sz w:val="24"/>
          <w:szCs w:val="24"/>
        </w:rPr>
        <w:t xml:space="preserve">e) o charakterze terrorystycznym, o którym mowa w </w:t>
      </w:r>
      <w:hyperlink r:id="rId18" w:anchor="/document/16798683?unitId=art(115)par(20)&amp;cm=DOCUMENT" w:history="1">
        <w:r w:rsidRPr="001667BD">
          <w:rPr>
            <w:sz w:val="24"/>
            <w:szCs w:val="24"/>
          </w:rPr>
          <w:t>art. 115 § 20</w:t>
        </w:r>
      </w:hyperlink>
      <w:r w:rsidRPr="001667BD">
        <w:rPr>
          <w:sz w:val="24"/>
          <w:szCs w:val="24"/>
        </w:rPr>
        <w:t xml:space="preserve"> Kodeksu karnego, lub mające na celu popełnienie tego przestępstwa,</w:t>
      </w:r>
    </w:p>
    <w:p w14:paraId="02E4F807" w14:textId="22D0AC1B" w:rsidR="000D540A" w:rsidRPr="001667BD" w:rsidRDefault="000D540A" w:rsidP="000D540A">
      <w:pPr>
        <w:ind w:left="1134" w:hanging="283"/>
        <w:jc w:val="both"/>
        <w:rPr>
          <w:sz w:val="24"/>
          <w:szCs w:val="24"/>
        </w:rPr>
      </w:pPr>
      <w:r w:rsidRPr="001667BD">
        <w:rPr>
          <w:sz w:val="24"/>
          <w:szCs w:val="24"/>
        </w:rPr>
        <w:t xml:space="preserve">f) powierzenia wykonywania pracy małoletniemu cudzoziemcowi, o którym mowa </w:t>
      </w:r>
      <w:r w:rsidR="00DB7007">
        <w:rPr>
          <w:sz w:val="24"/>
          <w:szCs w:val="24"/>
        </w:rPr>
        <w:br/>
      </w:r>
      <w:r w:rsidRPr="001667BD">
        <w:rPr>
          <w:sz w:val="24"/>
          <w:szCs w:val="24"/>
        </w:rPr>
        <w:t xml:space="preserve">w </w:t>
      </w:r>
      <w:hyperlink r:id="rId19" w:anchor="/document/17896506?unitId=art(9)ust(2)&amp;cm=DOCUMENT" w:history="1">
        <w:r w:rsidRPr="001667BD">
          <w:rPr>
            <w:sz w:val="24"/>
            <w:szCs w:val="24"/>
          </w:rPr>
          <w:t>art. 9 ust. 2</w:t>
        </w:r>
      </w:hyperlink>
      <w:r w:rsidRPr="001667BD">
        <w:rPr>
          <w:sz w:val="24"/>
          <w:szCs w:val="24"/>
        </w:rPr>
        <w:t xml:space="preserve"> ustawy z dnia 15 czerwca 2012 r. o skutkach powierzania wykonywania pracy cudzoziemcom przebywającym wbrew przepisom na terytorium Rzeczypospolitej Polskiej (Dz. U. poz. 769 oraz z 2020 r. poz. 2023),</w:t>
      </w:r>
    </w:p>
    <w:p w14:paraId="250BD0E7" w14:textId="77777777" w:rsidR="000D540A" w:rsidRPr="001667BD" w:rsidRDefault="000D540A" w:rsidP="000D540A">
      <w:pPr>
        <w:ind w:left="1134" w:hanging="283"/>
        <w:jc w:val="both"/>
        <w:rPr>
          <w:sz w:val="24"/>
          <w:szCs w:val="24"/>
        </w:rPr>
      </w:pPr>
      <w:r w:rsidRPr="001667BD">
        <w:rPr>
          <w:sz w:val="24"/>
          <w:szCs w:val="24"/>
        </w:rPr>
        <w:t xml:space="preserve">g) przeciwko obrotowi gospodarczemu, o których mowa w </w:t>
      </w:r>
      <w:hyperlink r:id="rId20" w:anchor="/document/16798683?unitId=art(296)&amp;cm=DOCUMENT" w:history="1">
        <w:r w:rsidRPr="001667BD">
          <w:rPr>
            <w:sz w:val="24"/>
            <w:szCs w:val="24"/>
          </w:rPr>
          <w:t>art. 296-307</w:t>
        </w:r>
      </w:hyperlink>
      <w:r w:rsidRPr="001667BD">
        <w:rPr>
          <w:sz w:val="24"/>
          <w:szCs w:val="24"/>
        </w:rPr>
        <w:t xml:space="preserve"> Kodeksu karnego, przestępstwo oszustwa, o którym mowa w </w:t>
      </w:r>
      <w:hyperlink r:id="rId21" w:anchor="/document/16798683?unitId=art(286)&amp;cm=DOCUMENT" w:history="1">
        <w:r w:rsidRPr="001667BD">
          <w:rPr>
            <w:sz w:val="24"/>
            <w:szCs w:val="24"/>
          </w:rPr>
          <w:t>art. 286</w:t>
        </w:r>
      </w:hyperlink>
      <w:r w:rsidRPr="001667BD">
        <w:rPr>
          <w:sz w:val="24"/>
          <w:szCs w:val="24"/>
        </w:rPr>
        <w:t xml:space="preserve"> Kodeksu karnego, przestępstwo przeciwko wiarygodności dokumentów, o których mowa w </w:t>
      </w:r>
      <w:hyperlink r:id="rId22" w:anchor="/document/16798683?unitId=art(270)&amp;cm=DOCUMENT" w:history="1">
        <w:r w:rsidRPr="001667BD">
          <w:rPr>
            <w:sz w:val="24"/>
            <w:szCs w:val="24"/>
          </w:rPr>
          <w:t>art. 270-277d</w:t>
        </w:r>
      </w:hyperlink>
      <w:r w:rsidRPr="001667BD">
        <w:rPr>
          <w:sz w:val="24"/>
          <w:szCs w:val="24"/>
        </w:rPr>
        <w:t xml:space="preserve"> Kodeksu karnego, lub przestępstwo skarbowe,</w:t>
      </w:r>
    </w:p>
    <w:p w14:paraId="5159F5C7" w14:textId="7DA44AA6" w:rsidR="000D540A" w:rsidRPr="001667BD" w:rsidRDefault="000D540A" w:rsidP="000D540A">
      <w:pPr>
        <w:ind w:left="1134" w:hanging="283"/>
        <w:jc w:val="both"/>
        <w:rPr>
          <w:sz w:val="24"/>
          <w:szCs w:val="24"/>
        </w:rPr>
      </w:pPr>
      <w:r w:rsidRPr="001667BD">
        <w:rPr>
          <w:sz w:val="24"/>
          <w:szCs w:val="24"/>
        </w:rPr>
        <w:t xml:space="preserve">h) o którym mowa w art. 9 ust. 1 i 3 lub art. 10 ustawy z dnia 15 czerwca 2012 r. </w:t>
      </w:r>
      <w:r w:rsidR="00DB7007">
        <w:rPr>
          <w:sz w:val="24"/>
          <w:szCs w:val="24"/>
        </w:rPr>
        <w:br/>
      </w:r>
      <w:r w:rsidRPr="001667BD">
        <w:rPr>
          <w:sz w:val="24"/>
          <w:szCs w:val="24"/>
        </w:rPr>
        <w:t>o skutkach powierzania wykonywania pracy cudzoziemcom przebywającym wbrew przepisom na terytorium Rzeczypospolitej Polskiej - lub za odpowiedni czyn zabroniony określony w przepisach prawa obcego;</w:t>
      </w:r>
    </w:p>
    <w:p w14:paraId="0336A532" w14:textId="6C1F2AF1" w:rsidR="000D540A" w:rsidRPr="00DB7007" w:rsidRDefault="000D540A" w:rsidP="001E5699">
      <w:pPr>
        <w:pStyle w:val="Akapitzlist"/>
        <w:numPr>
          <w:ilvl w:val="0"/>
          <w:numId w:val="79"/>
        </w:numPr>
        <w:ind w:left="851" w:hanging="425"/>
        <w:jc w:val="both"/>
        <w:rPr>
          <w:sz w:val="24"/>
          <w:szCs w:val="24"/>
        </w:rPr>
      </w:pPr>
      <w:r w:rsidRPr="00DB7007">
        <w:rPr>
          <w:sz w:val="24"/>
          <w:szCs w:val="24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626C10BB" w14:textId="77777777" w:rsidR="000D540A" w:rsidRPr="001667BD" w:rsidRDefault="000D540A" w:rsidP="00DB7007">
      <w:pPr>
        <w:ind w:left="851" w:hanging="425"/>
        <w:jc w:val="both"/>
        <w:rPr>
          <w:sz w:val="24"/>
          <w:szCs w:val="24"/>
        </w:rPr>
      </w:pPr>
      <w:r w:rsidRPr="001667BD">
        <w:rPr>
          <w:sz w:val="24"/>
          <w:szCs w:val="24"/>
        </w:rPr>
        <w:lastRenderedPageBreak/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66CABE29" w14:textId="135A948E" w:rsidR="000D540A" w:rsidRPr="001667BD" w:rsidRDefault="000D540A" w:rsidP="00DB7007">
      <w:pPr>
        <w:ind w:left="851" w:hanging="425"/>
        <w:jc w:val="both"/>
        <w:rPr>
          <w:sz w:val="24"/>
          <w:szCs w:val="24"/>
        </w:rPr>
      </w:pPr>
      <w:r w:rsidRPr="001667BD">
        <w:rPr>
          <w:sz w:val="24"/>
          <w:szCs w:val="24"/>
        </w:rPr>
        <w:t xml:space="preserve">4) </w:t>
      </w:r>
      <w:r w:rsidR="00DB7007">
        <w:rPr>
          <w:sz w:val="24"/>
          <w:szCs w:val="24"/>
        </w:rPr>
        <w:t xml:space="preserve">   </w:t>
      </w:r>
      <w:r w:rsidRPr="001667BD">
        <w:rPr>
          <w:sz w:val="24"/>
          <w:szCs w:val="24"/>
        </w:rPr>
        <w:t>wobec którego prawomocnie orzeczono zakaz ubiegania się o zamówienia publiczne;</w:t>
      </w:r>
    </w:p>
    <w:p w14:paraId="0AEE0EC7" w14:textId="3E0D183F" w:rsidR="000D540A" w:rsidRPr="001667BD" w:rsidRDefault="000D540A" w:rsidP="00DB7007">
      <w:pPr>
        <w:ind w:left="851" w:hanging="425"/>
        <w:jc w:val="both"/>
        <w:rPr>
          <w:sz w:val="24"/>
          <w:szCs w:val="24"/>
        </w:rPr>
      </w:pPr>
      <w:r w:rsidRPr="001667BD">
        <w:rPr>
          <w:sz w:val="24"/>
          <w:szCs w:val="24"/>
        </w:rPr>
        <w:t xml:space="preserve">5) </w:t>
      </w:r>
      <w:r w:rsidR="00DB7007">
        <w:rPr>
          <w:sz w:val="24"/>
          <w:szCs w:val="24"/>
        </w:rPr>
        <w:t xml:space="preserve"> </w:t>
      </w:r>
      <w:r w:rsidRPr="001667BD">
        <w:rPr>
          <w:sz w:val="24"/>
          <w:szCs w:val="24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</w:t>
      </w:r>
      <w:r w:rsidR="00501577">
        <w:rPr>
          <w:sz w:val="24"/>
          <w:szCs w:val="24"/>
        </w:rPr>
        <w:br/>
      </w:r>
      <w:r w:rsidRPr="001667BD">
        <w:rPr>
          <w:sz w:val="24"/>
          <w:szCs w:val="24"/>
        </w:rPr>
        <w:t xml:space="preserve">w rozumieniu </w:t>
      </w:r>
      <w:hyperlink r:id="rId23" w:anchor="/document/17337528?cm=DOCUMENT" w:history="1">
        <w:r w:rsidRPr="001667BD">
          <w:rPr>
            <w:sz w:val="24"/>
            <w:szCs w:val="24"/>
          </w:rPr>
          <w:t>ustawy</w:t>
        </w:r>
      </w:hyperlink>
      <w:r w:rsidRPr="001667BD">
        <w:rPr>
          <w:sz w:val="24"/>
          <w:szCs w:val="24"/>
        </w:rPr>
        <w:t xml:space="preserve"> z dnia 16 lutego 2007 r. o ochronie konkurencji i konsumentów, złożyli odrębne oferty, oferty częściowe lub wnioski o dopuszczenie do udziału </w:t>
      </w:r>
      <w:r w:rsidR="00501577">
        <w:rPr>
          <w:sz w:val="24"/>
          <w:szCs w:val="24"/>
        </w:rPr>
        <w:br/>
      </w:r>
      <w:r w:rsidRPr="001667BD">
        <w:rPr>
          <w:sz w:val="24"/>
          <w:szCs w:val="24"/>
        </w:rPr>
        <w:t>w postępowaniu, chyba że wykażą, że przygotowali te oferty lub wnioski niezależnie od siebie;</w:t>
      </w:r>
    </w:p>
    <w:p w14:paraId="69B9A0A3" w14:textId="1501B5B3" w:rsidR="000D540A" w:rsidRPr="001667BD" w:rsidRDefault="000D540A" w:rsidP="00DB7007">
      <w:pPr>
        <w:ind w:left="851" w:hanging="425"/>
        <w:jc w:val="both"/>
        <w:rPr>
          <w:sz w:val="24"/>
          <w:szCs w:val="24"/>
        </w:rPr>
      </w:pPr>
      <w:r w:rsidRPr="001667BD">
        <w:rPr>
          <w:sz w:val="24"/>
          <w:szCs w:val="24"/>
        </w:rPr>
        <w:t xml:space="preserve">6) </w:t>
      </w:r>
      <w:r w:rsidR="00DB7007">
        <w:rPr>
          <w:sz w:val="24"/>
          <w:szCs w:val="24"/>
        </w:rPr>
        <w:t xml:space="preserve"> </w:t>
      </w:r>
      <w:r w:rsidRPr="001667BD">
        <w:rPr>
          <w:sz w:val="24"/>
          <w:szCs w:val="24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</w:t>
      </w:r>
      <w:hyperlink r:id="rId24" w:anchor="/document/17337528?cm=DOCUMENT" w:history="1">
        <w:r w:rsidRPr="001667BD">
          <w:rPr>
            <w:sz w:val="24"/>
            <w:szCs w:val="24"/>
          </w:rPr>
          <w:t>ustawy</w:t>
        </w:r>
      </w:hyperlink>
      <w:r w:rsidRPr="001667BD">
        <w:rPr>
          <w:sz w:val="24"/>
          <w:szCs w:val="24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11547DD6" w14:textId="77777777" w:rsidR="000D540A" w:rsidRDefault="000D540A" w:rsidP="000D540A"/>
    <w:p w14:paraId="40E4357D" w14:textId="164262CD" w:rsidR="007C40A3" w:rsidRPr="00E00FAB" w:rsidRDefault="007C40A3" w:rsidP="001E5699">
      <w:pPr>
        <w:pStyle w:val="Tekstpodstawowy"/>
        <w:numPr>
          <w:ilvl w:val="0"/>
          <w:numId w:val="43"/>
        </w:numPr>
        <w:tabs>
          <w:tab w:val="clear" w:pos="705"/>
          <w:tab w:val="left" w:pos="426"/>
        </w:tabs>
        <w:spacing w:line="240" w:lineRule="auto"/>
        <w:ind w:left="426" w:hanging="426"/>
        <w:jc w:val="both"/>
        <w:rPr>
          <w:color w:val="000000" w:themeColor="text1"/>
        </w:rPr>
      </w:pPr>
      <w:r w:rsidRPr="00E00FAB">
        <w:rPr>
          <w:b/>
          <w:color w:val="000000" w:themeColor="text1"/>
        </w:rPr>
        <w:t>Podstawy wykluczenia, o których mowa w art. 109 ust. 1</w:t>
      </w:r>
      <w:r w:rsidR="00501577">
        <w:rPr>
          <w:b/>
          <w:color w:val="000000" w:themeColor="text1"/>
        </w:rPr>
        <w:t xml:space="preserve"> pkt. 4 i 7</w:t>
      </w:r>
      <w:r w:rsidRPr="00E00FAB">
        <w:rPr>
          <w:b/>
          <w:color w:val="000000" w:themeColor="text1"/>
        </w:rPr>
        <w:t xml:space="preserve"> ustawy</w:t>
      </w:r>
      <w:r w:rsidRPr="00E00FAB">
        <w:rPr>
          <w:color w:val="000000" w:themeColor="text1"/>
        </w:rPr>
        <w:t>:</w:t>
      </w:r>
    </w:p>
    <w:p w14:paraId="0DE4E41D" w14:textId="77777777" w:rsidR="007C40A3" w:rsidRPr="00E00FAB" w:rsidRDefault="007C40A3" w:rsidP="007C40A3">
      <w:pPr>
        <w:pStyle w:val="Tekstpodstawowy"/>
        <w:tabs>
          <w:tab w:val="clear" w:pos="24"/>
          <w:tab w:val="clear" w:pos="705"/>
          <w:tab w:val="left" w:pos="851"/>
        </w:tabs>
        <w:spacing w:line="240" w:lineRule="auto"/>
        <w:ind w:left="426"/>
        <w:jc w:val="both"/>
        <w:rPr>
          <w:color w:val="000000" w:themeColor="text1"/>
        </w:rPr>
      </w:pPr>
      <w:r w:rsidRPr="00E00FAB">
        <w:t xml:space="preserve">Z postępowania o udzielenie zamówienia wyklucza się </w:t>
      </w:r>
      <w:r w:rsidR="006256CF" w:rsidRPr="00E00FAB">
        <w:t xml:space="preserve">również </w:t>
      </w:r>
      <w:r w:rsidRPr="00E00FAB">
        <w:t>Wykonawcę</w:t>
      </w:r>
      <w:r w:rsidRPr="00E00FAB">
        <w:rPr>
          <w:color w:val="000000" w:themeColor="text1"/>
        </w:rPr>
        <w:t>:</w:t>
      </w:r>
    </w:p>
    <w:p w14:paraId="210FEF00" w14:textId="77777777" w:rsidR="006256CF" w:rsidRPr="00E00FAB" w:rsidRDefault="006256CF" w:rsidP="001E5699">
      <w:pPr>
        <w:pStyle w:val="Akapitzlist"/>
        <w:numPr>
          <w:ilvl w:val="0"/>
          <w:numId w:val="44"/>
        </w:numPr>
        <w:ind w:left="851" w:hanging="425"/>
        <w:jc w:val="both"/>
        <w:rPr>
          <w:sz w:val="24"/>
          <w:szCs w:val="24"/>
        </w:rPr>
      </w:pPr>
      <w:r w:rsidRPr="00E00FAB">
        <w:rPr>
          <w:sz w:val="24"/>
          <w:szCs w:val="24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7B508AE5" w14:textId="60FF6113" w:rsidR="007D0FB1" w:rsidRDefault="006256CF" w:rsidP="001E5699">
      <w:pPr>
        <w:pStyle w:val="Akapitzlist"/>
        <w:numPr>
          <w:ilvl w:val="0"/>
          <w:numId w:val="44"/>
        </w:numPr>
        <w:ind w:left="851" w:hanging="425"/>
        <w:jc w:val="both"/>
        <w:rPr>
          <w:sz w:val="24"/>
          <w:szCs w:val="24"/>
        </w:rPr>
      </w:pPr>
      <w:r w:rsidRPr="00E00FAB">
        <w:rPr>
          <w:sz w:val="24"/>
          <w:szCs w:val="24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</w:t>
      </w:r>
      <w:r w:rsidR="007D0FB1" w:rsidRPr="00E00FAB">
        <w:rPr>
          <w:sz w:val="24"/>
          <w:szCs w:val="24"/>
        </w:rPr>
        <w:t>.</w:t>
      </w:r>
    </w:p>
    <w:p w14:paraId="403C0F10" w14:textId="77777777" w:rsidR="00DE02ED" w:rsidRPr="00E00FAB" w:rsidRDefault="00DE02ED" w:rsidP="00DE02ED">
      <w:pPr>
        <w:pStyle w:val="Akapitzlist"/>
        <w:ind w:left="851"/>
        <w:jc w:val="both"/>
        <w:rPr>
          <w:sz w:val="24"/>
          <w:szCs w:val="24"/>
        </w:rPr>
      </w:pPr>
    </w:p>
    <w:p w14:paraId="5BED605C" w14:textId="6B1D8ACE" w:rsidR="008565CC" w:rsidRPr="00E00FAB" w:rsidRDefault="008565CC" w:rsidP="001E5699">
      <w:pPr>
        <w:pStyle w:val="Akapitzlist"/>
        <w:numPr>
          <w:ilvl w:val="0"/>
          <w:numId w:val="43"/>
        </w:numPr>
        <w:ind w:left="426" w:hanging="426"/>
        <w:jc w:val="both"/>
        <w:rPr>
          <w:sz w:val="24"/>
          <w:szCs w:val="24"/>
        </w:rPr>
      </w:pPr>
      <w:r w:rsidRPr="00E00FAB">
        <w:rPr>
          <w:b/>
          <w:sz w:val="24"/>
          <w:szCs w:val="24"/>
        </w:rPr>
        <w:t>Wykluczenie wykonawcy następuje</w:t>
      </w:r>
      <w:r w:rsidR="00496AB3">
        <w:rPr>
          <w:b/>
          <w:sz w:val="24"/>
          <w:szCs w:val="24"/>
        </w:rPr>
        <w:t>:</w:t>
      </w:r>
    </w:p>
    <w:p w14:paraId="75A4F8D0" w14:textId="6B7E3D1F" w:rsidR="009546AD" w:rsidRPr="009546AD" w:rsidRDefault="009546AD" w:rsidP="009546AD">
      <w:pPr>
        <w:pStyle w:val="Tekstpodstawowy"/>
        <w:tabs>
          <w:tab w:val="left" w:pos="851"/>
        </w:tabs>
        <w:spacing w:line="276" w:lineRule="auto"/>
        <w:ind w:left="426"/>
        <w:jc w:val="both"/>
        <w:rPr>
          <w:szCs w:val="24"/>
        </w:rPr>
      </w:pPr>
      <w:r w:rsidRPr="009546AD">
        <w:rPr>
          <w:szCs w:val="24"/>
        </w:rPr>
        <w:t>1)</w:t>
      </w:r>
      <w:r>
        <w:rPr>
          <w:szCs w:val="24"/>
        </w:rPr>
        <w:t xml:space="preserve"> W</w:t>
      </w:r>
      <w:r w:rsidRPr="009546AD">
        <w:rPr>
          <w:szCs w:val="24"/>
        </w:rPr>
        <w:t xml:space="preserve"> przypadkach, o których mowa w art. 108 ust. 1 pkt 1 lit. a-g i pkt 2, na okres 5 lat od dnia uprawomocnienia się wyroku potwierdzającego zaistnienie jednej z podstaw wykluczenia, chyba że w tym wyroku został określony inny okres wykluczenia;</w:t>
      </w:r>
    </w:p>
    <w:p w14:paraId="377647B6" w14:textId="29DC2C2F" w:rsidR="009546AD" w:rsidRPr="009546AD" w:rsidRDefault="009546AD" w:rsidP="009546AD">
      <w:pPr>
        <w:pStyle w:val="Tekstpodstawowy"/>
        <w:tabs>
          <w:tab w:val="left" w:pos="851"/>
        </w:tabs>
        <w:spacing w:line="276" w:lineRule="auto"/>
        <w:ind w:left="426"/>
        <w:jc w:val="both"/>
        <w:rPr>
          <w:szCs w:val="24"/>
        </w:rPr>
      </w:pPr>
      <w:r w:rsidRPr="009546AD">
        <w:rPr>
          <w:szCs w:val="24"/>
        </w:rPr>
        <w:t>2)</w:t>
      </w:r>
      <w:r>
        <w:rPr>
          <w:szCs w:val="24"/>
        </w:rPr>
        <w:t xml:space="preserve"> W</w:t>
      </w:r>
      <w:r w:rsidRPr="009546AD">
        <w:rPr>
          <w:szCs w:val="24"/>
        </w:rPr>
        <w:t xml:space="preserve"> przypadkach, o których mowa w:</w:t>
      </w:r>
    </w:p>
    <w:p w14:paraId="42C1C088" w14:textId="642B8B04" w:rsidR="009546AD" w:rsidRPr="009546AD" w:rsidRDefault="009546AD" w:rsidP="009546AD">
      <w:pPr>
        <w:pStyle w:val="Tekstpodstawowy"/>
        <w:tabs>
          <w:tab w:val="clear" w:pos="705"/>
          <w:tab w:val="left" w:pos="709"/>
        </w:tabs>
        <w:spacing w:line="276" w:lineRule="auto"/>
        <w:ind w:left="709"/>
        <w:jc w:val="both"/>
        <w:rPr>
          <w:szCs w:val="24"/>
        </w:rPr>
      </w:pPr>
      <w:r w:rsidRPr="009546AD">
        <w:rPr>
          <w:szCs w:val="24"/>
        </w:rPr>
        <w:t>a)</w:t>
      </w:r>
      <w:r>
        <w:rPr>
          <w:szCs w:val="24"/>
        </w:rPr>
        <w:t xml:space="preserve"> </w:t>
      </w:r>
      <w:r w:rsidRPr="009546AD">
        <w:rPr>
          <w:szCs w:val="24"/>
        </w:rPr>
        <w:t>art. 108 ust. 1 pkt 1 lit. h i pkt 2, gdy osoba, o której mowa w tych przepisach, została skazana za przestępstwo wymienione w art. 108 ust. 1 pkt 1 lit. h,</w:t>
      </w:r>
    </w:p>
    <w:p w14:paraId="7887865B" w14:textId="5DE784AD" w:rsidR="009546AD" w:rsidRPr="009546AD" w:rsidRDefault="009546AD" w:rsidP="009546AD">
      <w:pPr>
        <w:pStyle w:val="Tekstpodstawowy"/>
        <w:tabs>
          <w:tab w:val="clear" w:pos="705"/>
          <w:tab w:val="left" w:pos="709"/>
        </w:tabs>
        <w:spacing w:line="276" w:lineRule="auto"/>
        <w:ind w:left="709"/>
        <w:jc w:val="both"/>
        <w:rPr>
          <w:szCs w:val="24"/>
        </w:rPr>
      </w:pPr>
      <w:r w:rsidRPr="009546AD">
        <w:rPr>
          <w:szCs w:val="24"/>
        </w:rPr>
        <w:t>b)</w:t>
      </w:r>
      <w:r>
        <w:rPr>
          <w:szCs w:val="24"/>
        </w:rPr>
        <w:t xml:space="preserve"> </w:t>
      </w:r>
      <w:r w:rsidRPr="009546AD">
        <w:rPr>
          <w:szCs w:val="24"/>
        </w:rPr>
        <w:t>art. 109 ust. 1 pkt 2 i 3</w:t>
      </w:r>
    </w:p>
    <w:p w14:paraId="023A3AA3" w14:textId="77777777" w:rsidR="009546AD" w:rsidRPr="009546AD" w:rsidRDefault="009546AD" w:rsidP="009546AD">
      <w:pPr>
        <w:pStyle w:val="Tekstpodstawowy"/>
        <w:tabs>
          <w:tab w:val="clear" w:pos="705"/>
          <w:tab w:val="left" w:pos="709"/>
        </w:tabs>
        <w:spacing w:line="276" w:lineRule="auto"/>
        <w:ind w:left="709"/>
        <w:jc w:val="both"/>
        <w:rPr>
          <w:szCs w:val="24"/>
        </w:rPr>
      </w:pPr>
      <w:r w:rsidRPr="009546AD">
        <w:rPr>
          <w:szCs w:val="24"/>
        </w:rPr>
        <w:t>- na okres 3 lat od dnia uprawomocnienia się odpowiednio wyroku potwierdzającego zaistnienie jednej z podstaw wykluczenia, wydania ostatecznej decyzji lub zaistnienia zdarzenia będącego podstawą wykluczenia, chyba że w wyroku lub decyzji został określony inny okres wykluczenia;</w:t>
      </w:r>
    </w:p>
    <w:p w14:paraId="7C8BC65E" w14:textId="4D1A9EAD" w:rsidR="009546AD" w:rsidRPr="009546AD" w:rsidRDefault="009546AD" w:rsidP="009546AD">
      <w:pPr>
        <w:pStyle w:val="Tekstpodstawowy"/>
        <w:tabs>
          <w:tab w:val="left" w:pos="851"/>
        </w:tabs>
        <w:spacing w:line="276" w:lineRule="auto"/>
        <w:ind w:left="426"/>
        <w:jc w:val="both"/>
        <w:rPr>
          <w:szCs w:val="24"/>
        </w:rPr>
      </w:pPr>
      <w:r w:rsidRPr="009546AD">
        <w:rPr>
          <w:szCs w:val="24"/>
        </w:rPr>
        <w:lastRenderedPageBreak/>
        <w:t>3)</w:t>
      </w:r>
      <w:r>
        <w:rPr>
          <w:szCs w:val="24"/>
        </w:rPr>
        <w:t xml:space="preserve"> W</w:t>
      </w:r>
      <w:r w:rsidRPr="009546AD">
        <w:rPr>
          <w:szCs w:val="24"/>
        </w:rPr>
        <w:t xml:space="preserve"> przypadku, o którym mowa w art. 108 ust. 1 pkt 4, na okres, na jaki został prawomocnie orzeczony zakaz ubiegania się o zamówienia publiczne;</w:t>
      </w:r>
    </w:p>
    <w:p w14:paraId="2F83529C" w14:textId="4CB72767" w:rsidR="009546AD" w:rsidRPr="009546AD" w:rsidRDefault="009546AD" w:rsidP="009546AD">
      <w:pPr>
        <w:pStyle w:val="Tekstpodstawowy"/>
        <w:tabs>
          <w:tab w:val="left" w:pos="851"/>
        </w:tabs>
        <w:spacing w:line="276" w:lineRule="auto"/>
        <w:ind w:left="426"/>
        <w:jc w:val="both"/>
        <w:rPr>
          <w:szCs w:val="24"/>
        </w:rPr>
      </w:pPr>
      <w:r w:rsidRPr="009546AD">
        <w:rPr>
          <w:szCs w:val="24"/>
        </w:rPr>
        <w:t>4)</w:t>
      </w:r>
      <w:r>
        <w:rPr>
          <w:szCs w:val="24"/>
        </w:rPr>
        <w:t xml:space="preserve"> W</w:t>
      </w:r>
      <w:r w:rsidRPr="009546AD">
        <w:rPr>
          <w:szCs w:val="24"/>
        </w:rPr>
        <w:t xml:space="preserve"> przypadkach, o których mowa w art. 108 ust. 1 pkt 5, art. 109 ust. 1 pkt 4, 5, 7 i 9, na okres 3 lat od zaistnienia zdarzenia będącego podstawą wykluczenia;</w:t>
      </w:r>
    </w:p>
    <w:p w14:paraId="4856FE14" w14:textId="32D4A4C6" w:rsidR="009546AD" w:rsidRPr="009546AD" w:rsidRDefault="009546AD" w:rsidP="009546AD">
      <w:pPr>
        <w:pStyle w:val="Tekstpodstawowy"/>
        <w:tabs>
          <w:tab w:val="left" w:pos="851"/>
        </w:tabs>
        <w:spacing w:line="276" w:lineRule="auto"/>
        <w:ind w:left="426"/>
        <w:jc w:val="both"/>
        <w:rPr>
          <w:szCs w:val="24"/>
        </w:rPr>
      </w:pPr>
      <w:r w:rsidRPr="009546AD">
        <w:rPr>
          <w:szCs w:val="24"/>
        </w:rPr>
        <w:t>5)</w:t>
      </w:r>
      <w:r>
        <w:rPr>
          <w:szCs w:val="24"/>
        </w:rPr>
        <w:t xml:space="preserve"> W</w:t>
      </w:r>
      <w:r w:rsidRPr="009546AD">
        <w:rPr>
          <w:szCs w:val="24"/>
        </w:rPr>
        <w:t xml:space="preserve"> przypadku, o którym mowa w art. 109 ust. 1 pkt 8, na okres 2 lat od zaistnienia zdarzenia będącego podstawą wykluczenia;</w:t>
      </w:r>
    </w:p>
    <w:p w14:paraId="53EFE88E" w14:textId="06F11F75" w:rsidR="009546AD" w:rsidRPr="009546AD" w:rsidRDefault="009546AD" w:rsidP="009546AD">
      <w:pPr>
        <w:pStyle w:val="Tekstpodstawowy"/>
        <w:tabs>
          <w:tab w:val="left" w:pos="851"/>
        </w:tabs>
        <w:spacing w:line="276" w:lineRule="auto"/>
        <w:ind w:left="426"/>
        <w:jc w:val="both"/>
        <w:rPr>
          <w:szCs w:val="24"/>
        </w:rPr>
      </w:pPr>
      <w:r w:rsidRPr="009546AD">
        <w:rPr>
          <w:szCs w:val="24"/>
        </w:rPr>
        <w:t>6)</w:t>
      </w:r>
      <w:r>
        <w:rPr>
          <w:szCs w:val="24"/>
        </w:rPr>
        <w:t xml:space="preserve"> W</w:t>
      </w:r>
      <w:r w:rsidRPr="009546AD">
        <w:rPr>
          <w:szCs w:val="24"/>
        </w:rPr>
        <w:t xml:space="preserve"> przypadku, o którym mowa w art. 109 ust. 1 pkt 10, na okres roku od zaistnienia zdarzenia będącego podstawą wykluczenia;</w:t>
      </w:r>
    </w:p>
    <w:p w14:paraId="0F5A4D95" w14:textId="076C9428" w:rsidR="007D0FB1" w:rsidRPr="009546AD" w:rsidRDefault="009546AD" w:rsidP="009546AD">
      <w:pPr>
        <w:pStyle w:val="Tekstpodstawowy"/>
        <w:tabs>
          <w:tab w:val="left" w:pos="851"/>
        </w:tabs>
        <w:spacing w:line="276" w:lineRule="auto"/>
        <w:ind w:left="426"/>
        <w:jc w:val="both"/>
        <w:rPr>
          <w:szCs w:val="24"/>
        </w:rPr>
      </w:pPr>
      <w:r w:rsidRPr="009546AD">
        <w:rPr>
          <w:szCs w:val="24"/>
        </w:rPr>
        <w:t>7)</w:t>
      </w:r>
      <w:r>
        <w:rPr>
          <w:szCs w:val="24"/>
        </w:rPr>
        <w:t xml:space="preserve"> W</w:t>
      </w:r>
      <w:r w:rsidRPr="009546AD">
        <w:rPr>
          <w:szCs w:val="24"/>
        </w:rPr>
        <w:t xml:space="preserve"> przypadkach, o których mowa w art. 108 ust. 1 pkt 6 i art. 109 ust. 1 pkt 6, w postępowaniu o udzielenie zamówienia, w którym zaistniało zdarzenie będące podstawą wykluczenia.</w:t>
      </w:r>
      <w:r>
        <w:rPr>
          <w:szCs w:val="24"/>
        </w:rPr>
        <w:t xml:space="preserve"> </w:t>
      </w:r>
      <w:r w:rsidR="007D0FB1" w:rsidRPr="00E00FAB">
        <w:t>Zamawiający może wykluczyć Wykonawcę na każdym etapie postępowania o udzielenie zamówienia.</w:t>
      </w:r>
    </w:p>
    <w:p w14:paraId="165F1297" w14:textId="77777777" w:rsidR="006256CF" w:rsidRPr="00E00FAB" w:rsidRDefault="006256CF">
      <w:pPr>
        <w:pStyle w:val="Tekstpodstawowy2"/>
        <w:spacing w:line="240" w:lineRule="auto"/>
        <w:rPr>
          <w:color w:val="FF0000"/>
        </w:rPr>
      </w:pPr>
    </w:p>
    <w:p w14:paraId="5858ECF1" w14:textId="77777777" w:rsidR="00266046" w:rsidRPr="00E00FAB" w:rsidRDefault="00266046" w:rsidP="001E5699">
      <w:pPr>
        <w:numPr>
          <w:ilvl w:val="0"/>
          <w:numId w:val="8"/>
        </w:numPr>
        <w:rPr>
          <w:b/>
          <w:sz w:val="24"/>
        </w:rPr>
      </w:pPr>
      <w:r w:rsidRPr="00E00FAB">
        <w:rPr>
          <w:b/>
          <w:sz w:val="24"/>
          <w:u w:val="single"/>
        </w:rPr>
        <w:t>Warunki udziału w postępowaniu</w:t>
      </w:r>
      <w:r w:rsidRPr="00E00FAB">
        <w:rPr>
          <w:sz w:val="24"/>
        </w:rPr>
        <w:t>:</w:t>
      </w:r>
    </w:p>
    <w:p w14:paraId="6686BB55" w14:textId="77777777" w:rsidR="007C40A3" w:rsidRPr="00E00FAB" w:rsidRDefault="007C40A3">
      <w:pPr>
        <w:pStyle w:val="Tekstpodstawowy2"/>
        <w:spacing w:line="240" w:lineRule="auto"/>
        <w:rPr>
          <w:color w:val="FF0000"/>
        </w:rPr>
      </w:pPr>
    </w:p>
    <w:p w14:paraId="59CD874A" w14:textId="77777777" w:rsidR="00521901" w:rsidRPr="00E00FAB" w:rsidRDefault="00176A33" w:rsidP="009D3A9B">
      <w:pPr>
        <w:pStyle w:val="Tekstpodstawowywcity"/>
        <w:numPr>
          <w:ilvl w:val="2"/>
          <w:numId w:val="4"/>
        </w:numPr>
        <w:tabs>
          <w:tab w:val="clear" w:pos="2160"/>
          <w:tab w:val="num" w:pos="426"/>
        </w:tabs>
        <w:spacing w:before="0" w:line="240" w:lineRule="auto"/>
        <w:ind w:left="425" w:hanging="425"/>
        <w:rPr>
          <w:sz w:val="24"/>
        </w:rPr>
      </w:pPr>
      <w:r w:rsidRPr="00E00FAB">
        <w:rPr>
          <w:b/>
          <w:sz w:val="24"/>
        </w:rPr>
        <w:t>Warunki udziału w postępowaniu o udzielenie zamówienia</w:t>
      </w:r>
      <w:r w:rsidRPr="00E00FAB">
        <w:rPr>
          <w:sz w:val="24"/>
        </w:rPr>
        <w:t>:</w:t>
      </w:r>
    </w:p>
    <w:p w14:paraId="3CCC12CD" w14:textId="54558878" w:rsidR="008565CC" w:rsidRDefault="00996FC9" w:rsidP="00F92147">
      <w:pPr>
        <w:pStyle w:val="Tekstpodstawowywcity"/>
        <w:spacing w:before="0" w:after="240" w:line="240" w:lineRule="auto"/>
        <w:ind w:left="0" w:firstLine="0"/>
        <w:rPr>
          <w:sz w:val="24"/>
        </w:rPr>
      </w:pPr>
      <w:r w:rsidRPr="00E00FAB">
        <w:rPr>
          <w:sz w:val="24"/>
        </w:rPr>
        <w:t>O udzielenie zamówienia mogą ubiegać się Wykonawcy, którzy</w:t>
      </w:r>
      <w:r w:rsidR="008565CC" w:rsidRPr="00E00FAB">
        <w:rPr>
          <w:sz w:val="24"/>
        </w:rPr>
        <w:t xml:space="preserve"> </w:t>
      </w:r>
      <w:r w:rsidR="00A81E3F" w:rsidRPr="00E00FAB">
        <w:rPr>
          <w:sz w:val="24"/>
        </w:rPr>
        <w:t xml:space="preserve">nie podlegają wykluczeniu oraz </w:t>
      </w:r>
      <w:r w:rsidR="008565CC" w:rsidRPr="00E00FAB">
        <w:rPr>
          <w:sz w:val="24"/>
        </w:rPr>
        <w:t xml:space="preserve">spełniają warunki udziału w postępowaniu, dotyczące </w:t>
      </w:r>
      <w:r w:rsidR="008565CC" w:rsidRPr="00E00FAB">
        <w:rPr>
          <w:b/>
          <w:sz w:val="24"/>
        </w:rPr>
        <w:t xml:space="preserve">zdolności technicznej </w:t>
      </w:r>
      <w:r w:rsidR="002B5A7A">
        <w:rPr>
          <w:b/>
          <w:sz w:val="24"/>
        </w:rPr>
        <w:br/>
      </w:r>
      <w:r w:rsidR="008565CC" w:rsidRPr="00E00FAB">
        <w:rPr>
          <w:b/>
          <w:sz w:val="24"/>
        </w:rPr>
        <w:t>i zawodowej</w:t>
      </w:r>
      <w:r w:rsidR="008565CC" w:rsidRPr="00E00FAB">
        <w:rPr>
          <w:sz w:val="24"/>
        </w:rPr>
        <w:t>,</w:t>
      </w:r>
      <w:r w:rsidR="008565CC" w:rsidRPr="00E00FAB">
        <w:rPr>
          <w:b/>
          <w:sz w:val="24"/>
        </w:rPr>
        <w:t xml:space="preserve"> </w:t>
      </w:r>
      <w:r w:rsidR="008565CC" w:rsidRPr="00E00FAB">
        <w:rPr>
          <w:sz w:val="24"/>
        </w:rPr>
        <w:t>tj.:</w:t>
      </w:r>
    </w:p>
    <w:p w14:paraId="4CC5D1C9" w14:textId="6BB16964" w:rsidR="00496AB3" w:rsidRDefault="00496AB3" w:rsidP="00496AB3">
      <w:pPr>
        <w:pStyle w:val="Tekstpodstawowy"/>
        <w:tabs>
          <w:tab w:val="clear" w:pos="705"/>
          <w:tab w:val="left" w:pos="851"/>
        </w:tabs>
        <w:spacing w:before="240" w:line="240" w:lineRule="auto"/>
        <w:jc w:val="both"/>
      </w:pPr>
      <w:r w:rsidRPr="00E00FAB">
        <w:t xml:space="preserve">Warunkiem udziału w postępowaniu jest wykonanie należycie w okresie ostatnich 5 lat przed upływem terminu składania ofert, a jeżeli okres prowadzenia działalności jest krótszy – w tym okresie, co najmniej jednego zadania, które obejmowało swym zakresem </w:t>
      </w:r>
      <w:r>
        <w:t>dostawę samochodu o wartości nie mniejszej</w:t>
      </w:r>
      <w:r w:rsidRPr="00E00FAB">
        <w:t xml:space="preserve"> niż </w:t>
      </w:r>
      <w:r>
        <w:rPr>
          <w:b/>
        </w:rPr>
        <w:t>15</w:t>
      </w:r>
      <w:r w:rsidRPr="00F04979">
        <w:rPr>
          <w:b/>
        </w:rPr>
        <w:t>0 000 PLN</w:t>
      </w:r>
      <w:r w:rsidRPr="00E00FAB">
        <w:t xml:space="preserve"> (słownie</w:t>
      </w:r>
      <w:r>
        <w:t>: sto pięćdziesiąt tysięcy</w:t>
      </w:r>
      <w:r w:rsidRPr="00E00FAB">
        <w:t xml:space="preserve"> złotych 00/100).</w:t>
      </w:r>
    </w:p>
    <w:p w14:paraId="5C0DD9CB" w14:textId="77777777" w:rsidR="00496AB3" w:rsidRDefault="00496AB3" w:rsidP="00496AB3">
      <w:pPr>
        <w:pStyle w:val="Tekstpodstawowy"/>
        <w:tabs>
          <w:tab w:val="clear" w:pos="705"/>
          <w:tab w:val="left" w:pos="851"/>
        </w:tabs>
        <w:spacing w:before="240" w:line="240" w:lineRule="auto"/>
        <w:jc w:val="both"/>
      </w:pPr>
      <w:r>
        <w:t>Dowodem potwierdzającym czy dostawy zostały wykonane należycie mogą być m.in.:</w:t>
      </w:r>
    </w:p>
    <w:p w14:paraId="1A693AE2" w14:textId="77777777" w:rsidR="00496AB3" w:rsidRPr="00F41B99" w:rsidRDefault="00496AB3" w:rsidP="001E5699">
      <w:pPr>
        <w:pStyle w:val="Tekstpodstawowy"/>
        <w:numPr>
          <w:ilvl w:val="0"/>
          <w:numId w:val="84"/>
        </w:numPr>
        <w:tabs>
          <w:tab w:val="clear" w:pos="705"/>
          <w:tab w:val="left" w:pos="851"/>
        </w:tabs>
        <w:spacing w:line="240" w:lineRule="auto"/>
        <w:jc w:val="both"/>
      </w:pPr>
      <w:r>
        <w:t>referencje;</w:t>
      </w:r>
      <w:r w:rsidRPr="00F41B99">
        <w:t xml:space="preserve"> </w:t>
      </w:r>
    </w:p>
    <w:p w14:paraId="7E40FE4B" w14:textId="5F0F1155" w:rsidR="00496AB3" w:rsidRPr="00496AB3" w:rsidRDefault="00496AB3" w:rsidP="001E5699">
      <w:pPr>
        <w:pStyle w:val="Tekstpodstawowy"/>
        <w:numPr>
          <w:ilvl w:val="0"/>
          <w:numId w:val="84"/>
        </w:numPr>
        <w:tabs>
          <w:tab w:val="clear" w:pos="705"/>
          <w:tab w:val="left" w:pos="851"/>
        </w:tabs>
        <w:spacing w:line="240" w:lineRule="auto"/>
        <w:jc w:val="both"/>
        <w:rPr>
          <w:color w:val="000000" w:themeColor="text1"/>
        </w:rPr>
      </w:pPr>
      <w:r w:rsidRPr="00F41B99">
        <w:t>inne dokumenty wystawione przez podmiot, na rzecz którego zostały wykonane dostawy</w:t>
      </w:r>
      <w:r>
        <w:t xml:space="preserve">; </w:t>
      </w:r>
    </w:p>
    <w:p w14:paraId="381F9290" w14:textId="77777777" w:rsidR="003B714D" w:rsidRPr="003B714D" w:rsidRDefault="003B714D" w:rsidP="003B714D">
      <w:pPr>
        <w:jc w:val="both"/>
        <w:rPr>
          <w:sz w:val="24"/>
          <w:szCs w:val="24"/>
        </w:rPr>
      </w:pPr>
    </w:p>
    <w:p w14:paraId="2E467EAC" w14:textId="77777777" w:rsidR="008A5DD0" w:rsidRPr="00E00FAB" w:rsidRDefault="00AF2F6F" w:rsidP="009D3A9B">
      <w:pPr>
        <w:pStyle w:val="Tekstpodstawowywcity"/>
        <w:numPr>
          <w:ilvl w:val="0"/>
          <w:numId w:val="5"/>
        </w:numPr>
        <w:tabs>
          <w:tab w:val="clear" w:pos="360"/>
          <w:tab w:val="num" w:pos="426"/>
        </w:tabs>
        <w:spacing w:before="0" w:line="240" w:lineRule="auto"/>
        <w:ind w:left="426" w:hanging="426"/>
        <w:rPr>
          <w:sz w:val="24"/>
        </w:rPr>
      </w:pPr>
      <w:r w:rsidRPr="00E00FAB">
        <w:rPr>
          <w:b/>
          <w:sz w:val="24"/>
        </w:rPr>
        <w:t>Zasady wykorzystania zasobów innych podmiotów w celu potwierdzenia spełnienia warunków udziału w postępowaniu</w:t>
      </w:r>
      <w:r w:rsidRPr="00E00FAB">
        <w:rPr>
          <w:sz w:val="24"/>
        </w:rPr>
        <w:t>:</w:t>
      </w:r>
    </w:p>
    <w:p w14:paraId="61765696" w14:textId="77777777" w:rsidR="008A5DD0" w:rsidRPr="00E00FAB" w:rsidRDefault="00A517F8" w:rsidP="001E5699">
      <w:pPr>
        <w:pStyle w:val="Tekstpodstawowy"/>
        <w:numPr>
          <w:ilvl w:val="0"/>
          <w:numId w:val="30"/>
        </w:numPr>
        <w:tabs>
          <w:tab w:val="clear" w:pos="705"/>
          <w:tab w:val="clear" w:pos="5752"/>
          <w:tab w:val="left" w:pos="426"/>
          <w:tab w:val="left" w:pos="1276"/>
        </w:tabs>
        <w:spacing w:line="240" w:lineRule="auto"/>
        <w:ind w:left="851" w:hanging="425"/>
        <w:jc w:val="both"/>
      </w:pPr>
      <w:r w:rsidRPr="00E00FAB">
        <w:t xml:space="preserve">Wykonawca </w:t>
      </w:r>
      <w:r w:rsidR="008A5DD0" w:rsidRPr="00E00FAB">
        <w:t xml:space="preserve">może w celu potwierdzenia spełnienia warunków udziału </w:t>
      </w:r>
      <w:r w:rsidR="003E52DC" w:rsidRPr="00E00FAB">
        <w:br/>
      </w:r>
      <w:r w:rsidR="008A5DD0" w:rsidRPr="00E00FAB">
        <w:t xml:space="preserve">w postępowaniu, </w:t>
      </w:r>
      <w:r w:rsidR="006052E2" w:rsidRPr="00E00FAB">
        <w:t xml:space="preserve">w stosownych sytuacjach oraz w odniesieniu do konkretnego zamówienia lub jego części, </w:t>
      </w:r>
      <w:r w:rsidR="008A5DD0" w:rsidRPr="00E00FAB">
        <w:t>polegać na zdolnościach technicznych lub zawodowych innych podmiotów,</w:t>
      </w:r>
      <w:r w:rsidRPr="00E00FAB">
        <w:t xml:space="preserve"> niezależnie od charakteru prawnego łączących go z nimi stosunków</w:t>
      </w:r>
      <w:r w:rsidR="008A5DD0" w:rsidRPr="00E00FAB">
        <w:t xml:space="preserve"> prawnych</w:t>
      </w:r>
      <w:r w:rsidR="00AF2F6F" w:rsidRPr="00E00FAB">
        <w:t>;</w:t>
      </w:r>
    </w:p>
    <w:p w14:paraId="46804E01" w14:textId="77777777" w:rsidR="005D0621" w:rsidRPr="00E00FAB" w:rsidRDefault="008A5DD0" w:rsidP="001E5699">
      <w:pPr>
        <w:pStyle w:val="Tekstpodstawowy"/>
        <w:numPr>
          <w:ilvl w:val="0"/>
          <w:numId w:val="30"/>
        </w:numPr>
        <w:tabs>
          <w:tab w:val="clear" w:pos="705"/>
          <w:tab w:val="clear" w:pos="5752"/>
          <w:tab w:val="left" w:pos="426"/>
          <w:tab w:val="left" w:pos="1276"/>
        </w:tabs>
        <w:spacing w:line="240" w:lineRule="auto"/>
        <w:ind w:left="851" w:hanging="425"/>
        <w:jc w:val="both"/>
      </w:pPr>
      <w:r w:rsidRPr="00E00FAB">
        <w:t xml:space="preserve">Wykonawca, który polega na zdolnościach lub sytuacji innych podmiotów, </w:t>
      </w:r>
      <w:r w:rsidR="005D0621" w:rsidRPr="00E00FAB">
        <w:t xml:space="preserve">składa wraz z ofertą zobowiązanie podmiotu udostępniającego zasoby do </w:t>
      </w:r>
      <w:r w:rsidR="00206EEA" w:rsidRPr="00E00FAB">
        <w:t>oddania mu do dyspozycji niezbędnych zasobów na</w:t>
      </w:r>
      <w:r w:rsidR="00AF2F6F" w:rsidRPr="00E00FAB">
        <w:t xml:space="preserve"> potrzeby realizacji </w:t>
      </w:r>
      <w:r w:rsidR="005D0621" w:rsidRPr="00E00FAB">
        <w:t xml:space="preserve">danego zamówienia lub inny podmiotowy środek dowodowy potwierdzający, że Wykonawca realizując zamówienie będzie dysponował niezbędnymi zasobami tych podmiotów; </w:t>
      </w:r>
    </w:p>
    <w:p w14:paraId="433D48A4" w14:textId="77777777" w:rsidR="00CC3799" w:rsidRPr="00E00FAB" w:rsidRDefault="00CC3799" w:rsidP="001E5699">
      <w:pPr>
        <w:pStyle w:val="Tekstpodstawowy"/>
        <w:numPr>
          <w:ilvl w:val="0"/>
          <w:numId w:val="30"/>
        </w:numPr>
        <w:tabs>
          <w:tab w:val="clear" w:pos="705"/>
          <w:tab w:val="clear" w:pos="5752"/>
          <w:tab w:val="left" w:pos="426"/>
          <w:tab w:val="left" w:pos="1276"/>
        </w:tabs>
        <w:spacing w:line="240" w:lineRule="auto"/>
        <w:ind w:left="851" w:hanging="425"/>
        <w:jc w:val="both"/>
      </w:pPr>
      <w:r w:rsidRPr="00E00FAB">
        <w:t>Zamawiający dokona oceny, czy udostępniane Wykonawcy przez podmioty</w:t>
      </w:r>
      <w:r w:rsidR="005D0621" w:rsidRPr="00E00FAB">
        <w:t xml:space="preserve"> udostępniające zasoby</w:t>
      </w:r>
      <w:r w:rsidRPr="00E00FAB">
        <w:t xml:space="preserve"> zdolności techniczne lub zawodowe, pozwalają na wykazanie przez Wykonawcę spełniania warunków udziału w postępowaniu oraz zbada, czy nie zachodzą wobec tego podmiotu podstawy wykluczenia,</w:t>
      </w:r>
      <w:r w:rsidR="00094D5B" w:rsidRPr="00E00FAB">
        <w:t xml:space="preserve"> które zostały przewidziane względem Wykonawcy</w:t>
      </w:r>
      <w:r w:rsidRPr="00E00FAB">
        <w:t>;</w:t>
      </w:r>
    </w:p>
    <w:p w14:paraId="211891F9" w14:textId="77777777" w:rsidR="00AF2F6F" w:rsidRPr="00E00FAB" w:rsidRDefault="00AF2F6F" w:rsidP="001E5699">
      <w:pPr>
        <w:pStyle w:val="Tekstpodstawowy"/>
        <w:numPr>
          <w:ilvl w:val="0"/>
          <w:numId w:val="30"/>
        </w:numPr>
        <w:tabs>
          <w:tab w:val="clear" w:pos="705"/>
          <w:tab w:val="clear" w:pos="5752"/>
          <w:tab w:val="left" w:pos="426"/>
          <w:tab w:val="left" w:pos="1276"/>
        </w:tabs>
        <w:spacing w:line="240" w:lineRule="auto"/>
        <w:ind w:left="851" w:hanging="425"/>
        <w:jc w:val="both"/>
      </w:pPr>
      <w:r w:rsidRPr="00E00FAB">
        <w:t xml:space="preserve">Jeżeli </w:t>
      </w:r>
      <w:r w:rsidR="00CC3799" w:rsidRPr="00E00FAB">
        <w:t xml:space="preserve">zdolności techniczne lub zawodowe </w:t>
      </w:r>
      <w:r w:rsidRPr="00E00FAB">
        <w:t>podmiot</w:t>
      </w:r>
      <w:r w:rsidR="00CC3799" w:rsidRPr="00E00FAB">
        <w:t>u</w:t>
      </w:r>
      <w:r w:rsidR="00442C3B" w:rsidRPr="00E00FAB">
        <w:t xml:space="preserve"> udostę</w:t>
      </w:r>
      <w:r w:rsidR="00094D5B" w:rsidRPr="00E00FAB">
        <w:t>pniającego zasoby</w:t>
      </w:r>
      <w:r w:rsidRPr="00E00FAB">
        <w:t xml:space="preserve">, nie </w:t>
      </w:r>
      <w:r w:rsidR="00CC3799" w:rsidRPr="00E00FAB">
        <w:t xml:space="preserve">potwierdzają spełnienia przez Wykonawcę </w:t>
      </w:r>
      <w:r w:rsidRPr="00E00FAB">
        <w:t>warunków udziału w postępowaniu</w:t>
      </w:r>
      <w:r w:rsidR="00094D5B" w:rsidRPr="00E00FAB">
        <w:t xml:space="preserve"> lub </w:t>
      </w:r>
      <w:r w:rsidR="00094D5B" w:rsidRPr="00E00FAB">
        <w:lastRenderedPageBreak/>
        <w:t>zachodzą wobec tego podmiotu</w:t>
      </w:r>
      <w:r w:rsidR="008926E8" w:rsidRPr="00E00FAB">
        <w:t xml:space="preserve"> podstawy wykluczenia, Zamawiający żądał będzie, aby Wykonawca w terminie określonym przez Zamawiającego:</w:t>
      </w:r>
    </w:p>
    <w:p w14:paraId="46A4C17E" w14:textId="77777777" w:rsidR="008926E8" w:rsidRPr="00E00FAB" w:rsidRDefault="008926E8" w:rsidP="001E5699">
      <w:pPr>
        <w:pStyle w:val="Tekstpodstawowy"/>
        <w:numPr>
          <w:ilvl w:val="1"/>
          <w:numId w:val="31"/>
        </w:numPr>
        <w:tabs>
          <w:tab w:val="clear" w:pos="705"/>
          <w:tab w:val="clear" w:pos="5752"/>
          <w:tab w:val="left" w:pos="426"/>
          <w:tab w:val="left" w:pos="1276"/>
        </w:tabs>
        <w:spacing w:line="240" w:lineRule="auto"/>
        <w:ind w:left="1276" w:hanging="425"/>
        <w:jc w:val="both"/>
      </w:pPr>
      <w:r w:rsidRPr="00E00FAB">
        <w:t>zastąpił ten podmiot innym podmiotem lub podmiotami lub;</w:t>
      </w:r>
    </w:p>
    <w:p w14:paraId="399FD5EA" w14:textId="77777777" w:rsidR="00221FEE" w:rsidRPr="00E00FAB" w:rsidRDefault="00094D5B" w:rsidP="001E5699">
      <w:pPr>
        <w:pStyle w:val="Tekstpodstawowy"/>
        <w:numPr>
          <w:ilvl w:val="1"/>
          <w:numId w:val="31"/>
        </w:numPr>
        <w:tabs>
          <w:tab w:val="clear" w:pos="705"/>
          <w:tab w:val="clear" w:pos="5752"/>
          <w:tab w:val="left" w:pos="426"/>
          <w:tab w:val="left" w:pos="1276"/>
        </w:tabs>
        <w:spacing w:line="240" w:lineRule="auto"/>
        <w:ind w:left="1276" w:hanging="425"/>
        <w:jc w:val="both"/>
      </w:pPr>
      <w:r w:rsidRPr="00E00FAB">
        <w:t xml:space="preserve">wykazał, że samodzielnie spełnia warunki udziału w postępowaniu. </w:t>
      </w:r>
    </w:p>
    <w:p w14:paraId="43DE555D" w14:textId="77777777" w:rsidR="000E36D8" w:rsidRPr="00E00FAB" w:rsidRDefault="00AD485C" w:rsidP="001E5699">
      <w:pPr>
        <w:pStyle w:val="Tekstpodstawowy"/>
        <w:numPr>
          <w:ilvl w:val="0"/>
          <w:numId w:val="30"/>
        </w:numPr>
        <w:tabs>
          <w:tab w:val="clear" w:pos="24"/>
          <w:tab w:val="clear" w:pos="705"/>
          <w:tab w:val="left" w:pos="426"/>
          <w:tab w:val="left" w:pos="851"/>
        </w:tabs>
        <w:spacing w:line="240" w:lineRule="auto"/>
        <w:ind w:left="851" w:hanging="425"/>
        <w:jc w:val="both"/>
      </w:pPr>
      <w:r w:rsidRPr="00E00FAB"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437DA514" w14:textId="77777777" w:rsidR="00AD485C" w:rsidRPr="00E00FAB" w:rsidRDefault="00AD485C" w:rsidP="000E36D8">
      <w:pPr>
        <w:pStyle w:val="Tekstpodstawowy"/>
        <w:tabs>
          <w:tab w:val="clear" w:pos="24"/>
          <w:tab w:val="clear" w:pos="705"/>
          <w:tab w:val="left" w:pos="426"/>
          <w:tab w:val="left" w:pos="851"/>
        </w:tabs>
        <w:spacing w:line="240" w:lineRule="auto"/>
        <w:ind w:left="851"/>
        <w:jc w:val="both"/>
      </w:pPr>
    </w:p>
    <w:p w14:paraId="4632D75E" w14:textId="77777777" w:rsidR="00266046" w:rsidRPr="00E00FAB" w:rsidRDefault="00266046" w:rsidP="001E5699">
      <w:pPr>
        <w:numPr>
          <w:ilvl w:val="0"/>
          <w:numId w:val="8"/>
        </w:numPr>
        <w:rPr>
          <w:b/>
          <w:sz w:val="24"/>
        </w:rPr>
      </w:pPr>
      <w:r w:rsidRPr="00E00FAB">
        <w:rPr>
          <w:b/>
          <w:sz w:val="24"/>
          <w:u w:val="single"/>
        </w:rPr>
        <w:t>Podmiotowe środki dowodowe</w:t>
      </w:r>
      <w:r w:rsidRPr="00E00FAB">
        <w:rPr>
          <w:b/>
          <w:sz w:val="24"/>
        </w:rPr>
        <w:t>:</w:t>
      </w:r>
    </w:p>
    <w:p w14:paraId="277D0897" w14:textId="77777777" w:rsidR="007037A8" w:rsidRPr="00E00FAB" w:rsidRDefault="007037A8" w:rsidP="007037A8">
      <w:pPr>
        <w:pStyle w:val="Tekstpodstawowy"/>
        <w:tabs>
          <w:tab w:val="clear" w:pos="24"/>
          <w:tab w:val="clear" w:pos="705"/>
          <w:tab w:val="left" w:pos="426"/>
          <w:tab w:val="left" w:pos="851"/>
        </w:tabs>
        <w:spacing w:line="240" w:lineRule="auto"/>
        <w:jc w:val="both"/>
      </w:pPr>
    </w:p>
    <w:p w14:paraId="02BF61B9" w14:textId="77777777" w:rsidR="007037A8" w:rsidRPr="00E00FAB" w:rsidRDefault="007037A8" w:rsidP="001E5699">
      <w:pPr>
        <w:pStyle w:val="Tekstpodstawowywcity"/>
        <w:numPr>
          <w:ilvl w:val="0"/>
          <w:numId w:val="46"/>
        </w:numPr>
        <w:spacing w:before="0" w:after="240" w:line="240" w:lineRule="auto"/>
        <w:ind w:left="426" w:hanging="426"/>
        <w:rPr>
          <w:sz w:val="24"/>
          <w:szCs w:val="24"/>
        </w:rPr>
      </w:pPr>
      <w:r w:rsidRPr="00E00FAB">
        <w:rPr>
          <w:sz w:val="24"/>
          <w:szCs w:val="24"/>
        </w:rPr>
        <w:t xml:space="preserve">Zamawiający wezwie Wykonawcę, którego oferta została najwyżej oceniona, do złożenia w wyznaczonym terminie, </w:t>
      </w:r>
      <w:r w:rsidRPr="00E00FAB">
        <w:rPr>
          <w:b/>
          <w:sz w:val="24"/>
          <w:szCs w:val="24"/>
        </w:rPr>
        <w:t>nie krótszym niż</w:t>
      </w:r>
      <w:r w:rsidRPr="00E00FAB">
        <w:rPr>
          <w:sz w:val="24"/>
          <w:szCs w:val="24"/>
        </w:rPr>
        <w:t xml:space="preserve"> </w:t>
      </w:r>
      <w:r w:rsidRPr="00E00FAB">
        <w:rPr>
          <w:b/>
          <w:sz w:val="24"/>
          <w:szCs w:val="24"/>
        </w:rPr>
        <w:t>5 dni</w:t>
      </w:r>
      <w:r w:rsidRPr="00E00FAB">
        <w:rPr>
          <w:sz w:val="24"/>
          <w:szCs w:val="24"/>
        </w:rPr>
        <w:t xml:space="preserve"> od dnia wezwania</w:t>
      </w:r>
      <w:r w:rsidR="00191D2A" w:rsidRPr="00E00FAB">
        <w:rPr>
          <w:sz w:val="24"/>
          <w:szCs w:val="24"/>
        </w:rPr>
        <w:t>,</w:t>
      </w:r>
      <w:r w:rsidRPr="00E00FAB">
        <w:rPr>
          <w:sz w:val="24"/>
          <w:szCs w:val="24"/>
        </w:rPr>
        <w:t xml:space="preserve"> podmiotowych środków dowodowych</w:t>
      </w:r>
      <w:r w:rsidR="00191D2A" w:rsidRPr="00E00FAB">
        <w:rPr>
          <w:sz w:val="24"/>
          <w:szCs w:val="24"/>
        </w:rPr>
        <w:t>,</w:t>
      </w:r>
      <w:r w:rsidR="00A45740" w:rsidRPr="00E00FAB">
        <w:rPr>
          <w:sz w:val="24"/>
          <w:szCs w:val="24"/>
        </w:rPr>
        <w:t xml:space="preserve"> aktualnych na dzień ich złożenia</w:t>
      </w:r>
      <w:r w:rsidR="004F786C" w:rsidRPr="00E00FAB">
        <w:rPr>
          <w:sz w:val="24"/>
          <w:szCs w:val="24"/>
        </w:rPr>
        <w:t>, tj.</w:t>
      </w:r>
      <w:r w:rsidR="00771EB6" w:rsidRPr="00E00FAB">
        <w:rPr>
          <w:sz w:val="24"/>
          <w:szCs w:val="24"/>
        </w:rPr>
        <w:t>:</w:t>
      </w:r>
    </w:p>
    <w:p w14:paraId="0314BA05" w14:textId="77777777" w:rsidR="00191D2A" w:rsidRPr="00E00FAB" w:rsidRDefault="004731A1" w:rsidP="001E5699">
      <w:pPr>
        <w:pStyle w:val="Tekstpodstawowywcity"/>
        <w:numPr>
          <w:ilvl w:val="0"/>
          <w:numId w:val="45"/>
        </w:numPr>
        <w:spacing w:before="0" w:line="240" w:lineRule="auto"/>
        <w:ind w:left="851" w:hanging="425"/>
        <w:rPr>
          <w:sz w:val="24"/>
          <w:szCs w:val="24"/>
        </w:rPr>
      </w:pPr>
      <w:r w:rsidRPr="00E00FAB">
        <w:rPr>
          <w:b/>
          <w:sz w:val="24"/>
        </w:rPr>
        <w:t>W celu potwierdzenia</w:t>
      </w:r>
      <w:r w:rsidR="00191D2A" w:rsidRPr="00E00FAB">
        <w:rPr>
          <w:b/>
          <w:sz w:val="24"/>
        </w:rPr>
        <w:t xml:space="preserve"> braku podstaw wykluczenia Wykonawcy z udziału </w:t>
      </w:r>
      <w:r w:rsidR="00191D2A" w:rsidRPr="00E00FAB">
        <w:rPr>
          <w:b/>
          <w:sz w:val="24"/>
        </w:rPr>
        <w:br/>
        <w:t>w postępowaniu,</w:t>
      </w:r>
      <w:r w:rsidR="00191D2A" w:rsidRPr="00E00FAB">
        <w:t xml:space="preserve"> </w:t>
      </w:r>
      <w:r w:rsidR="00191D2A" w:rsidRPr="00E00FAB">
        <w:rPr>
          <w:b/>
          <w:sz w:val="24"/>
          <w:szCs w:val="24"/>
        </w:rPr>
        <w:t>Zamawiający wymagał będzie od Wykonawcy którego oferta została najwyżej oceniona</w:t>
      </w:r>
      <w:r w:rsidR="00191D2A" w:rsidRPr="00E00FAB">
        <w:rPr>
          <w:sz w:val="24"/>
          <w:szCs w:val="24"/>
        </w:rPr>
        <w:t xml:space="preserve"> złożenia następujących podmiotowych środków dowodowych:</w:t>
      </w:r>
    </w:p>
    <w:p w14:paraId="4D31140E" w14:textId="77777777" w:rsidR="0017132F" w:rsidRPr="00E00FAB" w:rsidRDefault="00B64E0F" w:rsidP="001E5699">
      <w:pPr>
        <w:pStyle w:val="Tekstpodstawowywcity"/>
        <w:numPr>
          <w:ilvl w:val="2"/>
          <w:numId w:val="32"/>
        </w:numPr>
        <w:spacing w:before="0" w:line="240" w:lineRule="auto"/>
        <w:ind w:left="1276" w:hanging="425"/>
        <w:rPr>
          <w:sz w:val="24"/>
        </w:rPr>
      </w:pPr>
      <w:r w:rsidRPr="00E00FAB">
        <w:rPr>
          <w:b/>
          <w:sz w:val="24"/>
          <w:szCs w:val="24"/>
        </w:rPr>
        <w:t>o</w:t>
      </w:r>
      <w:r w:rsidR="00191D2A" w:rsidRPr="00E00FAB">
        <w:rPr>
          <w:b/>
          <w:sz w:val="24"/>
          <w:szCs w:val="24"/>
        </w:rPr>
        <w:t xml:space="preserve">dpis </w:t>
      </w:r>
      <w:r w:rsidR="000C0E49" w:rsidRPr="00E00FAB">
        <w:rPr>
          <w:sz w:val="24"/>
          <w:szCs w:val="24"/>
        </w:rPr>
        <w:t>lub</w:t>
      </w:r>
      <w:r w:rsidR="000C0E49" w:rsidRPr="00E00FAB">
        <w:rPr>
          <w:b/>
          <w:sz w:val="24"/>
          <w:szCs w:val="24"/>
        </w:rPr>
        <w:t xml:space="preserve"> informacja </w:t>
      </w:r>
      <w:r w:rsidR="00191D2A" w:rsidRPr="00E00FAB">
        <w:rPr>
          <w:b/>
          <w:sz w:val="24"/>
          <w:szCs w:val="24"/>
        </w:rPr>
        <w:t xml:space="preserve">z </w:t>
      </w:r>
      <w:r w:rsidR="000C0E49" w:rsidRPr="00E00FAB">
        <w:rPr>
          <w:b/>
          <w:sz w:val="24"/>
          <w:szCs w:val="24"/>
        </w:rPr>
        <w:t xml:space="preserve">Krajowego Rejestru Sądowego </w:t>
      </w:r>
      <w:r w:rsidR="000C0E49" w:rsidRPr="00E00FAB">
        <w:rPr>
          <w:sz w:val="24"/>
          <w:szCs w:val="24"/>
        </w:rPr>
        <w:t>lub z</w:t>
      </w:r>
      <w:r w:rsidR="000C0E49" w:rsidRPr="00E00FAB">
        <w:rPr>
          <w:b/>
          <w:sz w:val="24"/>
          <w:szCs w:val="24"/>
        </w:rPr>
        <w:t xml:space="preserve"> Centralnej Ewidencji i Informacji o Działalności Gospodarczej</w:t>
      </w:r>
      <w:r w:rsidR="008718DF" w:rsidRPr="00E00FAB">
        <w:rPr>
          <w:sz w:val="24"/>
          <w:szCs w:val="24"/>
        </w:rPr>
        <w:t xml:space="preserve"> w zakresie</w:t>
      </w:r>
      <w:r w:rsidR="00191D2A" w:rsidRPr="00E00FAB">
        <w:rPr>
          <w:sz w:val="24"/>
          <w:szCs w:val="24"/>
        </w:rPr>
        <w:t xml:space="preserve"> </w:t>
      </w:r>
      <w:r w:rsidRPr="00E00FAB">
        <w:rPr>
          <w:sz w:val="24"/>
          <w:szCs w:val="24"/>
        </w:rPr>
        <w:t>art. 109</w:t>
      </w:r>
      <w:r w:rsidR="00191D2A" w:rsidRPr="00E00FAB">
        <w:rPr>
          <w:sz w:val="24"/>
          <w:szCs w:val="24"/>
        </w:rPr>
        <w:t xml:space="preserve"> </w:t>
      </w:r>
      <w:r w:rsidRPr="00E00FAB">
        <w:rPr>
          <w:sz w:val="24"/>
          <w:szCs w:val="24"/>
        </w:rPr>
        <w:t>ust. 1 pkt. 4</w:t>
      </w:r>
      <w:r w:rsidR="00191D2A" w:rsidRPr="00E00FAB">
        <w:rPr>
          <w:sz w:val="24"/>
          <w:szCs w:val="24"/>
        </w:rPr>
        <w:t xml:space="preserve"> ustawy</w:t>
      </w:r>
      <w:r w:rsidR="004731A1" w:rsidRPr="00E00FAB">
        <w:rPr>
          <w:sz w:val="24"/>
          <w:szCs w:val="24"/>
        </w:rPr>
        <w:t>, sporządzone</w:t>
      </w:r>
      <w:r w:rsidR="008718DF" w:rsidRPr="00E00FAB">
        <w:rPr>
          <w:sz w:val="24"/>
          <w:szCs w:val="24"/>
        </w:rPr>
        <w:t xml:space="preserve"> nie wc</w:t>
      </w:r>
      <w:r w:rsidR="004731A1" w:rsidRPr="00E00FAB">
        <w:rPr>
          <w:sz w:val="24"/>
          <w:szCs w:val="24"/>
        </w:rPr>
        <w:t>ześniej niż 3 miesiące przed ich</w:t>
      </w:r>
      <w:r w:rsidR="008718DF" w:rsidRPr="00E00FAB">
        <w:rPr>
          <w:sz w:val="24"/>
          <w:szCs w:val="24"/>
        </w:rPr>
        <w:t xml:space="preserve"> złożeniem, jeżeli odrębne przepisy wymagają wpisu do rejestru lub ewidencji</w:t>
      </w:r>
      <w:r w:rsidR="00191D2A" w:rsidRPr="00E00FAB">
        <w:rPr>
          <w:sz w:val="24"/>
          <w:szCs w:val="24"/>
        </w:rPr>
        <w:t>;</w:t>
      </w:r>
    </w:p>
    <w:p w14:paraId="6EDB3D70" w14:textId="6999EA3A" w:rsidR="0017132F" w:rsidRPr="00E00FAB" w:rsidRDefault="0017132F" w:rsidP="001E5699">
      <w:pPr>
        <w:pStyle w:val="Tekstpodstawowywcity"/>
        <w:numPr>
          <w:ilvl w:val="2"/>
          <w:numId w:val="32"/>
        </w:numPr>
        <w:spacing w:before="0" w:line="240" w:lineRule="auto"/>
        <w:ind w:left="1276" w:hanging="425"/>
        <w:rPr>
          <w:sz w:val="24"/>
        </w:rPr>
      </w:pPr>
      <w:r w:rsidRPr="00E00FAB">
        <w:rPr>
          <w:b/>
          <w:sz w:val="24"/>
        </w:rPr>
        <w:t>oświadczenie o przynależności lub braku przynależności do tej samej grupy kapitałowej</w:t>
      </w:r>
      <w:r w:rsidRPr="00E00FAB">
        <w:rPr>
          <w:sz w:val="24"/>
        </w:rPr>
        <w:t xml:space="preserve"> – zgodnie ze wzorem określonym w Zał. Nr 4 – Grupa kapitałowa. Wraz ze złożeniem oświadczenia, w przypadku przynależności do tej samej grupy kapitałowej, Wykonawca może przedstawić dowody potwierdzające, że powiązania z innym Wykonawcą nie prowadzą do zakłócenia konkurencji </w:t>
      </w:r>
      <w:r w:rsidR="00334C4A">
        <w:rPr>
          <w:sz w:val="24"/>
        </w:rPr>
        <w:br/>
      </w:r>
      <w:r w:rsidRPr="00E00FAB">
        <w:rPr>
          <w:sz w:val="24"/>
        </w:rPr>
        <w:t>w postępowaniu. Oświadczenie należy złożyć w oryginale.</w:t>
      </w:r>
    </w:p>
    <w:p w14:paraId="6BD0DA83" w14:textId="77777777" w:rsidR="0017132F" w:rsidRPr="00E00FAB" w:rsidRDefault="0017132F" w:rsidP="0017132F">
      <w:pPr>
        <w:pStyle w:val="Tekstpodstawowywcity"/>
        <w:spacing w:before="0" w:line="240" w:lineRule="auto"/>
        <w:ind w:left="1276" w:firstLine="0"/>
        <w:rPr>
          <w:sz w:val="24"/>
        </w:rPr>
      </w:pPr>
    </w:p>
    <w:p w14:paraId="465BB1ED" w14:textId="77777777" w:rsidR="00191D2A" w:rsidRPr="00E00FAB" w:rsidRDefault="004731A1" w:rsidP="001E5699">
      <w:pPr>
        <w:pStyle w:val="Tekstpodstawowy2"/>
        <w:numPr>
          <w:ilvl w:val="0"/>
          <w:numId w:val="45"/>
        </w:numPr>
        <w:spacing w:line="240" w:lineRule="auto"/>
        <w:ind w:left="851" w:hanging="425"/>
      </w:pPr>
      <w:r w:rsidRPr="00E00FAB">
        <w:rPr>
          <w:b/>
        </w:rPr>
        <w:t>W celu potwierdzenia</w:t>
      </w:r>
      <w:r w:rsidR="00191D2A" w:rsidRPr="00E00FAB">
        <w:rPr>
          <w:b/>
        </w:rPr>
        <w:t xml:space="preserve"> spełniania przez Wykonawcę warunków udziału </w:t>
      </w:r>
      <w:r w:rsidR="00191D2A" w:rsidRPr="00E00FAB">
        <w:rPr>
          <w:b/>
        </w:rPr>
        <w:br/>
        <w:t>w postępowaniu</w:t>
      </w:r>
      <w:r w:rsidR="00191D2A" w:rsidRPr="00E00FAB">
        <w:t xml:space="preserve">, </w:t>
      </w:r>
      <w:r w:rsidR="00191D2A" w:rsidRPr="00E00FAB">
        <w:rPr>
          <w:b/>
        </w:rPr>
        <w:t>Zamawiający wymagał będzie od Wykonawcy którego oferta została najwyżej oceniona</w:t>
      </w:r>
      <w:r w:rsidR="00191D2A" w:rsidRPr="00E00FAB">
        <w:t xml:space="preserve"> złożenia następujących podmiotowych środków dowodowych:</w:t>
      </w:r>
    </w:p>
    <w:p w14:paraId="2348C4CF" w14:textId="43DC663D" w:rsidR="006A3DC1" w:rsidRDefault="0098486E" w:rsidP="00496AB3">
      <w:pPr>
        <w:pStyle w:val="Tekstpodstawowy2"/>
        <w:spacing w:line="240" w:lineRule="auto"/>
        <w:ind w:left="1276" w:hanging="425"/>
      </w:pPr>
      <w:r w:rsidRPr="00E00FAB">
        <w:t>a)</w:t>
      </w:r>
      <w:r w:rsidRPr="00E00FAB">
        <w:tab/>
      </w:r>
      <w:r w:rsidRPr="0031752A">
        <w:rPr>
          <w:b/>
          <w:bCs/>
        </w:rPr>
        <w:t xml:space="preserve">Wykaz </w:t>
      </w:r>
      <w:r w:rsidR="00496AB3">
        <w:rPr>
          <w:b/>
          <w:bCs/>
        </w:rPr>
        <w:t>zrealizowanych dostaw – Zał. Nr 6.</w:t>
      </w:r>
    </w:p>
    <w:p w14:paraId="39B2F1D9" w14:textId="77777777" w:rsidR="00B01A68" w:rsidRPr="00AC4FBE" w:rsidRDefault="00B01A68" w:rsidP="00B01A68">
      <w:pPr>
        <w:pStyle w:val="Tekstpodstawowy2"/>
        <w:spacing w:line="240" w:lineRule="auto"/>
        <w:ind w:left="851"/>
      </w:pPr>
    </w:p>
    <w:p w14:paraId="20F4D199" w14:textId="77777777" w:rsidR="008A5622" w:rsidRPr="00E00FAB" w:rsidRDefault="008A5622" w:rsidP="001E5699">
      <w:pPr>
        <w:pStyle w:val="Tekstpodstawowywcity"/>
        <w:numPr>
          <w:ilvl w:val="0"/>
          <w:numId w:val="64"/>
        </w:numPr>
        <w:spacing w:before="0" w:line="240" w:lineRule="auto"/>
        <w:ind w:left="426" w:hanging="426"/>
        <w:rPr>
          <w:sz w:val="22"/>
        </w:rPr>
      </w:pPr>
      <w:r w:rsidRPr="00E00FAB">
        <w:rPr>
          <w:sz w:val="24"/>
        </w:rPr>
        <w:t>Jeżeli podmiotowe środki dowodowe budzić będą wątpliwości Zamawiającego, może on zwrócić się bezpośrednio do podmiotu, który jest w posiadaniu informacji lub dokumentów istotnych w tym zakresie dla oceny spełniania przez Wy</w:t>
      </w:r>
      <w:r w:rsidR="00587874" w:rsidRPr="00E00FAB">
        <w:rPr>
          <w:sz w:val="24"/>
        </w:rPr>
        <w:t>konawcę warunków udziału w postę</w:t>
      </w:r>
      <w:r w:rsidRPr="00E00FAB">
        <w:rPr>
          <w:sz w:val="24"/>
        </w:rPr>
        <w:t>powaniu lub braku postaw wykluczenia, o przedstawienie takich informacji lub dokumentów.</w:t>
      </w:r>
    </w:p>
    <w:p w14:paraId="6B19A429" w14:textId="77777777" w:rsidR="00B35FBD" w:rsidRPr="00E00FAB" w:rsidRDefault="001B024E" w:rsidP="001E5699">
      <w:pPr>
        <w:pStyle w:val="Tekstpodstawowywcity"/>
        <w:numPr>
          <w:ilvl w:val="0"/>
          <w:numId w:val="64"/>
        </w:numPr>
        <w:spacing w:before="0" w:line="240" w:lineRule="auto"/>
        <w:ind w:left="426" w:hanging="426"/>
        <w:rPr>
          <w:sz w:val="24"/>
        </w:rPr>
      </w:pPr>
      <w:r w:rsidRPr="00E00FAB">
        <w:rPr>
          <w:sz w:val="24"/>
        </w:rPr>
        <w:t xml:space="preserve">Wykonawca nie jest zobowiązany do złożenia </w:t>
      </w:r>
      <w:r w:rsidR="00B35FBD" w:rsidRPr="00E00FAB">
        <w:rPr>
          <w:sz w:val="24"/>
        </w:rPr>
        <w:t>podmiotowych środków dowodowych, które Zamawiający posiada, jeżeli Wykonawca wskaże te środki oraz potwierdzi ich prawidłowość i aktualność.</w:t>
      </w:r>
    </w:p>
    <w:p w14:paraId="51BBA0F8" w14:textId="77777777" w:rsidR="007977BE" w:rsidRPr="00E00FAB" w:rsidRDefault="007977BE" w:rsidP="001E5699">
      <w:pPr>
        <w:pStyle w:val="Tekstpodstawowywcity"/>
        <w:numPr>
          <w:ilvl w:val="0"/>
          <w:numId w:val="64"/>
        </w:numPr>
        <w:spacing w:before="0" w:line="240" w:lineRule="auto"/>
        <w:ind w:left="426" w:hanging="426"/>
        <w:rPr>
          <w:color w:val="000000" w:themeColor="text1"/>
          <w:sz w:val="24"/>
        </w:rPr>
      </w:pPr>
      <w:r w:rsidRPr="00E00FAB">
        <w:rPr>
          <w:sz w:val="24"/>
        </w:rPr>
        <w:t>Podmiotowe środki dowodowe, o których mowa powyżej składa się w formie elektronicznej opatrzonej kwalifikowanym podpisem elektronicznym lub w postaci elektronicznej opatrzonej podpisem zaufanym lub podpisem osobistym</w:t>
      </w:r>
      <w:r w:rsidR="00A45B13" w:rsidRPr="00E00FAB">
        <w:rPr>
          <w:sz w:val="24"/>
        </w:rPr>
        <w:t xml:space="preserve"> – w zakresie </w:t>
      </w:r>
      <w:r w:rsidR="00587874" w:rsidRPr="00E00FAB">
        <w:rPr>
          <w:sz w:val="24"/>
        </w:rPr>
        <w:br/>
      </w:r>
      <w:r w:rsidR="00A45B13" w:rsidRPr="00E00FAB">
        <w:rPr>
          <w:sz w:val="24"/>
        </w:rPr>
        <w:t>i sposób określony w Rozporządzeniu Prezesa Rady Ministrów z dnia 30 grudnia 2020 r. w sprawie sposobu sporządzania i przekazywania informacji oraz wymagań technicznych dla dokumentów elektronicznych oraz środków ko</w:t>
      </w:r>
      <w:r w:rsidR="00442C3B" w:rsidRPr="00E00FAB">
        <w:rPr>
          <w:sz w:val="24"/>
        </w:rPr>
        <w:t xml:space="preserve">munikacji elektronicznej w </w:t>
      </w:r>
      <w:r w:rsidR="00442C3B" w:rsidRPr="00E00FAB">
        <w:rPr>
          <w:sz w:val="24"/>
        </w:rPr>
        <w:lastRenderedPageBreak/>
        <w:t>postę</w:t>
      </w:r>
      <w:r w:rsidR="00A45B13" w:rsidRPr="00E00FAB">
        <w:rPr>
          <w:sz w:val="24"/>
        </w:rPr>
        <w:t>powaniu o udzielenie zamówienia publicznego lub konkursie (Dz. U z 2020 r. poz. 2452)</w:t>
      </w:r>
      <w:r w:rsidRPr="00E00FAB">
        <w:rPr>
          <w:sz w:val="24"/>
        </w:rPr>
        <w:t>.</w:t>
      </w:r>
    </w:p>
    <w:p w14:paraId="261B2F79" w14:textId="77777777" w:rsidR="00D95450" w:rsidRPr="00E00FAB" w:rsidRDefault="00D95450" w:rsidP="00C7746C">
      <w:pPr>
        <w:jc w:val="both"/>
        <w:rPr>
          <w:sz w:val="24"/>
        </w:rPr>
      </w:pPr>
    </w:p>
    <w:p w14:paraId="7BF90594" w14:textId="77777777" w:rsidR="00266046" w:rsidRPr="00E00FAB" w:rsidRDefault="00266046" w:rsidP="001E5699">
      <w:pPr>
        <w:numPr>
          <w:ilvl w:val="0"/>
          <w:numId w:val="8"/>
        </w:numPr>
        <w:rPr>
          <w:b/>
          <w:sz w:val="24"/>
        </w:rPr>
      </w:pPr>
      <w:r w:rsidRPr="00E00FAB">
        <w:rPr>
          <w:b/>
          <w:sz w:val="24"/>
          <w:u w:val="single"/>
        </w:rPr>
        <w:t>Informacje dotyczące wadium</w:t>
      </w:r>
      <w:r w:rsidRPr="00E00FAB">
        <w:rPr>
          <w:b/>
          <w:sz w:val="24"/>
        </w:rPr>
        <w:t>:</w:t>
      </w:r>
    </w:p>
    <w:p w14:paraId="1B57E9B1" w14:textId="77777777" w:rsidR="00F16F24" w:rsidRPr="00E00FAB" w:rsidRDefault="00F16F24" w:rsidP="00266046">
      <w:pPr>
        <w:rPr>
          <w:sz w:val="24"/>
        </w:rPr>
      </w:pPr>
    </w:p>
    <w:p w14:paraId="382A8608" w14:textId="7D8FFC04" w:rsidR="004D4EA9" w:rsidRDefault="002E02F8" w:rsidP="002E02F8">
      <w:pPr>
        <w:pStyle w:val="Tekstpodstawowy"/>
        <w:tabs>
          <w:tab w:val="clear" w:pos="705"/>
          <w:tab w:val="left" w:pos="851"/>
        </w:tabs>
        <w:spacing w:line="240" w:lineRule="auto"/>
        <w:jc w:val="both"/>
      </w:pPr>
      <w:r>
        <w:t xml:space="preserve">Zamawiający nie wymaga wniesienia wadium. </w:t>
      </w:r>
    </w:p>
    <w:p w14:paraId="17C42476" w14:textId="77777777" w:rsidR="002E02F8" w:rsidRPr="00E00FAB" w:rsidRDefault="002E02F8" w:rsidP="002E02F8">
      <w:pPr>
        <w:pStyle w:val="Tekstpodstawowy"/>
        <w:tabs>
          <w:tab w:val="clear" w:pos="705"/>
          <w:tab w:val="left" w:pos="851"/>
        </w:tabs>
        <w:spacing w:line="240" w:lineRule="auto"/>
        <w:jc w:val="both"/>
      </w:pPr>
    </w:p>
    <w:p w14:paraId="5264A0AB" w14:textId="77777777" w:rsidR="005F5711" w:rsidRPr="00E00FAB" w:rsidRDefault="005F5711" w:rsidP="001E5699">
      <w:pPr>
        <w:numPr>
          <w:ilvl w:val="0"/>
          <w:numId w:val="8"/>
        </w:numPr>
        <w:rPr>
          <w:b/>
          <w:sz w:val="24"/>
        </w:rPr>
      </w:pPr>
      <w:r w:rsidRPr="00E00FAB">
        <w:rPr>
          <w:b/>
          <w:sz w:val="24"/>
          <w:u w:val="single"/>
        </w:rPr>
        <w:t>Sposób obliczenia ceny oferty</w:t>
      </w:r>
      <w:r w:rsidRPr="00E00FAB">
        <w:rPr>
          <w:b/>
          <w:sz w:val="24"/>
        </w:rPr>
        <w:t>:</w:t>
      </w:r>
    </w:p>
    <w:p w14:paraId="7974B010" w14:textId="77777777" w:rsidR="00AA0725" w:rsidRPr="00E00FAB" w:rsidRDefault="00AA0725" w:rsidP="00AA0725">
      <w:pPr>
        <w:pStyle w:val="Tekstpodstawowy"/>
        <w:tabs>
          <w:tab w:val="clear" w:pos="24"/>
          <w:tab w:val="clear" w:pos="705"/>
        </w:tabs>
        <w:spacing w:line="240" w:lineRule="auto"/>
        <w:ind w:left="426"/>
        <w:jc w:val="both"/>
      </w:pPr>
    </w:p>
    <w:p w14:paraId="0C933DE4" w14:textId="77777777" w:rsidR="005F5711" w:rsidRPr="00E00FAB" w:rsidRDefault="005F5711" w:rsidP="001E5699">
      <w:pPr>
        <w:numPr>
          <w:ilvl w:val="1"/>
          <w:numId w:val="66"/>
        </w:numPr>
        <w:tabs>
          <w:tab w:val="clear" w:pos="1440"/>
          <w:tab w:val="num" w:pos="1134"/>
        </w:tabs>
        <w:ind w:left="426" w:hanging="426"/>
        <w:jc w:val="both"/>
        <w:rPr>
          <w:sz w:val="24"/>
        </w:rPr>
      </w:pPr>
      <w:r w:rsidRPr="00E00FAB">
        <w:rPr>
          <w:sz w:val="24"/>
          <w:szCs w:val="24"/>
        </w:rPr>
        <w:t>Wykonawca w ofercie określi jedną cenę</w:t>
      </w:r>
      <w:r w:rsidRPr="00E00FAB">
        <w:rPr>
          <w:b/>
          <w:sz w:val="24"/>
          <w:szCs w:val="24"/>
        </w:rPr>
        <w:t xml:space="preserve"> </w:t>
      </w:r>
      <w:r w:rsidRPr="00E00FAB">
        <w:rPr>
          <w:sz w:val="24"/>
          <w:szCs w:val="24"/>
        </w:rPr>
        <w:t>w walucie krajowej (PLN),</w:t>
      </w:r>
      <w:r w:rsidRPr="00E00FAB">
        <w:rPr>
          <w:sz w:val="24"/>
        </w:rPr>
        <w:t xml:space="preserve"> łącznie z aktualnie obowiązującą stawką podatku VAT.</w:t>
      </w:r>
    </w:p>
    <w:p w14:paraId="07BA12D9" w14:textId="258502CE" w:rsidR="005F5711" w:rsidRPr="00E00FAB" w:rsidRDefault="005F5711" w:rsidP="001E5699">
      <w:pPr>
        <w:numPr>
          <w:ilvl w:val="1"/>
          <w:numId w:val="66"/>
        </w:numPr>
        <w:ind w:left="426" w:hanging="426"/>
        <w:jc w:val="both"/>
        <w:rPr>
          <w:sz w:val="24"/>
        </w:rPr>
      </w:pPr>
      <w:r w:rsidRPr="00E00FAB">
        <w:rPr>
          <w:sz w:val="24"/>
        </w:rPr>
        <w:t xml:space="preserve">Cenę </w:t>
      </w:r>
      <w:r w:rsidR="00DE5FD4">
        <w:rPr>
          <w:sz w:val="24"/>
        </w:rPr>
        <w:t xml:space="preserve">całościową </w:t>
      </w:r>
      <w:r w:rsidRPr="00E00FAB">
        <w:rPr>
          <w:sz w:val="24"/>
        </w:rPr>
        <w:t xml:space="preserve">oferty należy podać w </w:t>
      </w:r>
      <w:r w:rsidRPr="00E00FAB">
        <w:rPr>
          <w:b/>
          <w:sz w:val="24"/>
        </w:rPr>
        <w:t xml:space="preserve">Formularzu oferty </w:t>
      </w:r>
      <w:r w:rsidRPr="00E00FAB">
        <w:rPr>
          <w:i/>
          <w:sz w:val="24"/>
        </w:rPr>
        <w:t>–</w:t>
      </w:r>
      <w:r w:rsidRPr="00E00FAB">
        <w:rPr>
          <w:b/>
          <w:i/>
          <w:sz w:val="24"/>
        </w:rPr>
        <w:t xml:space="preserve"> </w:t>
      </w:r>
      <w:r w:rsidRPr="00E00FAB">
        <w:rPr>
          <w:b/>
          <w:sz w:val="24"/>
        </w:rPr>
        <w:t>Zał. Nr 1</w:t>
      </w:r>
      <w:r w:rsidRPr="00E00FAB">
        <w:rPr>
          <w:sz w:val="24"/>
        </w:rPr>
        <w:t xml:space="preserve"> cyfrowo </w:t>
      </w:r>
      <w:r w:rsidR="00924E39">
        <w:rPr>
          <w:sz w:val="24"/>
        </w:rPr>
        <w:br/>
      </w:r>
      <w:r w:rsidRPr="00E00FAB">
        <w:rPr>
          <w:i/>
          <w:sz w:val="24"/>
        </w:rPr>
        <w:t>(z dokładnością do dwóch miejsc po przecinku)</w:t>
      </w:r>
      <w:r w:rsidRPr="00E00FAB">
        <w:rPr>
          <w:sz w:val="24"/>
        </w:rPr>
        <w:t xml:space="preserve"> i słownie. </w:t>
      </w:r>
    </w:p>
    <w:p w14:paraId="1F3AAF07" w14:textId="77777777" w:rsidR="002E02F8" w:rsidRPr="002E02F8" w:rsidRDefault="002E02F8" w:rsidP="001E5699">
      <w:pPr>
        <w:numPr>
          <w:ilvl w:val="1"/>
          <w:numId w:val="66"/>
        </w:numPr>
        <w:ind w:left="426" w:hanging="426"/>
        <w:jc w:val="both"/>
        <w:rPr>
          <w:sz w:val="24"/>
        </w:rPr>
      </w:pPr>
      <w:r w:rsidRPr="002E02F8">
        <w:rPr>
          <w:sz w:val="24"/>
        </w:rPr>
        <w:t xml:space="preserve">Cena oferty powinna zawierać wszystkie koszty związane z obowiązkami przyszłego Wykonawcy, niezbędne do zrealizowania przedmiotu zamówienia w zakresie określonym w Specyfikacji technicznej pojazdu oraz Projekcie umowy, w tym również koszty związane z usunięciem wszystkich ewentualnych wad i usterek oraz wszystkich, opracowań i uzgodnień niezbędnych do dopuszczenia pojazdu do użytkowania, </w:t>
      </w:r>
      <w:r w:rsidRPr="002E02F8">
        <w:rPr>
          <w:sz w:val="24"/>
        </w:rPr>
        <w:br/>
        <w:t xml:space="preserve">w szczególności, koszty związane z: </w:t>
      </w:r>
    </w:p>
    <w:p w14:paraId="295971E4" w14:textId="77777777" w:rsidR="002E02F8" w:rsidRPr="002E02F8" w:rsidRDefault="002E02F8" w:rsidP="001E5699">
      <w:pPr>
        <w:numPr>
          <w:ilvl w:val="2"/>
          <w:numId w:val="85"/>
        </w:numPr>
        <w:ind w:left="709" w:hanging="283"/>
        <w:jc w:val="both"/>
        <w:rPr>
          <w:sz w:val="24"/>
        </w:rPr>
      </w:pPr>
      <w:r w:rsidRPr="002E02F8">
        <w:rPr>
          <w:sz w:val="24"/>
        </w:rPr>
        <w:t>dostawą samochodu zgodnie z umową i wyposażeniem go;</w:t>
      </w:r>
    </w:p>
    <w:p w14:paraId="67730334" w14:textId="77777777" w:rsidR="002E02F8" w:rsidRPr="002E02F8" w:rsidRDefault="002E02F8" w:rsidP="001E5699">
      <w:pPr>
        <w:numPr>
          <w:ilvl w:val="2"/>
          <w:numId w:val="85"/>
        </w:numPr>
        <w:ind w:left="709" w:hanging="283"/>
        <w:jc w:val="both"/>
        <w:rPr>
          <w:sz w:val="24"/>
        </w:rPr>
      </w:pPr>
      <w:r w:rsidRPr="002E02F8">
        <w:rPr>
          <w:sz w:val="24"/>
        </w:rPr>
        <w:t>dopełnieniem wszelkich formalności administracyjnych, opłaceniem podatków,</w:t>
      </w:r>
    </w:p>
    <w:p w14:paraId="5E1895E6" w14:textId="72761E8F" w:rsidR="002E02F8" w:rsidRPr="002E02F8" w:rsidRDefault="002E02F8" w:rsidP="002E02F8">
      <w:pPr>
        <w:jc w:val="both"/>
        <w:rPr>
          <w:sz w:val="24"/>
        </w:rPr>
      </w:pPr>
      <w:r w:rsidRPr="002E02F8">
        <w:rPr>
          <w:sz w:val="24"/>
        </w:rPr>
        <w:t>a także wszelkie koszty, których Wykonawca wcześniej nie przewidział.</w:t>
      </w:r>
    </w:p>
    <w:p w14:paraId="4C0DF6A3" w14:textId="14D5833E" w:rsidR="005F5711" w:rsidRPr="00E00FAB" w:rsidRDefault="005F5711" w:rsidP="001E5699">
      <w:pPr>
        <w:numPr>
          <w:ilvl w:val="1"/>
          <w:numId w:val="66"/>
        </w:numPr>
        <w:ind w:left="426" w:hanging="426"/>
        <w:jc w:val="both"/>
        <w:rPr>
          <w:sz w:val="24"/>
        </w:rPr>
      </w:pPr>
      <w:r w:rsidRPr="00E00FAB">
        <w:rPr>
          <w:sz w:val="24"/>
        </w:rPr>
        <w:t>Rozliczenia  pomiędzy Zamawiającym, a przyszłym Wykonawcą zamówienia  odbywać się będą w złotych polskich PLN.</w:t>
      </w:r>
    </w:p>
    <w:p w14:paraId="4EBBB0AB" w14:textId="77777777" w:rsidR="005F5711" w:rsidRPr="00E00FAB" w:rsidRDefault="005F5711" w:rsidP="001E5699">
      <w:pPr>
        <w:numPr>
          <w:ilvl w:val="1"/>
          <w:numId w:val="66"/>
        </w:numPr>
        <w:ind w:left="426" w:hanging="426"/>
        <w:jc w:val="both"/>
        <w:rPr>
          <w:sz w:val="24"/>
        </w:rPr>
      </w:pPr>
      <w:r w:rsidRPr="00E00FAB">
        <w:rPr>
          <w:sz w:val="24"/>
        </w:rPr>
        <w:t xml:space="preserve">Jeżeli złożona zostanie oferta, której wybór prowadzić będzie do powstania </w:t>
      </w:r>
      <w:r w:rsidRPr="00E00FAB">
        <w:rPr>
          <w:sz w:val="24"/>
        </w:rPr>
        <w:br/>
        <w:t>u Zamawiającego obowiązku podatkowego zgodnie z przepisami o podatku od towarów i usług, Zamawiający w celu oceny takiej oferty doliczy do przedstawionej w niej ceny podatek od towarów i usług, który miałby obowiązek rozliczyć zgodnie z tymi przepisami. Wykonawca, w składanej ofercie zamieści informację czy wybór oferty będzie prowadzić do powstania u Zamawiającego obowiązku podatkowego, wskazując nazwę (rodzaj) towaru lub usługi, których dostawa lub świadczenie będzie prowadzić do jego powstania, oraz wskazując ich wartość bez kwoty podatku. Brak informacji w tym zakresie w ofercie Wykonawcy oznaczał będzie, iż wybór oferty nie będzie prowadzić do powstania u Zamawiającego obowiązku podatkowego.</w:t>
      </w:r>
    </w:p>
    <w:p w14:paraId="117567B7" w14:textId="77777777" w:rsidR="005F5711" w:rsidRPr="00E00FAB" w:rsidRDefault="005F5711" w:rsidP="005F5711">
      <w:pPr>
        <w:pStyle w:val="Tekstpodstawowy"/>
        <w:tabs>
          <w:tab w:val="clear" w:pos="24"/>
          <w:tab w:val="clear" w:pos="705"/>
        </w:tabs>
        <w:spacing w:line="240" w:lineRule="auto"/>
        <w:jc w:val="both"/>
      </w:pPr>
    </w:p>
    <w:p w14:paraId="601897EB" w14:textId="77777777" w:rsidR="005F5711" w:rsidRPr="00E00FAB" w:rsidRDefault="005F5711" w:rsidP="001E5699">
      <w:pPr>
        <w:numPr>
          <w:ilvl w:val="0"/>
          <w:numId w:val="8"/>
        </w:numPr>
        <w:rPr>
          <w:b/>
          <w:sz w:val="24"/>
        </w:rPr>
      </w:pPr>
      <w:r w:rsidRPr="00E00FAB">
        <w:rPr>
          <w:b/>
          <w:sz w:val="24"/>
          <w:u w:val="single"/>
        </w:rPr>
        <w:t>Kryteria oceny ofert</w:t>
      </w:r>
      <w:r w:rsidRPr="00E00FAB">
        <w:rPr>
          <w:b/>
          <w:sz w:val="24"/>
        </w:rPr>
        <w:t>:</w:t>
      </w:r>
    </w:p>
    <w:p w14:paraId="2A88F44E" w14:textId="77777777" w:rsidR="005F5711" w:rsidRPr="00E00FAB" w:rsidRDefault="005F5711" w:rsidP="00AA0725">
      <w:pPr>
        <w:pStyle w:val="Tekstpodstawowy"/>
        <w:tabs>
          <w:tab w:val="clear" w:pos="24"/>
          <w:tab w:val="clear" w:pos="705"/>
        </w:tabs>
        <w:spacing w:line="240" w:lineRule="auto"/>
        <w:ind w:left="426"/>
        <w:jc w:val="both"/>
      </w:pPr>
    </w:p>
    <w:p w14:paraId="63111752" w14:textId="77777777" w:rsidR="005F5711" w:rsidRPr="00E00FAB" w:rsidRDefault="005F5711" w:rsidP="001E5699">
      <w:pPr>
        <w:pStyle w:val="Tekstpodstawowy"/>
        <w:numPr>
          <w:ilvl w:val="1"/>
          <w:numId w:val="23"/>
        </w:numPr>
        <w:tabs>
          <w:tab w:val="clear" w:pos="24"/>
          <w:tab w:val="num" w:pos="426"/>
        </w:tabs>
        <w:spacing w:line="240" w:lineRule="auto"/>
        <w:ind w:left="426" w:hanging="426"/>
        <w:jc w:val="both"/>
      </w:pPr>
      <w:r w:rsidRPr="00E00FAB">
        <w:t>O wyborze oferty najkorzystniejszej decydować będą kryteria</w:t>
      </w:r>
    </w:p>
    <w:p w14:paraId="21B88D77" w14:textId="77777777" w:rsidR="005F5711" w:rsidRPr="00E00FAB" w:rsidRDefault="005F5711" w:rsidP="001E5699">
      <w:pPr>
        <w:numPr>
          <w:ilvl w:val="0"/>
          <w:numId w:val="24"/>
        </w:numPr>
        <w:tabs>
          <w:tab w:val="clear" w:pos="567"/>
          <w:tab w:val="num" w:pos="851"/>
        </w:tabs>
        <w:ind w:left="851" w:hanging="425"/>
        <w:rPr>
          <w:sz w:val="24"/>
          <w:szCs w:val="24"/>
        </w:rPr>
      </w:pPr>
      <w:r w:rsidRPr="00E00FAB">
        <w:rPr>
          <w:b/>
          <w:sz w:val="24"/>
          <w:szCs w:val="24"/>
        </w:rPr>
        <w:t>Cena oferty</w:t>
      </w:r>
      <w:r w:rsidRPr="00E00FAB">
        <w:rPr>
          <w:sz w:val="24"/>
          <w:szCs w:val="24"/>
        </w:rPr>
        <w:t xml:space="preserve"> </w:t>
      </w:r>
      <w:r w:rsidRPr="00E00FAB">
        <w:rPr>
          <w:sz w:val="24"/>
          <w:szCs w:val="24"/>
        </w:rPr>
        <w:tab/>
      </w:r>
      <w:r w:rsidRPr="00E00FAB">
        <w:rPr>
          <w:sz w:val="24"/>
          <w:szCs w:val="24"/>
        </w:rPr>
        <w:tab/>
      </w:r>
      <w:r w:rsidRPr="00E00FAB">
        <w:rPr>
          <w:sz w:val="24"/>
          <w:szCs w:val="24"/>
        </w:rPr>
        <w:tab/>
      </w:r>
      <w:r w:rsidRPr="00E00FAB">
        <w:rPr>
          <w:sz w:val="24"/>
          <w:szCs w:val="24"/>
        </w:rPr>
        <w:tab/>
      </w:r>
      <w:r w:rsidRPr="00E00FAB">
        <w:rPr>
          <w:sz w:val="24"/>
          <w:szCs w:val="24"/>
        </w:rPr>
        <w:tab/>
        <w:t xml:space="preserve">– waga kryterium: </w:t>
      </w:r>
      <w:r w:rsidRPr="00E00FAB">
        <w:rPr>
          <w:b/>
          <w:sz w:val="24"/>
          <w:szCs w:val="24"/>
        </w:rPr>
        <w:t>60 %</w:t>
      </w:r>
    </w:p>
    <w:p w14:paraId="4017DE8E" w14:textId="77777777" w:rsidR="005F5711" w:rsidRPr="00E00FAB" w:rsidRDefault="005F5711" w:rsidP="001E5699">
      <w:pPr>
        <w:numPr>
          <w:ilvl w:val="0"/>
          <w:numId w:val="24"/>
        </w:numPr>
        <w:tabs>
          <w:tab w:val="clear" w:pos="567"/>
          <w:tab w:val="num" w:pos="851"/>
        </w:tabs>
        <w:ind w:left="851" w:hanging="425"/>
        <w:jc w:val="both"/>
        <w:rPr>
          <w:sz w:val="24"/>
          <w:szCs w:val="24"/>
        </w:rPr>
      </w:pPr>
      <w:r w:rsidRPr="00E00FAB">
        <w:rPr>
          <w:b/>
          <w:sz w:val="24"/>
          <w:szCs w:val="24"/>
        </w:rPr>
        <w:t>Okres gwarancji</w:t>
      </w:r>
      <w:r w:rsidR="00D0417D" w:rsidRPr="00E00FAB">
        <w:rPr>
          <w:b/>
          <w:sz w:val="24"/>
          <w:szCs w:val="24"/>
        </w:rPr>
        <w:tab/>
      </w:r>
      <w:r w:rsidR="00D0417D" w:rsidRPr="00E00FAB">
        <w:rPr>
          <w:b/>
          <w:sz w:val="24"/>
          <w:szCs w:val="24"/>
        </w:rPr>
        <w:tab/>
      </w:r>
      <w:r w:rsidR="00D0417D" w:rsidRPr="00E00FAB">
        <w:rPr>
          <w:b/>
          <w:sz w:val="24"/>
          <w:szCs w:val="24"/>
        </w:rPr>
        <w:tab/>
      </w:r>
      <w:r w:rsidRPr="00E00FAB">
        <w:rPr>
          <w:sz w:val="24"/>
          <w:szCs w:val="24"/>
        </w:rPr>
        <w:tab/>
        <w:t xml:space="preserve">– waga kryterium: </w:t>
      </w:r>
      <w:r w:rsidRPr="00E00FAB">
        <w:rPr>
          <w:b/>
          <w:sz w:val="24"/>
          <w:szCs w:val="24"/>
        </w:rPr>
        <w:t>40 %</w:t>
      </w:r>
    </w:p>
    <w:p w14:paraId="6EC1BCA2" w14:textId="77777777" w:rsidR="005F5711" w:rsidRPr="00E00FAB" w:rsidRDefault="005F5711" w:rsidP="001E5699">
      <w:pPr>
        <w:numPr>
          <w:ilvl w:val="1"/>
          <w:numId w:val="23"/>
        </w:numPr>
        <w:tabs>
          <w:tab w:val="num" w:pos="426"/>
        </w:tabs>
        <w:ind w:left="426" w:hanging="426"/>
        <w:jc w:val="both"/>
        <w:rPr>
          <w:sz w:val="24"/>
        </w:rPr>
      </w:pPr>
      <w:r w:rsidRPr="00E00FAB">
        <w:rPr>
          <w:sz w:val="24"/>
        </w:rPr>
        <w:t>Ocena punktowa dotyczyć będzie wyłącznie ofert nie podlegających odrzuceniu.</w:t>
      </w:r>
    </w:p>
    <w:p w14:paraId="196E84E5" w14:textId="77777777" w:rsidR="005F5711" w:rsidRPr="00E00FAB" w:rsidRDefault="005F5711" w:rsidP="001E5699">
      <w:pPr>
        <w:numPr>
          <w:ilvl w:val="1"/>
          <w:numId w:val="23"/>
        </w:numPr>
        <w:tabs>
          <w:tab w:val="num" w:pos="426"/>
        </w:tabs>
        <w:ind w:left="426" w:hanging="426"/>
        <w:jc w:val="both"/>
        <w:rPr>
          <w:sz w:val="24"/>
        </w:rPr>
      </w:pPr>
      <w:r w:rsidRPr="00E00FAB">
        <w:rPr>
          <w:sz w:val="24"/>
        </w:rPr>
        <w:t>Ocena punktowa ofert dokonywana będzie w niżej określony sposób:</w:t>
      </w:r>
    </w:p>
    <w:p w14:paraId="3FED0A5A" w14:textId="77777777" w:rsidR="005F5711" w:rsidRPr="00E00FAB" w:rsidRDefault="005F5711" w:rsidP="001E5699">
      <w:pPr>
        <w:numPr>
          <w:ilvl w:val="0"/>
          <w:numId w:val="25"/>
        </w:numPr>
        <w:tabs>
          <w:tab w:val="clear" w:pos="786"/>
          <w:tab w:val="num" w:pos="851"/>
        </w:tabs>
        <w:ind w:left="851" w:hanging="425"/>
        <w:jc w:val="both"/>
        <w:rPr>
          <w:sz w:val="24"/>
          <w:szCs w:val="24"/>
        </w:rPr>
      </w:pPr>
      <w:r w:rsidRPr="00E00FAB">
        <w:rPr>
          <w:sz w:val="24"/>
          <w:szCs w:val="24"/>
        </w:rPr>
        <w:t xml:space="preserve">W ramach kryterium </w:t>
      </w:r>
      <w:r w:rsidRPr="00E00FAB">
        <w:rPr>
          <w:b/>
          <w:sz w:val="24"/>
          <w:szCs w:val="24"/>
        </w:rPr>
        <w:t>cena oferty</w:t>
      </w:r>
      <w:r w:rsidRPr="00E00FAB">
        <w:rPr>
          <w:sz w:val="24"/>
          <w:szCs w:val="24"/>
        </w:rPr>
        <w:t>:</w:t>
      </w:r>
    </w:p>
    <w:p w14:paraId="03B2EB47" w14:textId="77777777" w:rsidR="005F5711" w:rsidRPr="00E00FAB" w:rsidRDefault="005F5711" w:rsidP="001E5699">
      <w:pPr>
        <w:numPr>
          <w:ilvl w:val="0"/>
          <w:numId w:val="26"/>
        </w:numPr>
        <w:tabs>
          <w:tab w:val="clear" w:pos="1146"/>
          <w:tab w:val="num" w:pos="1276"/>
        </w:tabs>
        <w:ind w:left="1276" w:hanging="426"/>
        <w:jc w:val="both"/>
        <w:rPr>
          <w:sz w:val="24"/>
          <w:szCs w:val="24"/>
        </w:rPr>
      </w:pPr>
      <w:r w:rsidRPr="00E00FAB">
        <w:rPr>
          <w:sz w:val="24"/>
          <w:szCs w:val="24"/>
        </w:rPr>
        <w:t xml:space="preserve">maksymalna ilość możliwych do uzyskania punktów:  </w:t>
      </w:r>
      <w:r w:rsidRPr="00E00FAB">
        <w:rPr>
          <w:b/>
          <w:sz w:val="24"/>
          <w:szCs w:val="24"/>
        </w:rPr>
        <w:t>P1 = 60 pkt</w:t>
      </w:r>
      <w:r w:rsidRPr="00E00FAB">
        <w:rPr>
          <w:sz w:val="24"/>
          <w:szCs w:val="24"/>
        </w:rPr>
        <w:t>.;</w:t>
      </w:r>
    </w:p>
    <w:p w14:paraId="01F8A856" w14:textId="77777777" w:rsidR="005F5711" w:rsidRPr="00E00FAB" w:rsidRDefault="005F5711" w:rsidP="001E5699">
      <w:pPr>
        <w:numPr>
          <w:ilvl w:val="0"/>
          <w:numId w:val="26"/>
        </w:numPr>
        <w:tabs>
          <w:tab w:val="clear" w:pos="1146"/>
          <w:tab w:val="num" w:pos="1276"/>
        </w:tabs>
        <w:ind w:left="1276" w:hanging="426"/>
        <w:jc w:val="both"/>
        <w:rPr>
          <w:sz w:val="24"/>
          <w:szCs w:val="24"/>
        </w:rPr>
      </w:pPr>
      <w:r w:rsidRPr="00E00FAB">
        <w:rPr>
          <w:sz w:val="24"/>
          <w:szCs w:val="24"/>
        </w:rPr>
        <w:t xml:space="preserve">oferta z najniższą oferowaną ceną  </w:t>
      </w:r>
      <w:r w:rsidRPr="00E00FAB">
        <w:rPr>
          <w:b/>
          <w:sz w:val="24"/>
          <w:szCs w:val="24"/>
        </w:rPr>
        <w:t>„C min”</w:t>
      </w:r>
      <w:r w:rsidRPr="00E00FAB">
        <w:rPr>
          <w:sz w:val="24"/>
          <w:szCs w:val="24"/>
        </w:rPr>
        <w:t xml:space="preserve"> otrzyma 60 pkt.;</w:t>
      </w:r>
    </w:p>
    <w:p w14:paraId="3B5E9ECB" w14:textId="77777777" w:rsidR="005F5711" w:rsidRPr="00E00FAB" w:rsidRDefault="005F5711" w:rsidP="001E5699">
      <w:pPr>
        <w:numPr>
          <w:ilvl w:val="0"/>
          <w:numId w:val="26"/>
        </w:numPr>
        <w:tabs>
          <w:tab w:val="clear" w:pos="1146"/>
          <w:tab w:val="num" w:pos="1276"/>
        </w:tabs>
        <w:ind w:left="1276" w:hanging="426"/>
        <w:jc w:val="both"/>
        <w:rPr>
          <w:sz w:val="24"/>
          <w:szCs w:val="24"/>
        </w:rPr>
      </w:pPr>
      <w:r w:rsidRPr="00E00FAB">
        <w:rPr>
          <w:sz w:val="24"/>
          <w:szCs w:val="24"/>
        </w:rPr>
        <w:t xml:space="preserve">każda inna oferta </w:t>
      </w:r>
      <w:r w:rsidRPr="00E00FAB">
        <w:rPr>
          <w:b/>
          <w:sz w:val="24"/>
          <w:szCs w:val="24"/>
        </w:rPr>
        <w:t>„C”</w:t>
      </w:r>
      <w:r w:rsidRPr="00E00FAB">
        <w:rPr>
          <w:sz w:val="24"/>
          <w:szCs w:val="24"/>
        </w:rPr>
        <w:t xml:space="preserve"> otrzyma ilość punktów wynikającą z wyliczenia wg wzoru: </w:t>
      </w:r>
    </w:p>
    <w:p w14:paraId="37FEAA64" w14:textId="77777777" w:rsidR="005F5711" w:rsidRPr="00E00FAB" w:rsidRDefault="005F5711" w:rsidP="005F5711">
      <w:pPr>
        <w:pStyle w:val="Tekstpodstawowy"/>
        <w:tabs>
          <w:tab w:val="left" w:pos="567"/>
        </w:tabs>
        <w:spacing w:line="240" w:lineRule="auto"/>
        <w:jc w:val="both"/>
        <w:rPr>
          <w:b/>
        </w:rPr>
      </w:pPr>
    </w:p>
    <w:p w14:paraId="3FDB843D" w14:textId="77777777" w:rsidR="005F5711" w:rsidRPr="00E00FAB" w:rsidRDefault="005F5711" w:rsidP="005F5711">
      <w:pPr>
        <w:ind w:left="1276"/>
        <w:jc w:val="both"/>
        <w:rPr>
          <w:b/>
          <w:sz w:val="24"/>
          <w:szCs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sz w:val="24"/>
            </w:rPr>
            <m:t>P</m:t>
          </m:r>
          <m:r>
            <m:rPr>
              <m:sty m:val="b"/>
            </m:rPr>
            <w:rPr>
              <w:rFonts w:ascii="Cambria Math" w:hAnsi="Cambria Math"/>
              <w:sz w:val="24"/>
              <w:vertAlign w:val="subscript"/>
            </w:rPr>
            <m:t>1</m:t>
          </m:r>
          <m:r>
            <m:rPr>
              <m:sty m:val="b"/>
            </m:rPr>
            <w:rPr>
              <w:rFonts w:ascii="Cambria Math" w:hAnsi="Cambria Math"/>
              <w:sz w:val="24"/>
            </w:rPr>
            <m:t xml:space="preserve"> = </m:t>
          </m:r>
          <m:f>
            <m:fPr>
              <m:ctrlPr>
                <w:rPr>
                  <w:rFonts w:ascii="Cambria Math" w:hAnsi="Cambria Math"/>
                  <w:b/>
                  <w:sz w:val="24"/>
                  <w:szCs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24"/>
                </w:rPr>
                <m:t xml:space="preserve">C </m:t>
              </m:r>
              <m:r>
                <m:rPr>
                  <m:sty m:val="b"/>
                </m:rPr>
                <w:rPr>
                  <w:rFonts w:ascii="Cambria Math" w:hAnsi="Cambria Math"/>
                  <w:sz w:val="24"/>
                  <w:vertAlign w:val="subscript"/>
                </w:rPr>
                <m:t>min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24"/>
                </w:rPr>
                <m:t>C</m:t>
              </m:r>
            </m:den>
          </m:f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 xml:space="preserve"> x 60=… pkt.</m:t>
          </m:r>
        </m:oMath>
      </m:oMathPara>
    </w:p>
    <w:p w14:paraId="636CDDB1" w14:textId="77777777" w:rsidR="005F5711" w:rsidRPr="00E00FAB" w:rsidRDefault="005F5711" w:rsidP="005F5711">
      <w:pPr>
        <w:ind w:left="851"/>
        <w:jc w:val="both"/>
        <w:rPr>
          <w:b/>
          <w:sz w:val="24"/>
          <w:szCs w:val="24"/>
        </w:rPr>
      </w:pPr>
    </w:p>
    <w:p w14:paraId="199DD26C" w14:textId="77777777" w:rsidR="00924E39" w:rsidRDefault="00924E39" w:rsidP="00CA2E8B">
      <w:pPr>
        <w:ind w:left="851" w:hanging="567"/>
        <w:jc w:val="both"/>
        <w:rPr>
          <w:b/>
          <w:sz w:val="24"/>
          <w:szCs w:val="24"/>
        </w:rPr>
      </w:pPr>
    </w:p>
    <w:p w14:paraId="6281BEB8" w14:textId="7AC95A65" w:rsidR="005F5711" w:rsidRPr="00E00FAB" w:rsidRDefault="005F5711" w:rsidP="00CA2E8B">
      <w:pPr>
        <w:ind w:left="851" w:hanging="567"/>
        <w:jc w:val="both"/>
        <w:rPr>
          <w:sz w:val="24"/>
          <w:szCs w:val="24"/>
        </w:rPr>
      </w:pPr>
      <w:r w:rsidRPr="00E00FAB">
        <w:rPr>
          <w:b/>
          <w:sz w:val="24"/>
          <w:szCs w:val="24"/>
        </w:rPr>
        <w:lastRenderedPageBreak/>
        <w:t>Uwaga</w:t>
      </w:r>
      <w:r w:rsidRPr="00E00FAB">
        <w:rPr>
          <w:sz w:val="24"/>
          <w:szCs w:val="24"/>
        </w:rPr>
        <w:t>:</w:t>
      </w:r>
    </w:p>
    <w:p w14:paraId="267E7682" w14:textId="77777777" w:rsidR="005F5711" w:rsidRDefault="005F5711" w:rsidP="00CA2E8B">
      <w:pPr>
        <w:ind w:left="284"/>
        <w:jc w:val="both"/>
        <w:rPr>
          <w:sz w:val="24"/>
          <w:szCs w:val="24"/>
        </w:rPr>
      </w:pPr>
      <w:r w:rsidRPr="00E00FAB">
        <w:rPr>
          <w:sz w:val="24"/>
          <w:szCs w:val="24"/>
        </w:rPr>
        <w:t>Przez cenę oferty należy rozumieć cenę brutto za wykonanie przedmiotu zamówienia, podaną przez Wykonawcę w Formularzu oferty.</w:t>
      </w:r>
    </w:p>
    <w:p w14:paraId="5C950EA6" w14:textId="77777777" w:rsidR="009900C8" w:rsidRPr="00E00FAB" w:rsidRDefault="009900C8" w:rsidP="005F5711">
      <w:pPr>
        <w:ind w:left="851"/>
        <w:jc w:val="both"/>
        <w:rPr>
          <w:sz w:val="24"/>
          <w:szCs w:val="24"/>
        </w:rPr>
      </w:pPr>
    </w:p>
    <w:p w14:paraId="5D5FE3B3" w14:textId="490AC92A" w:rsidR="005F5711" w:rsidRPr="00E00FAB" w:rsidRDefault="005F5711" w:rsidP="001E5699">
      <w:pPr>
        <w:numPr>
          <w:ilvl w:val="0"/>
          <w:numId w:val="25"/>
        </w:numPr>
        <w:tabs>
          <w:tab w:val="clear" w:pos="786"/>
          <w:tab w:val="num" w:pos="851"/>
        </w:tabs>
        <w:ind w:left="851" w:hanging="425"/>
        <w:jc w:val="both"/>
        <w:rPr>
          <w:sz w:val="24"/>
          <w:szCs w:val="24"/>
        </w:rPr>
      </w:pPr>
      <w:r w:rsidRPr="00E00FAB">
        <w:rPr>
          <w:sz w:val="24"/>
          <w:szCs w:val="24"/>
        </w:rPr>
        <w:t xml:space="preserve">W ramach kryterium </w:t>
      </w:r>
      <w:r w:rsidRPr="00E00FAB">
        <w:rPr>
          <w:b/>
          <w:sz w:val="24"/>
          <w:szCs w:val="24"/>
        </w:rPr>
        <w:t>okres gwarancj</w:t>
      </w:r>
      <w:r w:rsidR="00924E39">
        <w:rPr>
          <w:b/>
          <w:sz w:val="24"/>
          <w:szCs w:val="24"/>
        </w:rPr>
        <w:t>i</w:t>
      </w:r>
      <w:r w:rsidRPr="00E00FAB">
        <w:rPr>
          <w:sz w:val="24"/>
          <w:szCs w:val="24"/>
        </w:rPr>
        <w:t>:</w:t>
      </w:r>
    </w:p>
    <w:p w14:paraId="42AF2B5C" w14:textId="77777777" w:rsidR="005F5711" w:rsidRPr="00E00FAB" w:rsidRDefault="005F5711" w:rsidP="001E5699">
      <w:pPr>
        <w:numPr>
          <w:ilvl w:val="0"/>
          <w:numId w:val="27"/>
        </w:numPr>
        <w:tabs>
          <w:tab w:val="clear" w:pos="1146"/>
          <w:tab w:val="num" w:pos="1276"/>
        </w:tabs>
        <w:ind w:left="1276" w:hanging="425"/>
        <w:jc w:val="both"/>
        <w:rPr>
          <w:sz w:val="24"/>
          <w:szCs w:val="24"/>
        </w:rPr>
      </w:pPr>
      <w:r w:rsidRPr="00E00FAB">
        <w:rPr>
          <w:sz w:val="24"/>
          <w:szCs w:val="24"/>
        </w:rPr>
        <w:t xml:space="preserve">maksymalna ilość możliwych do uzyskania punktów:  </w:t>
      </w:r>
      <w:r w:rsidRPr="00E00FAB">
        <w:rPr>
          <w:b/>
          <w:sz w:val="24"/>
          <w:szCs w:val="24"/>
        </w:rPr>
        <w:t>P2 = 40 pkt</w:t>
      </w:r>
      <w:r w:rsidRPr="00E00FAB">
        <w:rPr>
          <w:sz w:val="24"/>
          <w:szCs w:val="24"/>
        </w:rPr>
        <w:t>.;</w:t>
      </w:r>
    </w:p>
    <w:p w14:paraId="551F4063" w14:textId="71CCEBDA" w:rsidR="005F5711" w:rsidRPr="00E00FAB" w:rsidRDefault="005F5711" w:rsidP="001E5699">
      <w:pPr>
        <w:numPr>
          <w:ilvl w:val="0"/>
          <w:numId w:val="27"/>
        </w:numPr>
        <w:ind w:left="1276" w:hanging="426"/>
        <w:jc w:val="both"/>
        <w:rPr>
          <w:sz w:val="24"/>
          <w:szCs w:val="24"/>
        </w:rPr>
      </w:pPr>
      <w:r w:rsidRPr="00E00FAB">
        <w:rPr>
          <w:sz w:val="24"/>
          <w:szCs w:val="24"/>
        </w:rPr>
        <w:t xml:space="preserve">  Wykonawca, który w ofercie zobowiąże się do udzielenia </w:t>
      </w:r>
      <w:r w:rsidRPr="00E00FAB">
        <w:rPr>
          <w:b/>
          <w:sz w:val="24"/>
          <w:szCs w:val="24"/>
        </w:rPr>
        <w:t xml:space="preserve">gwarancji </w:t>
      </w:r>
      <w:r w:rsidRPr="00E00FAB">
        <w:rPr>
          <w:sz w:val="24"/>
          <w:szCs w:val="24"/>
        </w:rPr>
        <w:t>na okres:</w:t>
      </w:r>
    </w:p>
    <w:p w14:paraId="542B8B37" w14:textId="0D01DEFA" w:rsidR="00476629" w:rsidRPr="00476629" w:rsidRDefault="00476629" w:rsidP="00924E39">
      <w:pPr>
        <w:pStyle w:val="Akapitzlist"/>
        <w:numPr>
          <w:ilvl w:val="0"/>
          <w:numId w:val="86"/>
        </w:numPr>
        <w:ind w:left="1560" w:hanging="284"/>
        <w:jc w:val="both"/>
        <w:rPr>
          <w:b/>
          <w:sz w:val="24"/>
          <w:szCs w:val="24"/>
        </w:rPr>
      </w:pPr>
      <w:r w:rsidRPr="00476629">
        <w:rPr>
          <w:b/>
          <w:sz w:val="24"/>
          <w:szCs w:val="24"/>
        </w:rPr>
        <w:t xml:space="preserve">24 miesiące </w:t>
      </w:r>
      <w:r w:rsidR="00D61431">
        <w:rPr>
          <w:b/>
          <w:sz w:val="24"/>
          <w:szCs w:val="24"/>
        </w:rPr>
        <w:t xml:space="preserve">(okres minimalnie wymagany) </w:t>
      </w:r>
      <w:r w:rsidRPr="00476629">
        <w:rPr>
          <w:bCs/>
          <w:sz w:val="24"/>
          <w:szCs w:val="24"/>
        </w:rPr>
        <w:t>otrzyma</w:t>
      </w:r>
      <w:r w:rsidRPr="00476629">
        <w:rPr>
          <w:b/>
          <w:sz w:val="24"/>
          <w:szCs w:val="24"/>
        </w:rPr>
        <w:t xml:space="preserve"> </w:t>
      </w:r>
      <w:r w:rsidR="00D61431">
        <w:rPr>
          <w:b/>
          <w:sz w:val="24"/>
          <w:szCs w:val="24"/>
        </w:rPr>
        <w:t>2</w:t>
      </w:r>
      <w:r w:rsidRPr="00476629">
        <w:rPr>
          <w:b/>
          <w:sz w:val="24"/>
          <w:szCs w:val="24"/>
        </w:rPr>
        <w:t>0 pkt.;</w:t>
      </w:r>
    </w:p>
    <w:p w14:paraId="2588A0B6" w14:textId="5C93D4EF" w:rsidR="00476629" w:rsidRPr="00476629" w:rsidRDefault="00AA4840" w:rsidP="00924E39">
      <w:pPr>
        <w:pStyle w:val="Akapitzlist"/>
        <w:numPr>
          <w:ilvl w:val="0"/>
          <w:numId w:val="86"/>
        </w:numPr>
        <w:ind w:left="1560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dłuższy niż 24 miesiące, a </w:t>
      </w:r>
      <w:r w:rsidR="0003052B">
        <w:rPr>
          <w:b/>
          <w:sz w:val="24"/>
          <w:szCs w:val="24"/>
        </w:rPr>
        <w:t xml:space="preserve">równy lub </w:t>
      </w:r>
      <w:r w:rsidR="00553EDD">
        <w:rPr>
          <w:b/>
          <w:sz w:val="24"/>
          <w:szCs w:val="24"/>
        </w:rPr>
        <w:t xml:space="preserve">nie dłuższy </w:t>
      </w:r>
      <w:r>
        <w:rPr>
          <w:b/>
          <w:sz w:val="24"/>
          <w:szCs w:val="24"/>
        </w:rPr>
        <w:t xml:space="preserve">niż </w:t>
      </w:r>
      <w:r w:rsidR="00476629" w:rsidRPr="00476629">
        <w:rPr>
          <w:b/>
          <w:sz w:val="24"/>
          <w:szCs w:val="24"/>
        </w:rPr>
        <w:t xml:space="preserve">36 miesięcy </w:t>
      </w:r>
      <w:r w:rsidR="00476629" w:rsidRPr="00476629">
        <w:rPr>
          <w:bCs/>
          <w:sz w:val="24"/>
          <w:szCs w:val="24"/>
        </w:rPr>
        <w:t xml:space="preserve">otrzyma </w:t>
      </w:r>
      <w:r w:rsidR="00D61431">
        <w:rPr>
          <w:b/>
          <w:sz w:val="24"/>
          <w:szCs w:val="24"/>
        </w:rPr>
        <w:t>3</w:t>
      </w:r>
      <w:r w:rsidR="00476629" w:rsidRPr="00476629">
        <w:rPr>
          <w:b/>
          <w:sz w:val="24"/>
          <w:szCs w:val="24"/>
        </w:rPr>
        <w:t>0 pkt.;</w:t>
      </w:r>
    </w:p>
    <w:p w14:paraId="058A36E5" w14:textId="2EA7F7B4" w:rsidR="00476629" w:rsidRPr="00476629" w:rsidRDefault="00AA4840" w:rsidP="00924E39">
      <w:pPr>
        <w:pStyle w:val="Akapitzlist"/>
        <w:numPr>
          <w:ilvl w:val="0"/>
          <w:numId w:val="86"/>
        </w:numPr>
        <w:ind w:left="1560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dłuższy niż 36 miesięcy, a </w:t>
      </w:r>
      <w:r w:rsidR="0003052B">
        <w:rPr>
          <w:b/>
          <w:sz w:val="24"/>
          <w:szCs w:val="24"/>
        </w:rPr>
        <w:t xml:space="preserve">równy lub </w:t>
      </w:r>
      <w:r w:rsidR="00553EDD">
        <w:rPr>
          <w:b/>
          <w:sz w:val="24"/>
          <w:szCs w:val="24"/>
        </w:rPr>
        <w:t>nie dłuższy</w:t>
      </w:r>
      <w:r>
        <w:rPr>
          <w:b/>
          <w:sz w:val="24"/>
          <w:szCs w:val="24"/>
        </w:rPr>
        <w:t xml:space="preserve"> niż </w:t>
      </w:r>
      <w:r w:rsidR="00476629" w:rsidRPr="00476629">
        <w:rPr>
          <w:b/>
          <w:sz w:val="24"/>
          <w:szCs w:val="24"/>
        </w:rPr>
        <w:t xml:space="preserve">48 miesięcy </w:t>
      </w:r>
      <w:r w:rsidR="00476629" w:rsidRPr="00476629">
        <w:rPr>
          <w:bCs/>
          <w:sz w:val="24"/>
          <w:szCs w:val="24"/>
        </w:rPr>
        <w:t>otrzyma</w:t>
      </w:r>
      <w:r w:rsidR="00476629" w:rsidRPr="00476629">
        <w:rPr>
          <w:b/>
          <w:sz w:val="24"/>
          <w:szCs w:val="24"/>
        </w:rPr>
        <w:t xml:space="preserve"> 40 pkt.</w:t>
      </w:r>
      <w:r w:rsidR="006F1847">
        <w:rPr>
          <w:b/>
          <w:sz w:val="24"/>
          <w:szCs w:val="24"/>
        </w:rPr>
        <w:t>;</w:t>
      </w:r>
    </w:p>
    <w:p w14:paraId="0AD51BA5" w14:textId="77777777" w:rsidR="006F1847" w:rsidRDefault="006F1847" w:rsidP="00CA2E8B">
      <w:pPr>
        <w:ind w:left="284"/>
        <w:jc w:val="both"/>
        <w:rPr>
          <w:b/>
          <w:sz w:val="24"/>
          <w:szCs w:val="24"/>
        </w:rPr>
      </w:pPr>
    </w:p>
    <w:p w14:paraId="1A82F860" w14:textId="6B3FD4D7" w:rsidR="005F5711" w:rsidRPr="00E00FAB" w:rsidRDefault="005F5711" w:rsidP="00CA2E8B">
      <w:pPr>
        <w:ind w:left="284"/>
        <w:jc w:val="both"/>
        <w:rPr>
          <w:sz w:val="24"/>
          <w:szCs w:val="24"/>
        </w:rPr>
      </w:pPr>
      <w:r w:rsidRPr="00E00FAB">
        <w:rPr>
          <w:b/>
          <w:sz w:val="24"/>
          <w:szCs w:val="24"/>
        </w:rPr>
        <w:t>Uwaga</w:t>
      </w:r>
      <w:r w:rsidRPr="00E00FAB">
        <w:rPr>
          <w:sz w:val="24"/>
          <w:szCs w:val="24"/>
        </w:rPr>
        <w:t>:</w:t>
      </w:r>
    </w:p>
    <w:p w14:paraId="73FB4EE3" w14:textId="6F7DEEA1" w:rsidR="00AA4840" w:rsidRPr="00D61431" w:rsidRDefault="00AA4840" w:rsidP="00AA4840">
      <w:pPr>
        <w:ind w:left="284"/>
        <w:jc w:val="both"/>
        <w:rPr>
          <w:b/>
          <w:bCs/>
          <w:sz w:val="24"/>
          <w:szCs w:val="22"/>
        </w:rPr>
      </w:pPr>
      <w:r w:rsidRPr="00E00FAB">
        <w:rPr>
          <w:sz w:val="24"/>
          <w:szCs w:val="24"/>
        </w:rPr>
        <w:t xml:space="preserve">Dodatkowe punkty zostaną przyznane wyłącznie Wykonawcom, którzy </w:t>
      </w:r>
      <w:r w:rsidRPr="00E00FAB">
        <w:rPr>
          <w:sz w:val="24"/>
          <w:szCs w:val="24"/>
        </w:rPr>
        <w:br/>
        <w:t>w ofercie zobowiązali się do udzielenia gwarancji na okres odpowiednio</w:t>
      </w:r>
      <w:r>
        <w:rPr>
          <w:sz w:val="24"/>
          <w:szCs w:val="24"/>
        </w:rPr>
        <w:t xml:space="preserve">: </w:t>
      </w:r>
      <w:r w:rsidR="00FA753D">
        <w:rPr>
          <w:sz w:val="24"/>
          <w:szCs w:val="24"/>
        </w:rPr>
        <w:t xml:space="preserve">od </w:t>
      </w:r>
      <w:r w:rsidR="00D61431">
        <w:rPr>
          <w:sz w:val="24"/>
          <w:szCs w:val="24"/>
        </w:rPr>
        <w:t>24</w:t>
      </w:r>
      <w:r w:rsidR="00FA753D">
        <w:rPr>
          <w:sz w:val="24"/>
          <w:szCs w:val="24"/>
        </w:rPr>
        <w:t xml:space="preserve"> do</w:t>
      </w:r>
      <w:r>
        <w:rPr>
          <w:sz w:val="24"/>
          <w:szCs w:val="24"/>
        </w:rPr>
        <w:t xml:space="preserve"> 48 miesięcy</w:t>
      </w:r>
      <w:r w:rsidRPr="00E00FAB">
        <w:rPr>
          <w:sz w:val="24"/>
          <w:szCs w:val="24"/>
        </w:rPr>
        <w:t xml:space="preserve">. Oferta z gwarancją na okres dłuższy niż </w:t>
      </w:r>
      <w:r>
        <w:rPr>
          <w:sz w:val="24"/>
          <w:szCs w:val="24"/>
        </w:rPr>
        <w:t>48 miesięcy</w:t>
      </w:r>
      <w:r w:rsidRPr="00E00FAB">
        <w:rPr>
          <w:sz w:val="24"/>
          <w:szCs w:val="24"/>
        </w:rPr>
        <w:t>, otrzyma również maksymalną ilość punktów możliwych do uzyskania w tym kryterium.</w:t>
      </w:r>
      <w:r w:rsidRPr="00E00FAB">
        <w:rPr>
          <w:sz w:val="22"/>
          <w:szCs w:val="22"/>
        </w:rPr>
        <w:t xml:space="preserve"> </w:t>
      </w:r>
      <w:r w:rsidRPr="00D61431">
        <w:rPr>
          <w:b/>
          <w:bCs/>
          <w:sz w:val="24"/>
          <w:szCs w:val="22"/>
        </w:rPr>
        <w:t>W przypadku nie określenia przez Wykonawcę w ofercie okresu gwarancji, dla potrzeb oceny oferty zostanie przyjęty okres wymagany, tj.: 24 miesiące.</w:t>
      </w:r>
    </w:p>
    <w:p w14:paraId="02EB66D4" w14:textId="77777777" w:rsidR="005F5711" w:rsidRPr="00E00FAB" w:rsidRDefault="005F5711" w:rsidP="00D61431">
      <w:pPr>
        <w:pStyle w:val="Tekstpodstawowy"/>
        <w:numPr>
          <w:ilvl w:val="1"/>
          <w:numId w:val="23"/>
        </w:numPr>
        <w:tabs>
          <w:tab w:val="clear" w:pos="705"/>
          <w:tab w:val="clear" w:pos="1440"/>
          <w:tab w:val="num" w:pos="284"/>
        </w:tabs>
        <w:spacing w:line="240" w:lineRule="auto"/>
        <w:ind w:left="284" w:hanging="426"/>
        <w:jc w:val="both"/>
      </w:pPr>
      <w:r w:rsidRPr="00E00FAB">
        <w:t>Realizacja zamówienia zostanie powierzona Wykonawcy, który spełni wszystkie postawione w Specyfikacji warunki i uzyska najwyższą ilość punktów wyliczoną zgodnie ze wzorem:</w:t>
      </w:r>
    </w:p>
    <w:p w14:paraId="1BD4879E" w14:textId="77777777" w:rsidR="005F5711" w:rsidRPr="00E00FAB" w:rsidRDefault="005F5711" w:rsidP="005F5711">
      <w:pPr>
        <w:pStyle w:val="Tekstpodstawowy"/>
        <w:tabs>
          <w:tab w:val="clear" w:pos="24"/>
          <w:tab w:val="clear" w:pos="705"/>
        </w:tabs>
        <w:spacing w:line="240" w:lineRule="auto"/>
        <w:ind w:left="567"/>
        <w:jc w:val="both"/>
        <w:rPr>
          <w:b/>
          <w:szCs w:val="24"/>
        </w:rPr>
      </w:pPr>
    </w:p>
    <w:p w14:paraId="43637F82" w14:textId="77777777" w:rsidR="005F5711" w:rsidRPr="00E00FAB" w:rsidRDefault="005F5711" w:rsidP="005F5711">
      <w:pPr>
        <w:pStyle w:val="Tekstpodstawowy"/>
        <w:tabs>
          <w:tab w:val="clear" w:pos="24"/>
          <w:tab w:val="clear" w:pos="705"/>
        </w:tabs>
        <w:spacing w:line="240" w:lineRule="auto"/>
        <w:ind w:left="1276"/>
        <w:jc w:val="both"/>
      </w:pPr>
      <m:oMath>
        <m:r>
          <m:rPr>
            <m:sty m:val="b"/>
          </m:rPr>
          <w:rPr>
            <w:rFonts w:ascii="Cambria Math" w:hAnsi="Cambria Math"/>
            <w:szCs w:val="24"/>
          </w:rPr>
          <m:t>P=P1</m:t>
        </m:r>
        <m:r>
          <m:rPr>
            <m:sty m:val="p"/>
          </m:rPr>
          <w:rPr>
            <w:rFonts w:ascii="Cambria Math" w:hAnsi="Cambria Math"/>
          </w:rPr>
          <m:t>+</m:t>
        </m:r>
        <m:r>
          <m:rPr>
            <m:sty m:val="b"/>
          </m:rPr>
          <w:rPr>
            <w:rFonts w:ascii="Cambria Math" w:hAnsi="Cambria Math"/>
            <w:szCs w:val="24"/>
          </w:rPr>
          <m:t>P</m:t>
        </m:r>
        <m:r>
          <m:rPr>
            <m:sty m:val="b"/>
          </m:rPr>
          <w:rPr>
            <w:rFonts w:ascii="Cambria Math" w:hAnsi="Cambria Math"/>
            <w:szCs w:val="24"/>
            <w:vertAlign w:val="subscript"/>
          </w:rPr>
          <m:t>2</m:t>
        </m:r>
        <m:r>
          <m:rPr>
            <m:sty m:val="p"/>
          </m:rPr>
          <w:rPr>
            <w:rFonts w:ascii="Cambria Math" w:hAnsi="Cambria Math"/>
          </w:rPr>
          <m:t>=…</m:t>
        </m:r>
        <m:r>
          <m:rPr>
            <m:sty m:val="b"/>
          </m:rPr>
          <w:rPr>
            <w:rFonts w:ascii="Cambria Math" w:hAnsi="Cambria Math"/>
          </w:rPr>
          <m:t>pkt</m:t>
        </m:r>
        <m:r>
          <m:rPr>
            <m:sty m:val="p"/>
          </m:rPr>
          <w:rPr>
            <w:rFonts w:ascii="Cambria Math" w:hAnsi="Cambria Math"/>
          </w:rPr>
          <m:t>.</m:t>
        </m:r>
      </m:oMath>
      <w:r w:rsidRPr="00E00FAB">
        <w:t xml:space="preserve"> </w:t>
      </w:r>
    </w:p>
    <w:p w14:paraId="5B1F772A" w14:textId="77777777" w:rsidR="005F5711" w:rsidRPr="00E00FAB" w:rsidRDefault="005F5711" w:rsidP="00E96A11">
      <w:pPr>
        <w:pStyle w:val="Tekstpodstawowy"/>
        <w:tabs>
          <w:tab w:val="clear" w:pos="24"/>
          <w:tab w:val="clear" w:pos="705"/>
        </w:tabs>
        <w:spacing w:line="240" w:lineRule="auto"/>
        <w:jc w:val="both"/>
      </w:pPr>
    </w:p>
    <w:p w14:paraId="612B7766" w14:textId="77777777" w:rsidR="0064114D" w:rsidRPr="00E00FAB" w:rsidRDefault="0064114D" w:rsidP="001E5699">
      <w:pPr>
        <w:numPr>
          <w:ilvl w:val="0"/>
          <w:numId w:val="8"/>
        </w:numPr>
        <w:rPr>
          <w:b/>
          <w:sz w:val="24"/>
        </w:rPr>
      </w:pPr>
      <w:r w:rsidRPr="00E00FAB">
        <w:rPr>
          <w:b/>
          <w:sz w:val="24"/>
          <w:u w:val="single"/>
        </w:rPr>
        <w:t>Informacje o formalnościach, jakie muszą zostać dopełnione po wyborze oferty w celu zawarcia umowy w sprawie zamówienia publicznego</w:t>
      </w:r>
      <w:r w:rsidRPr="00E00FAB">
        <w:rPr>
          <w:b/>
          <w:sz w:val="24"/>
        </w:rPr>
        <w:t>:</w:t>
      </w:r>
    </w:p>
    <w:p w14:paraId="5B906888" w14:textId="77777777" w:rsidR="005F5711" w:rsidRPr="00E00FAB" w:rsidRDefault="005F5711" w:rsidP="002019C4">
      <w:pPr>
        <w:pStyle w:val="Tekstpodstawowy"/>
        <w:tabs>
          <w:tab w:val="clear" w:pos="24"/>
          <w:tab w:val="clear" w:pos="705"/>
        </w:tabs>
        <w:spacing w:line="240" w:lineRule="auto"/>
        <w:jc w:val="both"/>
      </w:pPr>
    </w:p>
    <w:p w14:paraId="4E071980" w14:textId="77777777" w:rsidR="00CA0CEE" w:rsidRDefault="00CA0CEE" w:rsidP="001E5699">
      <w:pPr>
        <w:pStyle w:val="Akapitzlist"/>
        <w:numPr>
          <w:ilvl w:val="0"/>
          <w:numId w:val="76"/>
        </w:numPr>
        <w:tabs>
          <w:tab w:val="num" w:pos="426"/>
        </w:tabs>
        <w:ind w:left="426" w:hanging="426"/>
        <w:jc w:val="both"/>
        <w:rPr>
          <w:sz w:val="24"/>
        </w:rPr>
      </w:pPr>
      <w:r>
        <w:rPr>
          <w:b/>
          <w:sz w:val="24"/>
        </w:rPr>
        <w:t>Termin zawarcia umowy w sprawie udzielenia zamówienia</w:t>
      </w:r>
      <w:r>
        <w:rPr>
          <w:sz w:val="24"/>
        </w:rPr>
        <w:t>:</w:t>
      </w:r>
    </w:p>
    <w:p w14:paraId="016A1327" w14:textId="77777777" w:rsidR="00CA0CEE" w:rsidRDefault="00CA0CEE" w:rsidP="001E5699">
      <w:pPr>
        <w:numPr>
          <w:ilvl w:val="0"/>
          <w:numId w:val="77"/>
        </w:numPr>
        <w:ind w:left="851" w:hanging="425"/>
        <w:jc w:val="both"/>
        <w:rPr>
          <w:sz w:val="24"/>
        </w:rPr>
      </w:pPr>
      <w:r>
        <w:rPr>
          <w:sz w:val="24"/>
        </w:rPr>
        <w:t>Zamawiający z Wykonawcą, którego ofertę wybrano zawrze umowę w sprawie zamówienia publicznego, z uwzględnieniem art. 577 ustawy, w terminie nie krótszym, niż 5 dni od dnia przesłania zawiadomienia o wyborze najkorzystniejszej oferty przy użyciu środków komunikacji elektronicznej, albo 10 dni – jeżeli zawiadomienie zostało przesłane w inny sposób;</w:t>
      </w:r>
    </w:p>
    <w:p w14:paraId="5D6D75DD" w14:textId="77777777" w:rsidR="00CA0CEE" w:rsidRDefault="00CA0CEE" w:rsidP="001E5699">
      <w:pPr>
        <w:numPr>
          <w:ilvl w:val="0"/>
          <w:numId w:val="77"/>
        </w:numPr>
        <w:ind w:left="851" w:hanging="425"/>
        <w:jc w:val="both"/>
        <w:rPr>
          <w:sz w:val="24"/>
        </w:rPr>
      </w:pPr>
      <w:r>
        <w:rPr>
          <w:sz w:val="24"/>
        </w:rPr>
        <w:t xml:space="preserve">Zamawiający może zawrzeć umowę w sprawie zamówienia publicznego przed upływem terminów określonych w pkt. 1, jeżeli w prowadzonym postępowaniu </w:t>
      </w:r>
      <w:r>
        <w:rPr>
          <w:color w:val="000000" w:themeColor="text1"/>
          <w:sz w:val="24"/>
        </w:rPr>
        <w:t>złożono tylko jedną ofertę;</w:t>
      </w:r>
    </w:p>
    <w:p w14:paraId="4B4F900E" w14:textId="77777777" w:rsidR="00CA0CEE" w:rsidRDefault="00CA0CEE" w:rsidP="001E5699">
      <w:pPr>
        <w:pStyle w:val="Akapitzlist"/>
        <w:numPr>
          <w:ilvl w:val="0"/>
          <w:numId w:val="76"/>
        </w:numPr>
        <w:tabs>
          <w:tab w:val="num" w:pos="426"/>
        </w:tabs>
        <w:ind w:left="426" w:hanging="426"/>
        <w:jc w:val="both"/>
        <w:rPr>
          <w:sz w:val="24"/>
        </w:rPr>
      </w:pPr>
      <w:r>
        <w:rPr>
          <w:b/>
          <w:sz w:val="24"/>
        </w:rPr>
        <w:t>Wymagania dotyczące zawarcia umowy w sprawie udzielenia zamówienia</w:t>
      </w:r>
      <w:r>
        <w:rPr>
          <w:sz w:val="24"/>
        </w:rPr>
        <w:t>:</w:t>
      </w:r>
    </w:p>
    <w:p w14:paraId="658ACFCC" w14:textId="77777777" w:rsidR="00B30EA4" w:rsidRDefault="00B30EA4" w:rsidP="000F0DC8">
      <w:pPr>
        <w:ind w:left="426"/>
        <w:jc w:val="both"/>
        <w:rPr>
          <w:sz w:val="24"/>
        </w:rPr>
      </w:pPr>
      <w:r w:rsidRPr="00B30EA4">
        <w:rPr>
          <w:sz w:val="24"/>
        </w:rPr>
        <w:t>Wykonawca przed podpisaniem umowy w sprawie udzielenia zamówienia, zobowiązany jest przekazać Zamawiającemu:</w:t>
      </w:r>
    </w:p>
    <w:p w14:paraId="1483A761" w14:textId="48E71E86" w:rsidR="00B30EA4" w:rsidRPr="00B30EA4" w:rsidRDefault="00B30EA4" w:rsidP="001E5699">
      <w:pPr>
        <w:pStyle w:val="Akapitzlist"/>
        <w:numPr>
          <w:ilvl w:val="1"/>
          <w:numId w:val="87"/>
        </w:numPr>
        <w:ind w:left="851" w:hanging="425"/>
        <w:jc w:val="both"/>
        <w:rPr>
          <w:sz w:val="24"/>
        </w:rPr>
      </w:pPr>
      <w:r w:rsidRPr="00B30EA4">
        <w:rPr>
          <w:sz w:val="24"/>
        </w:rPr>
        <w:t>Pełnomocnictwo do podpisania umowy, jeżeli umowę podpisuje pełnomocnik;</w:t>
      </w:r>
    </w:p>
    <w:p w14:paraId="662B02D0" w14:textId="6C0B16E1" w:rsidR="00B30EA4" w:rsidRPr="00B30EA4" w:rsidRDefault="00B30EA4" w:rsidP="001E5699">
      <w:pPr>
        <w:pStyle w:val="Akapitzlist"/>
        <w:numPr>
          <w:ilvl w:val="1"/>
          <w:numId w:val="87"/>
        </w:numPr>
        <w:ind w:left="851" w:hanging="425"/>
        <w:jc w:val="both"/>
        <w:rPr>
          <w:sz w:val="24"/>
        </w:rPr>
      </w:pPr>
      <w:r w:rsidRPr="00B30EA4">
        <w:rPr>
          <w:sz w:val="24"/>
        </w:rPr>
        <w:t>Umowę regulującą współpracę Wykonawców wspólnie ubiegających się o udzielenie zamówienia, jeżeli oferta tych Wykonawców została wybrana;</w:t>
      </w:r>
    </w:p>
    <w:p w14:paraId="0945D757" w14:textId="7DFA3A07" w:rsidR="00CA0CEE" w:rsidRDefault="00104AC4" w:rsidP="001E5699">
      <w:pPr>
        <w:pStyle w:val="Akapitzlist"/>
        <w:numPr>
          <w:ilvl w:val="0"/>
          <w:numId w:val="76"/>
        </w:numPr>
        <w:tabs>
          <w:tab w:val="num" w:pos="426"/>
        </w:tabs>
        <w:ind w:left="426" w:hanging="426"/>
        <w:jc w:val="both"/>
        <w:rPr>
          <w:sz w:val="24"/>
        </w:rPr>
      </w:pPr>
      <w:r>
        <w:rPr>
          <w:b/>
          <w:sz w:val="24"/>
        </w:rPr>
        <w:t xml:space="preserve">Zamawiający nie wymaga wniesienia zabezpieczenia należytego wykonania umowy. </w:t>
      </w:r>
    </w:p>
    <w:p w14:paraId="728E82D0" w14:textId="77777777" w:rsidR="00CA0CEE" w:rsidRDefault="00CA0CEE" w:rsidP="001E5699">
      <w:pPr>
        <w:pStyle w:val="Tekstpodstawowy"/>
        <w:numPr>
          <w:ilvl w:val="0"/>
          <w:numId w:val="76"/>
        </w:numPr>
        <w:tabs>
          <w:tab w:val="clear" w:pos="24"/>
          <w:tab w:val="clear" w:pos="720"/>
          <w:tab w:val="num" w:pos="426"/>
        </w:tabs>
        <w:spacing w:line="276" w:lineRule="auto"/>
        <w:ind w:left="426" w:hanging="426"/>
        <w:jc w:val="both"/>
      </w:pPr>
      <w:r w:rsidRPr="00D16D47">
        <w:rPr>
          <w:b/>
        </w:rPr>
        <w:t>Wynagrodzenie Wykonawcy zostanie ustalone w formie ryczałtowej, co powoduje, że Wykonawca nie może żądać podwyższenia wynagrodzenia, chociażby w czasie zawarcia umowy nie można było przewidzieć rozmiaru lub kosztów prac</w:t>
      </w:r>
      <w:r>
        <w:t>.</w:t>
      </w:r>
    </w:p>
    <w:p w14:paraId="603D5042" w14:textId="77777777" w:rsidR="00AE1808" w:rsidRDefault="00AE1808" w:rsidP="00AE1808">
      <w:pPr>
        <w:pStyle w:val="Tekstpodstawowy"/>
        <w:tabs>
          <w:tab w:val="clear" w:pos="24"/>
          <w:tab w:val="clear" w:pos="705"/>
        </w:tabs>
        <w:spacing w:line="276" w:lineRule="auto"/>
        <w:jc w:val="both"/>
      </w:pPr>
    </w:p>
    <w:p w14:paraId="2B3CE6FE" w14:textId="77777777" w:rsidR="00AE1808" w:rsidRPr="00AD6218" w:rsidRDefault="00AE1808" w:rsidP="00AE1808">
      <w:pPr>
        <w:pStyle w:val="Tekstpodstawowy"/>
        <w:tabs>
          <w:tab w:val="clear" w:pos="24"/>
          <w:tab w:val="clear" w:pos="705"/>
        </w:tabs>
        <w:spacing w:line="276" w:lineRule="auto"/>
        <w:jc w:val="both"/>
        <w:rPr>
          <w:b/>
        </w:rPr>
      </w:pPr>
      <w:r w:rsidRPr="00AD6218">
        <w:rPr>
          <w:b/>
        </w:rPr>
        <w:t xml:space="preserve">XVIII. </w:t>
      </w:r>
      <w:r w:rsidRPr="00AD6218">
        <w:rPr>
          <w:b/>
          <w:u w:val="single"/>
        </w:rPr>
        <w:t>Informacje dodatkowe</w:t>
      </w:r>
      <w:r>
        <w:rPr>
          <w:b/>
          <w:u w:val="single"/>
        </w:rPr>
        <w:t>:</w:t>
      </w:r>
    </w:p>
    <w:p w14:paraId="5A767125" w14:textId="77777777" w:rsidR="00AE1808" w:rsidRPr="00FB0CE0" w:rsidRDefault="00AE1808" w:rsidP="001E5699">
      <w:pPr>
        <w:pStyle w:val="Tekstpodstawowywcity"/>
        <w:numPr>
          <w:ilvl w:val="0"/>
          <w:numId w:val="48"/>
        </w:numPr>
        <w:spacing w:before="0" w:line="240" w:lineRule="auto"/>
        <w:ind w:left="426" w:hanging="426"/>
        <w:rPr>
          <w:sz w:val="24"/>
        </w:rPr>
      </w:pPr>
      <w:r w:rsidRPr="00FB0CE0">
        <w:rPr>
          <w:b/>
          <w:sz w:val="24"/>
        </w:rPr>
        <w:lastRenderedPageBreak/>
        <w:t>Postanowienia dotyczące składania oferty wspólnej</w:t>
      </w:r>
      <w:r>
        <w:rPr>
          <w:b/>
          <w:sz w:val="24"/>
        </w:rPr>
        <w:t>,</w:t>
      </w:r>
      <w:r w:rsidRPr="00FB0CE0">
        <w:rPr>
          <w:b/>
          <w:sz w:val="24"/>
        </w:rPr>
        <w:t xml:space="preserve"> przez dwa lub więcej podmiotów gospodarczych (konsorcja</w:t>
      </w:r>
      <w:r>
        <w:rPr>
          <w:b/>
          <w:sz w:val="24"/>
        </w:rPr>
        <w:t>/spółki cywilne</w:t>
      </w:r>
      <w:r w:rsidRPr="00FB0CE0">
        <w:rPr>
          <w:b/>
          <w:sz w:val="24"/>
        </w:rPr>
        <w:t>)</w:t>
      </w:r>
      <w:r w:rsidRPr="00FB0CE0">
        <w:rPr>
          <w:sz w:val="24"/>
        </w:rPr>
        <w:t>;</w:t>
      </w:r>
    </w:p>
    <w:p w14:paraId="0CDF6E3D" w14:textId="77777777" w:rsidR="00AE1808" w:rsidRDefault="00AE1808" w:rsidP="001E5699">
      <w:pPr>
        <w:pStyle w:val="Tekstpodstawowywcity"/>
        <w:numPr>
          <w:ilvl w:val="0"/>
          <w:numId w:val="6"/>
        </w:numPr>
        <w:tabs>
          <w:tab w:val="clear" w:pos="644"/>
          <w:tab w:val="num" w:pos="851"/>
        </w:tabs>
        <w:spacing w:before="0" w:line="240" w:lineRule="auto"/>
        <w:ind w:left="851" w:hanging="425"/>
        <w:rPr>
          <w:sz w:val="24"/>
        </w:rPr>
      </w:pPr>
      <w:r>
        <w:rPr>
          <w:sz w:val="24"/>
        </w:rPr>
        <w:t>Wykonawcy mogą wspólnie ubiegać się o udzielenie zamówienia. W przypadku gdy oferta Wykonawców wspólnie ubiegających się o udzielenia zamówienia zostanie wybrana, Zamawiający zażąda przed zawarciem umowy w sprawie zamówienia publicznego kopię umowy regulującej współpracę tych Wykonawców, przy czym termin na jaki zostało zawarte konsorcjum, nie może być krótszy niż termin realizacji zamówienia;</w:t>
      </w:r>
    </w:p>
    <w:p w14:paraId="7294CCCF" w14:textId="3094E9F7" w:rsidR="00AE1808" w:rsidRDefault="00AE1808" w:rsidP="001E5699">
      <w:pPr>
        <w:pStyle w:val="Tekstpodstawowywcity"/>
        <w:numPr>
          <w:ilvl w:val="0"/>
          <w:numId w:val="6"/>
        </w:numPr>
        <w:tabs>
          <w:tab w:val="clear" w:pos="644"/>
          <w:tab w:val="num" w:pos="851"/>
        </w:tabs>
        <w:spacing w:before="0" w:line="240" w:lineRule="auto"/>
        <w:ind w:left="851" w:hanging="425"/>
        <w:rPr>
          <w:sz w:val="24"/>
        </w:rPr>
      </w:pPr>
      <w:r>
        <w:rPr>
          <w:sz w:val="24"/>
        </w:rPr>
        <w:t xml:space="preserve">Wykonawcy ustanawiają pełnomocnika do reprezentowania ich w postępowaniu        </w:t>
      </w:r>
      <w:r w:rsidR="00E3447A">
        <w:rPr>
          <w:sz w:val="24"/>
        </w:rPr>
        <w:br/>
      </w:r>
      <w:r>
        <w:rPr>
          <w:sz w:val="24"/>
        </w:rPr>
        <w:t>o udzielenie zamówienia albo reprezentowania w postępowaniu i zawarcia umowy     w sprawie zamówienia publicznego</w:t>
      </w:r>
      <w:r w:rsidR="008C0830">
        <w:rPr>
          <w:sz w:val="24"/>
        </w:rPr>
        <w:t xml:space="preserve">. Wykonawcy wspólnie ubiegający się </w:t>
      </w:r>
      <w:r w:rsidR="008C0830">
        <w:rPr>
          <w:sz w:val="24"/>
        </w:rPr>
        <w:br/>
        <w:t xml:space="preserve">o udzielenie zamówienia składają wraz z ofertą </w:t>
      </w:r>
      <w:r w:rsidR="008C0830">
        <w:rPr>
          <w:b/>
          <w:bCs/>
          <w:sz w:val="24"/>
        </w:rPr>
        <w:t>p</w:t>
      </w:r>
      <w:r w:rsidR="008C0830" w:rsidRPr="008C0830">
        <w:rPr>
          <w:b/>
          <w:bCs/>
          <w:sz w:val="24"/>
        </w:rPr>
        <w:t xml:space="preserve">ełnomocnictwo do reprezentowania wszystkich Wykonawców wspólnie ubiegających się </w:t>
      </w:r>
      <w:r w:rsidR="008C0830">
        <w:rPr>
          <w:b/>
          <w:bCs/>
          <w:sz w:val="24"/>
        </w:rPr>
        <w:br/>
      </w:r>
      <w:r w:rsidR="008C0830" w:rsidRPr="008C0830">
        <w:rPr>
          <w:b/>
          <w:bCs/>
          <w:sz w:val="24"/>
        </w:rPr>
        <w:t>o udzielenie zamówienia</w:t>
      </w:r>
      <w:r w:rsidR="008C0830" w:rsidRPr="008C0830">
        <w:rPr>
          <w:sz w:val="24"/>
        </w:rPr>
        <w:t xml:space="preserve"> ewentualnie umowa o współdziałaniu, z której wynikać będzie przedmiotowe pełnomocnictwo (jedynie w przypadku wspólnego ubiegania się o zamówienie).</w:t>
      </w:r>
    </w:p>
    <w:p w14:paraId="5182194F" w14:textId="77777777" w:rsidR="00AE1808" w:rsidRDefault="00AE1808" w:rsidP="001E5699">
      <w:pPr>
        <w:pStyle w:val="Tekstpodstawowywcity"/>
        <w:numPr>
          <w:ilvl w:val="0"/>
          <w:numId w:val="6"/>
        </w:numPr>
        <w:tabs>
          <w:tab w:val="clear" w:pos="644"/>
          <w:tab w:val="num" w:pos="851"/>
        </w:tabs>
        <w:spacing w:before="0" w:line="240" w:lineRule="auto"/>
        <w:ind w:left="851" w:hanging="425"/>
        <w:rPr>
          <w:sz w:val="24"/>
        </w:rPr>
      </w:pPr>
      <w:r>
        <w:rPr>
          <w:sz w:val="24"/>
        </w:rPr>
        <w:t>Przepisy dotyczące W</w:t>
      </w:r>
      <w:r w:rsidRPr="005D0607">
        <w:rPr>
          <w:sz w:val="24"/>
        </w:rPr>
        <w:t>ykona</w:t>
      </w:r>
      <w:r>
        <w:rPr>
          <w:sz w:val="24"/>
        </w:rPr>
        <w:t>wcy stosuje się odpowiednio do W</w:t>
      </w:r>
      <w:r w:rsidRPr="005D0607">
        <w:rPr>
          <w:sz w:val="24"/>
        </w:rPr>
        <w:t>ykonawców wspólnie ubiegając</w:t>
      </w:r>
      <w:r>
        <w:rPr>
          <w:sz w:val="24"/>
        </w:rPr>
        <w:t>ych się o udzielenie zamówienia;</w:t>
      </w:r>
    </w:p>
    <w:p w14:paraId="0711CC23" w14:textId="77777777" w:rsidR="00AE1808" w:rsidRPr="005D0607" w:rsidRDefault="00AE1808" w:rsidP="001E5699">
      <w:pPr>
        <w:pStyle w:val="Tekstpodstawowywcity"/>
        <w:numPr>
          <w:ilvl w:val="0"/>
          <w:numId w:val="6"/>
        </w:numPr>
        <w:tabs>
          <w:tab w:val="clear" w:pos="644"/>
          <w:tab w:val="num" w:pos="851"/>
        </w:tabs>
        <w:spacing w:before="0" w:line="240" w:lineRule="auto"/>
        <w:ind w:left="851" w:hanging="425"/>
        <w:rPr>
          <w:sz w:val="24"/>
          <w:szCs w:val="24"/>
        </w:rPr>
      </w:pPr>
      <w:r w:rsidRPr="005D0607">
        <w:rPr>
          <w:sz w:val="24"/>
          <w:szCs w:val="24"/>
        </w:rPr>
        <w:t xml:space="preserve">W przypadku Wykonawców wspólnie ubiegających się o udzielenie zamówienia: </w:t>
      </w:r>
    </w:p>
    <w:p w14:paraId="50D1056C" w14:textId="77777777" w:rsidR="00AE1808" w:rsidRPr="005D0607" w:rsidRDefault="00AE1808" w:rsidP="001E5699">
      <w:pPr>
        <w:numPr>
          <w:ilvl w:val="0"/>
          <w:numId w:val="36"/>
        </w:numPr>
        <w:autoSpaceDE w:val="0"/>
        <w:autoSpaceDN w:val="0"/>
        <w:adjustRightInd w:val="0"/>
        <w:ind w:left="1276" w:hanging="425"/>
        <w:jc w:val="both"/>
        <w:rPr>
          <w:sz w:val="24"/>
          <w:szCs w:val="24"/>
        </w:rPr>
      </w:pPr>
      <w:r w:rsidRPr="005D0607">
        <w:rPr>
          <w:sz w:val="24"/>
          <w:szCs w:val="24"/>
        </w:rPr>
        <w:t>spełnianie warunków</w:t>
      </w:r>
      <w:r>
        <w:rPr>
          <w:sz w:val="24"/>
          <w:szCs w:val="24"/>
        </w:rPr>
        <w:t xml:space="preserve"> udziału w postępowaniu</w:t>
      </w:r>
      <w:r w:rsidRPr="005D0607">
        <w:rPr>
          <w:sz w:val="24"/>
          <w:szCs w:val="24"/>
        </w:rPr>
        <w:t xml:space="preserve"> Wykonawcy wykazują łącznie. Zamawiający nie precyzuje szczególnego sposobu spełniania warunku przez Wykonawców wspólnie ubiegający</w:t>
      </w:r>
      <w:r>
        <w:rPr>
          <w:sz w:val="24"/>
          <w:szCs w:val="24"/>
        </w:rPr>
        <w:t>ch się o udzielenie zamówienia;</w:t>
      </w:r>
    </w:p>
    <w:p w14:paraId="7DC9EE9A" w14:textId="77777777" w:rsidR="00AE1808" w:rsidRPr="00B240C0" w:rsidRDefault="00AE1808" w:rsidP="001E5699">
      <w:pPr>
        <w:numPr>
          <w:ilvl w:val="0"/>
          <w:numId w:val="36"/>
        </w:numPr>
        <w:autoSpaceDE w:val="0"/>
        <w:autoSpaceDN w:val="0"/>
        <w:adjustRightInd w:val="0"/>
        <w:ind w:left="1276" w:hanging="425"/>
        <w:jc w:val="both"/>
        <w:rPr>
          <w:sz w:val="24"/>
          <w:szCs w:val="24"/>
        </w:rPr>
      </w:pPr>
      <w:r w:rsidRPr="005D0607">
        <w:rPr>
          <w:sz w:val="24"/>
          <w:szCs w:val="24"/>
        </w:rPr>
        <w:t>żaden z nich nie może podlegać wykluczeniu w okolicznościach, o których mowa w art</w:t>
      </w:r>
      <w:r w:rsidRPr="00111250">
        <w:rPr>
          <w:sz w:val="24"/>
          <w:szCs w:val="24"/>
        </w:rPr>
        <w:t>.</w:t>
      </w:r>
      <w:r w:rsidRPr="005D0607">
        <w:rPr>
          <w:color w:val="00B0F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108</w:t>
      </w:r>
      <w:r w:rsidRPr="005D0607">
        <w:rPr>
          <w:color w:val="000000"/>
          <w:sz w:val="24"/>
          <w:szCs w:val="24"/>
        </w:rPr>
        <w:t xml:space="preserve"> ust. 1 oraz </w:t>
      </w:r>
      <w:r>
        <w:rPr>
          <w:color w:val="000000"/>
          <w:sz w:val="24"/>
          <w:szCs w:val="24"/>
        </w:rPr>
        <w:t xml:space="preserve">art. 109 </w:t>
      </w:r>
      <w:r w:rsidRPr="005D0607">
        <w:rPr>
          <w:color w:val="000000"/>
          <w:sz w:val="24"/>
          <w:szCs w:val="24"/>
        </w:rPr>
        <w:t xml:space="preserve">ust. </w:t>
      </w:r>
      <w:r>
        <w:rPr>
          <w:sz w:val="24"/>
          <w:szCs w:val="24"/>
        </w:rPr>
        <w:t>1 pkt. 4 i 7</w:t>
      </w:r>
      <w:r w:rsidRPr="005D0607">
        <w:rPr>
          <w:color w:val="000000"/>
          <w:sz w:val="24"/>
          <w:szCs w:val="24"/>
        </w:rPr>
        <w:t xml:space="preserve"> </w:t>
      </w:r>
      <w:r w:rsidRPr="005D0607">
        <w:rPr>
          <w:sz w:val="24"/>
          <w:szCs w:val="24"/>
        </w:rPr>
        <w:t>ustawy</w:t>
      </w:r>
      <w:r>
        <w:rPr>
          <w:sz w:val="24"/>
          <w:szCs w:val="24"/>
        </w:rPr>
        <w:t>;</w:t>
      </w:r>
    </w:p>
    <w:p w14:paraId="46D37924" w14:textId="7A05EA70" w:rsidR="00AE1808" w:rsidRPr="004916D4" w:rsidRDefault="00AE1808" w:rsidP="001E5699">
      <w:pPr>
        <w:pStyle w:val="Tekstpodstawowywcity"/>
        <w:numPr>
          <w:ilvl w:val="0"/>
          <w:numId w:val="6"/>
        </w:numPr>
        <w:tabs>
          <w:tab w:val="clear" w:pos="644"/>
          <w:tab w:val="num" w:pos="851"/>
        </w:tabs>
        <w:spacing w:before="0" w:line="240" w:lineRule="auto"/>
        <w:ind w:left="851" w:hanging="425"/>
        <w:rPr>
          <w:sz w:val="24"/>
        </w:rPr>
      </w:pPr>
      <w:r>
        <w:rPr>
          <w:sz w:val="24"/>
        </w:rPr>
        <w:t xml:space="preserve">W odniesieniu do warunków udziału w postępowaniu dotyczących wykształcenia, kwalifikacji zawodowych lub doświadczenia, Wykonawcy wspólnie ubiegający się </w:t>
      </w:r>
      <w:r w:rsidR="00E3447A">
        <w:rPr>
          <w:sz w:val="24"/>
        </w:rPr>
        <w:br/>
      </w:r>
      <w:r>
        <w:rPr>
          <w:sz w:val="24"/>
        </w:rPr>
        <w:t xml:space="preserve">o udzielenie zamówienia mogą polegać na zdolnościach tych z Wykonawców, którzy wykonają roboty budowlane, do realizacji których te zdolności są wymagane. </w:t>
      </w:r>
      <w:r w:rsidRPr="00AD485C">
        <w:rPr>
          <w:sz w:val="24"/>
          <w:szCs w:val="24"/>
        </w:rPr>
        <w:t>Wykonawcy wspólnie ubiegający się o udzielenie zamówienia dołączają do oferty oświadczenie</w:t>
      </w:r>
      <w:r>
        <w:rPr>
          <w:sz w:val="24"/>
          <w:szCs w:val="24"/>
        </w:rPr>
        <w:t xml:space="preserve"> – </w:t>
      </w:r>
      <w:r w:rsidRPr="005547F2">
        <w:rPr>
          <w:sz w:val="24"/>
          <w:szCs w:val="24"/>
        </w:rPr>
        <w:t xml:space="preserve">zgodnie ze wzorem określonym w </w:t>
      </w:r>
      <w:r>
        <w:rPr>
          <w:b/>
          <w:sz w:val="24"/>
          <w:szCs w:val="24"/>
        </w:rPr>
        <w:t>Zał. Nr 8</w:t>
      </w:r>
      <w:r w:rsidRPr="00AD485C">
        <w:rPr>
          <w:sz w:val="24"/>
          <w:szCs w:val="24"/>
        </w:rPr>
        <w:t>, z którego wynika, które roboty budowlane wykonają poszczególni</w:t>
      </w:r>
      <w:r>
        <w:rPr>
          <w:sz w:val="24"/>
          <w:szCs w:val="24"/>
        </w:rPr>
        <w:t xml:space="preserve"> W</w:t>
      </w:r>
      <w:r w:rsidRPr="00AD485C">
        <w:rPr>
          <w:sz w:val="24"/>
          <w:szCs w:val="24"/>
        </w:rPr>
        <w:t>ykonawcy.</w:t>
      </w:r>
    </w:p>
    <w:p w14:paraId="39DB22D6" w14:textId="77777777" w:rsidR="00AE1808" w:rsidRPr="004C211C" w:rsidRDefault="00AE1808" w:rsidP="001E5699">
      <w:pPr>
        <w:pStyle w:val="Tekstpodstawowywcity"/>
        <w:numPr>
          <w:ilvl w:val="0"/>
          <w:numId w:val="6"/>
        </w:numPr>
        <w:tabs>
          <w:tab w:val="clear" w:pos="644"/>
          <w:tab w:val="num" w:pos="851"/>
        </w:tabs>
        <w:spacing w:before="0" w:line="240" w:lineRule="auto"/>
        <w:ind w:left="851" w:hanging="425"/>
        <w:rPr>
          <w:sz w:val="24"/>
        </w:rPr>
      </w:pPr>
      <w:r w:rsidRPr="00A838A6">
        <w:rPr>
          <w:sz w:val="24"/>
        </w:rPr>
        <w:t>Każdy z Wykonawców wspólnie ubiegających się o zamówienie składa</w:t>
      </w:r>
      <w:r w:rsidRPr="004C211C">
        <w:rPr>
          <w:sz w:val="24"/>
        </w:rPr>
        <w:t>:</w:t>
      </w:r>
    </w:p>
    <w:p w14:paraId="26D42D88" w14:textId="77777777" w:rsidR="00AE1808" w:rsidRPr="004C211C" w:rsidRDefault="00AE1808" w:rsidP="001E5699">
      <w:pPr>
        <w:pStyle w:val="Tekstpodstawowywcity"/>
        <w:numPr>
          <w:ilvl w:val="0"/>
          <w:numId w:val="16"/>
        </w:numPr>
        <w:tabs>
          <w:tab w:val="num" w:pos="851"/>
        </w:tabs>
        <w:spacing w:before="0" w:line="240" w:lineRule="auto"/>
        <w:ind w:left="1276" w:hanging="425"/>
        <w:rPr>
          <w:sz w:val="24"/>
        </w:rPr>
      </w:pPr>
      <w:r>
        <w:rPr>
          <w:sz w:val="24"/>
        </w:rPr>
        <w:t xml:space="preserve">wraz z ofertą, </w:t>
      </w:r>
      <w:r w:rsidRPr="003C7B13">
        <w:rPr>
          <w:sz w:val="24"/>
        </w:rPr>
        <w:t>oświadczenie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Pr="006C114D">
        <w:rPr>
          <w:sz w:val="24"/>
          <w:szCs w:val="24"/>
        </w:rPr>
        <w:t xml:space="preserve">zgodnie ze wzorem określonym w </w:t>
      </w:r>
      <w:r w:rsidRPr="006C114D">
        <w:rPr>
          <w:b/>
          <w:sz w:val="24"/>
          <w:szCs w:val="24"/>
        </w:rPr>
        <w:t>Zał. Nr 2</w:t>
      </w:r>
      <w:r w:rsidRPr="006D1874">
        <w:rPr>
          <w:sz w:val="24"/>
          <w:szCs w:val="24"/>
        </w:rPr>
        <w:t xml:space="preserve"> </w:t>
      </w:r>
      <w:r>
        <w:rPr>
          <w:sz w:val="24"/>
          <w:szCs w:val="24"/>
        </w:rPr>
        <w:t>stanowiące dowód potwierdzający brak podstaw wykluczenia oraz spełnianie warunków udziału w postępowaniu w zakresie, w jakim każdy z Wykonawców wykazuje spełnianie warunków udziału w postępowaniu</w:t>
      </w:r>
      <w:r w:rsidRPr="002E0F20">
        <w:rPr>
          <w:sz w:val="24"/>
          <w:szCs w:val="24"/>
        </w:rPr>
        <w:t>;</w:t>
      </w:r>
    </w:p>
    <w:p w14:paraId="34E38051" w14:textId="77777777" w:rsidR="00AE1808" w:rsidRPr="004C211C" w:rsidRDefault="00AE1808" w:rsidP="001E5699">
      <w:pPr>
        <w:pStyle w:val="Tekstpodstawowywcity"/>
        <w:numPr>
          <w:ilvl w:val="0"/>
          <w:numId w:val="16"/>
        </w:numPr>
        <w:tabs>
          <w:tab w:val="num" w:pos="851"/>
        </w:tabs>
        <w:spacing w:before="0" w:line="240" w:lineRule="auto"/>
        <w:ind w:left="1276" w:hanging="425"/>
        <w:rPr>
          <w:sz w:val="24"/>
        </w:rPr>
      </w:pPr>
      <w:r>
        <w:rPr>
          <w:sz w:val="24"/>
        </w:rPr>
        <w:t>na wezwanie Zamawiającego, podmiotowe środki dowodowe</w:t>
      </w:r>
      <w:r>
        <w:rPr>
          <w:sz w:val="24"/>
          <w:szCs w:val="24"/>
        </w:rPr>
        <w:t xml:space="preserve"> </w:t>
      </w:r>
      <w:r w:rsidRPr="00573FC8">
        <w:rPr>
          <w:sz w:val="24"/>
          <w:szCs w:val="24"/>
        </w:rPr>
        <w:t>– potwierdzające brak podstaw wykluczenia</w:t>
      </w:r>
      <w:r>
        <w:rPr>
          <w:sz w:val="24"/>
          <w:szCs w:val="24"/>
        </w:rPr>
        <w:t xml:space="preserve"> z postępowania;</w:t>
      </w:r>
    </w:p>
    <w:p w14:paraId="16BE68F6" w14:textId="77777777" w:rsidR="00AE1808" w:rsidRDefault="00AE1808" w:rsidP="00AE1808">
      <w:pPr>
        <w:pStyle w:val="Tekstpodstawowywcity"/>
        <w:spacing w:before="0" w:line="240" w:lineRule="auto"/>
        <w:ind w:left="709" w:firstLine="0"/>
        <w:rPr>
          <w:sz w:val="24"/>
        </w:rPr>
      </w:pPr>
      <w:r>
        <w:rPr>
          <w:sz w:val="24"/>
        </w:rPr>
        <w:t xml:space="preserve">  </w:t>
      </w:r>
      <w:r w:rsidRPr="004C211C">
        <w:rPr>
          <w:sz w:val="24"/>
        </w:rPr>
        <w:t>zaś pozostałe dokumenty składane są wspólnie.</w:t>
      </w:r>
    </w:p>
    <w:p w14:paraId="21CD6E6D" w14:textId="77777777" w:rsidR="00AE1808" w:rsidRPr="001F6A65" w:rsidRDefault="00AE1808" w:rsidP="001E5699">
      <w:pPr>
        <w:pStyle w:val="Tekstpodstawowywcity"/>
        <w:numPr>
          <w:ilvl w:val="1"/>
          <w:numId w:val="34"/>
        </w:numPr>
        <w:tabs>
          <w:tab w:val="clear" w:pos="1440"/>
          <w:tab w:val="num" w:pos="1134"/>
        </w:tabs>
        <w:spacing w:before="0" w:line="240" w:lineRule="auto"/>
        <w:ind w:left="426" w:hanging="426"/>
        <w:rPr>
          <w:sz w:val="24"/>
        </w:rPr>
      </w:pPr>
      <w:r w:rsidRPr="001F6A65">
        <w:rPr>
          <w:b/>
          <w:sz w:val="24"/>
        </w:rPr>
        <w:t>Postanowienia dotyczące Wykonawców mających siedzibę lub miejsce zamieszkania poza terytorium Rzeczypospolitej Polskiej</w:t>
      </w:r>
      <w:r w:rsidRPr="001F6A65">
        <w:rPr>
          <w:sz w:val="24"/>
        </w:rPr>
        <w:t>:</w:t>
      </w:r>
    </w:p>
    <w:p w14:paraId="611202E5" w14:textId="77777777" w:rsidR="00AE1808" w:rsidRDefault="00AE1808" w:rsidP="001E5699">
      <w:pPr>
        <w:pStyle w:val="Tekstpodstawowywcity"/>
        <w:numPr>
          <w:ilvl w:val="0"/>
          <w:numId w:val="63"/>
        </w:numPr>
        <w:spacing w:before="0" w:line="240" w:lineRule="auto"/>
        <w:ind w:left="851" w:hanging="425"/>
        <w:rPr>
          <w:sz w:val="24"/>
          <w:szCs w:val="24"/>
        </w:rPr>
      </w:pPr>
      <w:r>
        <w:rPr>
          <w:sz w:val="24"/>
        </w:rPr>
        <w:t>Jeżeli Wykonawca ma siedzibę lub miejsce zamieszkania poza terytorium Rzeczypospolitej Polskiej, zamiast odpisu albo informacji z Krajowego Rejestru Sądowego lub z Centralnej  Ewidencji i Informacji o Działalności Gospodarczej składa dokument lub dokumenty, wystawione w kraju, w którym ma siedzibę lub miejsce zamieszkania, potwierdzające, że nie otwarto jego likwidacji, nie ogłoszono upadłości</w:t>
      </w:r>
      <w:r w:rsidRPr="007977BE">
        <w:rPr>
          <w:sz w:val="24"/>
          <w:szCs w:val="24"/>
        </w:rPr>
        <w:t>, jego aktyw</w:t>
      </w:r>
      <w:r>
        <w:rPr>
          <w:sz w:val="24"/>
          <w:szCs w:val="24"/>
        </w:rPr>
        <w:t>a</w:t>
      </w:r>
      <w:r w:rsidRPr="007977BE">
        <w:rPr>
          <w:sz w:val="24"/>
          <w:szCs w:val="24"/>
        </w:rPr>
        <w:t>mi nie zarz</w:t>
      </w:r>
      <w:r>
        <w:rPr>
          <w:sz w:val="24"/>
          <w:szCs w:val="24"/>
        </w:rPr>
        <w:t>ą</w:t>
      </w:r>
      <w:r w:rsidRPr="007977BE">
        <w:rPr>
          <w:sz w:val="24"/>
          <w:szCs w:val="24"/>
        </w:rPr>
        <w:t xml:space="preserve">dza likwidator lub sąd, nie zawarł układu </w:t>
      </w:r>
      <w:r>
        <w:rPr>
          <w:sz w:val="24"/>
          <w:szCs w:val="24"/>
        </w:rPr>
        <w:br/>
      </w:r>
      <w:r w:rsidRPr="007977BE">
        <w:rPr>
          <w:sz w:val="24"/>
          <w:szCs w:val="24"/>
        </w:rPr>
        <w:t>z wierzycielami, jego działalność gospodarcza nie jest zawieszona ani nie znajduje się on w innej tego rodzaju sytuacji wynikającej z podobnej procedury przewidzianej w przepisach miejsca wszczę</w:t>
      </w:r>
      <w:r>
        <w:rPr>
          <w:sz w:val="24"/>
          <w:szCs w:val="24"/>
        </w:rPr>
        <w:t>cia tej procedury – wystawione nie wcześniej niż 3 miesiące przed ich złożeniem</w:t>
      </w:r>
      <w:r w:rsidRPr="007977BE">
        <w:rPr>
          <w:sz w:val="24"/>
          <w:szCs w:val="24"/>
        </w:rPr>
        <w:t>;</w:t>
      </w:r>
    </w:p>
    <w:p w14:paraId="0B05E6FB" w14:textId="77777777" w:rsidR="009900C8" w:rsidRPr="008E4CFD" w:rsidRDefault="00AE1808" w:rsidP="001E5699">
      <w:pPr>
        <w:pStyle w:val="Tekstpodstawowywcity"/>
        <w:numPr>
          <w:ilvl w:val="0"/>
          <w:numId w:val="63"/>
        </w:numPr>
        <w:spacing w:before="0" w:line="240" w:lineRule="auto"/>
        <w:ind w:left="851" w:hanging="425"/>
        <w:rPr>
          <w:sz w:val="24"/>
          <w:szCs w:val="24"/>
        </w:rPr>
      </w:pPr>
      <w:r w:rsidRPr="00F37142">
        <w:rPr>
          <w:sz w:val="24"/>
          <w:szCs w:val="30"/>
        </w:rPr>
        <w:lastRenderedPageBreak/>
        <w:t xml:space="preserve">Jeżeli w kraju, w którym Wykonawca ma siedzibę lub miejsce zamieszkania, nie wydaje się dokumentów, o których mowa w </w:t>
      </w:r>
      <w:r>
        <w:rPr>
          <w:sz w:val="24"/>
          <w:szCs w:val="30"/>
        </w:rPr>
        <w:t>pkt. 2</w:t>
      </w:r>
      <w:r w:rsidRPr="00F37142">
        <w:rPr>
          <w:sz w:val="24"/>
          <w:szCs w:val="30"/>
        </w:rPr>
        <w:t xml:space="preserve">, zastępuje się je w całości lub części dokumentem zawierającym odpowiednio oświadczenie Wykonawcy, ze wskazaniem osoby albo osób uprawnionych do jego reprezentacji, złożone </w:t>
      </w:r>
      <w:r>
        <w:rPr>
          <w:sz w:val="24"/>
          <w:szCs w:val="30"/>
        </w:rPr>
        <w:t xml:space="preserve">pod przysięgą, lub jeżeli w kraju, w którym Wykonawca ma siedzibę lub miejsce zamieszkania nie ma przepisów o oświadczeniu pod przysięgą, złożone </w:t>
      </w:r>
      <w:r w:rsidRPr="00F37142">
        <w:rPr>
          <w:sz w:val="24"/>
          <w:szCs w:val="30"/>
        </w:rPr>
        <w:t>przed organem sądowym, administracyjnym</w:t>
      </w:r>
      <w:r>
        <w:rPr>
          <w:sz w:val="24"/>
          <w:szCs w:val="30"/>
        </w:rPr>
        <w:t>,</w:t>
      </w:r>
      <w:r w:rsidRPr="00F37142">
        <w:rPr>
          <w:sz w:val="24"/>
          <w:szCs w:val="30"/>
        </w:rPr>
        <w:t xml:space="preserve"> </w:t>
      </w:r>
      <w:r>
        <w:rPr>
          <w:sz w:val="24"/>
          <w:szCs w:val="30"/>
        </w:rPr>
        <w:t xml:space="preserve">notariuszem, </w:t>
      </w:r>
      <w:r w:rsidRPr="00F37142">
        <w:rPr>
          <w:sz w:val="24"/>
          <w:szCs w:val="30"/>
        </w:rPr>
        <w:t>organem samorządu zawodowego lub gospodarczego właściwym ze względu na siedzibę lub miejsce zamieszkania Wykonawcy</w:t>
      </w:r>
      <w:r>
        <w:rPr>
          <w:sz w:val="24"/>
          <w:szCs w:val="30"/>
        </w:rPr>
        <w:t>.</w:t>
      </w:r>
    </w:p>
    <w:p w14:paraId="7C7AF236" w14:textId="77777777" w:rsidR="00AE1808" w:rsidRPr="00F37142" w:rsidRDefault="00AE1808" w:rsidP="00AE1808">
      <w:pPr>
        <w:pStyle w:val="Tekstpodstawowywcity"/>
        <w:spacing w:before="0" w:line="240" w:lineRule="auto"/>
        <w:ind w:left="851" w:firstLine="0"/>
        <w:rPr>
          <w:sz w:val="24"/>
          <w:szCs w:val="24"/>
        </w:rPr>
      </w:pPr>
    </w:p>
    <w:p w14:paraId="13AB0951" w14:textId="77777777" w:rsidR="00AE1808" w:rsidRPr="002019C4" w:rsidRDefault="00AE1808" w:rsidP="001E5699">
      <w:pPr>
        <w:pStyle w:val="Tekstpodstawowywcity"/>
        <w:numPr>
          <w:ilvl w:val="1"/>
          <w:numId w:val="34"/>
        </w:numPr>
        <w:tabs>
          <w:tab w:val="clear" w:pos="1440"/>
          <w:tab w:val="num" w:pos="1134"/>
        </w:tabs>
        <w:spacing w:before="0" w:line="240" w:lineRule="auto"/>
        <w:ind w:left="426" w:hanging="426"/>
        <w:rPr>
          <w:sz w:val="24"/>
        </w:rPr>
      </w:pPr>
      <w:r w:rsidRPr="002019C4">
        <w:rPr>
          <w:b/>
          <w:sz w:val="24"/>
        </w:rPr>
        <w:t>Pozostałe informacje</w:t>
      </w:r>
      <w:r w:rsidRPr="002019C4">
        <w:rPr>
          <w:sz w:val="24"/>
        </w:rPr>
        <w:t>:</w:t>
      </w:r>
    </w:p>
    <w:p w14:paraId="23911A1B" w14:textId="77777777" w:rsidR="00AE1808" w:rsidRPr="002019C4" w:rsidRDefault="00AE1808" w:rsidP="001E5699">
      <w:pPr>
        <w:pStyle w:val="NormalnyWeb"/>
        <w:numPr>
          <w:ilvl w:val="0"/>
          <w:numId w:val="49"/>
        </w:numPr>
        <w:spacing w:before="0" w:after="0"/>
        <w:ind w:left="851" w:hanging="425"/>
        <w:jc w:val="both"/>
        <w:rPr>
          <w:rFonts w:cs="Times New Roman"/>
          <w:bCs/>
        </w:rPr>
      </w:pPr>
      <w:r w:rsidRPr="002019C4">
        <w:rPr>
          <w:rFonts w:cs="Times New Roman"/>
        </w:rPr>
        <w:t>Zamawiający nie d</w:t>
      </w:r>
      <w:r w:rsidRPr="002019C4">
        <w:rPr>
          <w:rFonts w:cs="Times New Roman"/>
          <w:bCs/>
        </w:rPr>
        <w:t xml:space="preserve">opuszcza </w:t>
      </w:r>
      <w:r>
        <w:rPr>
          <w:rFonts w:cs="Times New Roman"/>
          <w:bCs/>
        </w:rPr>
        <w:t xml:space="preserve">możliwości </w:t>
      </w:r>
      <w:r w:rsidRPr="002019C4">
        <w:rPr>
          <w:rFonts w:cs="Times New Roman"/>
          <w:bCs/>
        </w:rPr>
        <w:t>składania ofert wariantowych.</w:t>
      </w:r>
    </w:p>
    <w:p w14:paraId="10A341B2" w14:textId="77777777" w:rsidR="00AE1808" w:rsidRPr="002019C4" w:rsidRDefault="00AE1808" w:rsidP="001E5699">
      <w:pPr>
        <w:pStyle w:val="NormalnyWeb"/>
        <w:numPr>
          <w:ilvl w:val="0"/>
          <w:numId w:val="49"/>
        </w:numPr>
        <w:spacing w:before="0" w:after="0"/>
        <w:ind w:left="851" w:hanging="425"/>
        <w:jc w:val="both"/>
        <w:rPr>
          <w:rFonts w:cs="Times New Roman"/>
        </w:rPr>
      </w:pPr>
      <w:r w:rsidRPr="002019C4">
        <w:rPr>
          <w:rFonts w:cs="Times New Roman"/>
          <w:bCs/>
        </w:rPr>
        <w:t>Zamawiający nie przewiduje zawarcia umowy ramowej</w:t>
      </w:r>
      <w:r w:rsidRPr="002019C4">
        <w:rPr>
          <w:rFonts w:cs="Times New Roman"/>
        </w:rPr>
        <w:t>.</w:t>
      </w:r>
    </w:p>
    <w:p w14:paraId="621C12DE" w14:textId="77777777" w:rsidR="00AE1808" w:rsidRDefault="00AE1808" w:rsidP="001E5699">
      <w:pPr>
        <w:pStyle w:val="NormalnyWeb"/>
        <w:numPr>
          <w:ilvl w:val="0"/>
          <w:numId w:val="49"/>
        </w:numPr>
        <w:spacing w:before="0" w:after="0"/>
        <w:ind w:left="851" w:hanging="425"/>
        <w:jc w:val="both"/>
        <w:rPr>
          <w:rFonts w:cs="Times New Roman"/>
        </w:rPr>
      </w:pPr>
      <w:r w:rsidRPr="002019C4">
        <w:rPr>
          <w:rFonts w:cs="Times New Roman"/>
          <w:bCs/>
        </w:rPr>
        <w:t>Zamawiający nie przewiduje wyboru najkorzystniejszej oferty z zastosowaniem aukcji elektronicznej</w:t>
      </w:r>
      <w:r w:rsidRPr="002019C4">
        <w:rPr>
          <w:rFonts w:cs="Times New Roman"/>
        </w:rPr>
        <w:t>.</w:t>
      </w:r>
    </w:p>
    <w:p w14:paraId="6A0CBA3E" w14:textId="77777777" w:rsidR="00AE1808" w:rsidRDefault="00AE1808" w:rsidP="001E5699">
      <w:pPr>
        <w:pStyle w:val="NormalnyWeb"/>
        <w:numPr>
          <w:ilvl w:val="0"/>
          <w:numId w:val="49"/>
        </w:numPr>
        <w:spacing w:before="0" w:after="0"/>
        <w:ind w:left="851" w:hanging="425"/>
        <w:jc w:val="both"/>
        <w:rPr>
          <w:rFonts w:cs="Times New Roman"/>
        </w:rPr>
      </w:pPr>
      <w:r>
        <w:rPr>
          <w:rFonts w:cs="Times New Roman"/>
        </w:rPr>
        <w:t>Zamawiający nie dopuszcza możliwości złożenia oferty w postaci katalogów elektronicznych.</w:t>
      </w:r>
    </w:p>
    <w:p w14:paraId="0551D670" w14:textId="77777777" w:rsidR="00BF3E26" w:rsidRPr="00E00FAB" w:rsidRDefault="00BF3E26" w:rsidP="002019C4">
      <w:pPr>
        <w:pStyle w:val="Tekstpodstawowy"/>
        <w:tabs>
          <w:tab w:val="clear" w:pos="24"/>
          <w:tab w:val="clear" w:pos="705"/>
        </w:tabs>
        <w:spacing w:line="240" w:lineRule="auto"/>
        <w:jc w:val="both"/>
      </w:pPr>
    </w:p>
    <w:p w14:paraId="2F9C281B" w14:textId="77777777" w:rsidR="003E61DC" w:rsidRPr="00E00FAB" w:rsidRDefault="00AE1808" w:rsidP="00AE1808">
      <w:pPr>
        <w:rPr>
          <w:b/>
          <w:sz w:val="24"/>
        </w:rPr>
      </w:pPr>
      <w:r w:rsidRPr="00AE1808">
        <w:rPr>
          <w:b/>
          <w:sz w:val="24"/>
        </w:rPr>
        <w:t xml:space="preserve">XIX. </w:t>
      </w:r>
      <w:r w:rsidR="003E61DC" w:rsidRPr="00E00FAB">
        <w:rPr>
          <w:b/>
          <w:sz w:val="24"/>
          <w:u w:val="single"/>
        </w:rPr>
        <w:t>Środki ochrony prawnej</w:t>
      </w:r>
      <w:r w:rsidR="003E61DC" w:rsidRPr="00E00FAB">
        <w:rPr>
          <w:b/>
          <w:sz w:val="24"/>
        </w:rPr>
        <w:t>:</w:t>
      </w:r>
    </w:p>
    <w:p w14:paraId="14BB6E1A" w14:textId="77777777" w:rsidR="003E61DC" w:rsidRPr="00E00FAB" w:rsidRDefault="003E61DC" w:rsidP="00AA0725">
      <w:pPr>
        <w:pStyle w:val="Tekstpodstawowy"/>
        <w:tabs>
          <w:tab w:val="clear" w:pos="24"/>
          <w:tab w:val="clear" w:pos="705"/>
        </w:tabs>
        <w:spacing w:line="240" w:lineRule="auto"/>
        <w:ind w:left="426"/>
        <w:jc w:val="both"/>
      </w:pPr>
    </w:p>
    <w:p w14:paraId="757B8A33" w14:textId="77777777" w:rsidR="003F7D8D" w:rsidRPr="00E00FAB" w:rsidRDefault="00E55AE9" w:rsidP="00B64E0F">
      <w:pPr>
        <w:pStyle w:val="Tekstpodstawowy"/>
        <w:tabs>
          <w:tab w:val="clear" w:pos="24"/>
          <w:tab w:val="left" w:pos="426"/>
        </w:tabs>
        <w:spacing w:line="240" w:lineRule="auto"/>
        <w:ind w:left="426"/>
        <w:jc w:val="both"/>
      </w:pPr>
      <w:r w:rsidRPr="00E00FAB">
        <w:t xml:space="preserve">Środki ochrony prawnej przysługują Wykonawcy, a także innemu podmiotowi, jeżeli ma lub miał interes w uzyskaniu zamówienia oraz poniósł lub może ponieść szkodę </w:t>
      </w:r>
      <w:r w:rsidRPr="00E00FAB">
        <w:br/>
        <w:t>w wyniku naruszenia przez Zamawiającego przepisów ustawy. Środki ochrony prawnej  wobec ogłoszenia wszczynającego poste</w:t>
      </w:r>
      <w:r w:rsidR="00D53328" w:rsidRPr="00E00FAB">
        <w:t>powanie o udzielenie zamówienia</w:t>
      </w:r>
      <w:r w:rsidRPr="00E00FAB">
        <w:t xml:space="preserve"> oraz dokumentów zamówienia przysługują również organizacjom wpisanym na listę, o której mowa w art. 469 pkt. 15 </w:t>
      </w:r>
      <w:r w:rsidR="00D53328" w:rsidRPr="00E00FAB">
        <w:t xml:space="preserve">ustawy </w:t>
      </w:r>
      <w:r w:rsidRPr="00E00FAB">
        <w:t>oraz Rzecznikowi Mał</w:t>
      </w:r>
      <w:r w:rsidR="00B64E0F" w:rsidRPr="00E00FAB">
        <w:t>ych i Średnich Przedsiębiorców.</w:t>
      </w:r>
    </w:p>
    <w:p w14:paraId="1F71AD8E" w14:textId="77777777" w:rsidR="003F7D8D" w:rsidRPr="00E00FAB" w:rsidRDefault="003F7D8D" w:rsidP="001E5699">
      <w:pPr>
        <w:pStyle w:val="Tekstpodstawowy"/>
        <w:numPr>
          <w:ilvl w:val="1"/>
          <w:numId w:val="10"/>
        </w:numPr>
        <w:tabs>
          <w:tab w:val="clear" w:pos="1440"/>
          <w:tab w:val="num" w:pos="426"/>
          <w:tab w:val="num" w:pos="795"/>
        </w:tabs>
        <w:spacing w:line="240" w:lineRule="auto"/>
        <w:ind w:left="426" w:hanging="426"/>
        <w:jc w:val="both"/>
      </w:pPr>
      <w:r w:rsidRPr="00E00FAB">
        <w:rPr>
          <w:b/>
        </w:rPr>
        <w:t>Postępowanie odwoławcze</w:t>
      </w:r>
      <w:r w:rsidRPr="00E00FAB">
        <w:t>:</w:t>
      </w:r>
    </w:p>
    <w:p w14:paraId="671BF122" w14:textId="77777777" w:rsidR="003F7D8D" w:rsidRPr="00E00FAB" w:rsidRDefault="003F7D8D" w:rsidP="001E5699">
      <w:pPr>
        <w:pStyle w:val="Akapitzlist"/>
        <w:numPr>
          <w:ilvl w:val="0"/>
          <w:numId w:val="50"/>
        </w:numPr>
        <w:ind w:left="851" w:hanging="425"/>
        <w:jc w:val="both"/>
        <w:rPr>
          <w:sz w:val="24"/>
          <w:szCs w:val="24"/>
        </w:rPr>
      </w:pPr>
      <w:r w:rsidRPr="00E00FAB">
        <w:rPr>
          <w:sz w:val="24"/>
          <w:szCs w:val="24"/>
        </w:rPr>
        <w:t>Postępowanie odwoławcze jest prowadzone w języku polskim.</w:t>
      </w:r>
    </w:p>
    <w:p w14:paraId="35FE894F" w14:textId="77777777" w:rsidR="003F7D8D" w:rsidRPr="00E00FAB" w:rsidRDefault="003F7D8D" w:rsidP="001E5699">
      <w:pPr>
        <w:pStyle w:val="Akapitzlist"/>
        <w:numPr>
          <w:ilvl w:val="0"/>
          <w:numId w:val="50"/>
        </w:numPr>
        <w:ind w:left="851" w:hanging="425"/>
        <w:jc w:val="both"/>
        <w:rPr>
          <w:sz w:val="24"/>
          <w:szCs w:val="24"/>
        </w:rPr>
      </w:pPr>
      <w:r w:rsidRPr="00E00FAB">
        <w:rPr>
          <w:sz w:val="24"/>
          <w:szCs w:val="24"/>
        </w:rPr>
        <w:t xml:space="preserve">Wszystkie dokumenty przedstawia się w języku polskim, a jeżeli zostały sporządzone w języku obcym, strona oraz uczestnik postępowania odwoławczego, który się na nie powołuje, przedstawia ich tłumaczenie na język polski. </w:t>
      </w:r>
      <w:r w:rsidRPr="00E00FAB">
        <w:rPr>
          <w:sz w:val="24"/>
          <w:szCs w:val="24"/>
        </w:rPr>
        <w:br/>
        <w:t>W uzasadnionych przypadkach Izba może żądać przedstawienia tłumaczenia dokumentu na język polski poświadczonego przez tłumacza przysięgłego.</w:t>
      </w:r>
    </w:p>
    <w:p w14:paraId="00E65B05" w14:textId="77777777" w:rsidR="003F7D8D" w:rsidRPr="00E00FAB" w:rsidRDefault="003F7D8D" w:rsidP="001E5699">
      <w:pPr>
        <w:pStyle w:val="Akapitzlist"/>
        <w:numPr>
          <w:ilvl w:val="0"/>
          <w:numId w:val="50"/>
        </w:numPr>
        <w:ind w:left="851" w:hanging="425"/>
        <w:jc w:val="both"/>
        <w:rPr>
          <w:sz w:val="24"/>
          <w:szCs w:val="24"/>
        </w:rPr>
      </w:pPr>
      <w:r w:rsidRPr="00E00FAB">
        <w:rPr>
          <w:sz w:val="24"/>
          <w:szCs w:val="24"/>
        </w:rPr>
        <w:t>Pisma składane w</w:t>
      </w:r>
      <w:r w:rsidR="00D53328" w:rsidRPr="00E00FAB">
        <w:rPr>
          <w:sz w:val="24"/>
          <w:szCs w:val="24"/>
        </w:rPr>
        <w:t xml:space="preserve"> </w:t>
      </w:r>
      <w:r w:rsidRPr="00E00FAB">
        <w:rPr>
          <w:sz w:val="24"/>
          <w:szCs w:val="24"/>
        </w:rPr>
        <w:t xml:space="preserve">toku postępowania odwoławczego przez strony oraz uczestników postępowania odwoławczego wnosi się z odpisami dla stron oraz uczestników postępowania odwoławczego. Pisma w postępowaniu odwoławczym wnosi się </w:t>
      </w:r>
      <w:r w:rsidRPr="00E00FAB">
        <w:rPr>
          <w:sz w:val="24"/>
          <w:szCs w:val="24"/>
        </w:rPr>
        <w:br/>
        <w:t>w formie pisemnej</w:t>
      </w:r>
      <w:r w:rsidR="006B6122" w:rsidRPr="00E00FAB">
        <w:rPr>
          <w:sz w:val="24"/>
          <w:szCs w:val="24"/>
        </w:rPr>
        <w:t>,</w:t>
      </w:r>
      <w:r w:rsidRPr="00E00FAB">
        <w:rPr>
          <w:sz w:val="24"/>
          <w:szCs w:val="24"/>
        </w:rPr>
        <w:t xml:space="preserve"> albo w formie elektronicznej</w:t>
      </w:r>
      <w:r w:rsidR="006B6122" w:rsidRPr="00E00FAB">
        <w:rPr>
          <w:sz w:val="24"/>
          <w:szCs w:val="24"/>
        </w:rPr>
        <w:t>,</w:t>
      </w:r>
      <w:r w:rsidRPr="00E00FAB">
        <w:rPr>
          <w:sz w:val="24"/>
          <w:szCs w:val="24"/>
        </w:rPr>
        <w:t xml:space="preserve"> albo w postaci elektronicznej, </w:t>
      </w:r>
      <w:r w:rsidR="006B6122" w:rsidRPr="00E00FAB">
        <w:rPr>
          <w:sz w:val="24"/>
          <w:szCs w:val="24"/>
        </w:rPr>
        <w:br/>
      </w:r>
      <w:r w:rsidRPr="00E00FAB">
        <w:rPr>
          <w:sz w:val="24"/>
          <w:szCs w:val="24"/>
        </w:rPr>
        <w:t xml:space="preserve">z tym że odwołanie i przystąpienie do postępowania odwoławczego, wniesione </w:t>
      </w:r>
      <w:r w:rsidR="006B6122" w:rsidRPr="00E00FAB">
        <w:rPr>
          <w:sz w:val="24"/>
          <w:szCs w:val="24"/>
        </w:rPr>
        <w:br/>
      </w:r>
      <w:r w:rsidRPr="00E00FAB">
        <w:rPr>
          <w:sz w:val="24"/>
          <w:szCs w:val="24"/>
        </w:rPr>
        <w:t>w postaci elektronicznej, wymagają opatrzenia podpisem zaufanym.</w:t>
      </w:r>
    </w:p>
    <w:p w14:paraId="203E6E97" w14:textId="77777777" w:rsidR="006B6122" w:rsidRPr="00E00FAB" w:rsidRDefault="003F7D8D" w:rsidP="001E5699">
      <w:pPr>
        <w:pStyle w:val="Akapitzlist"/>
        <w:numPr>
          <w:ilvl w:val="0"/>
          <w:numId w:val="50"/>
        </w:numPr>
        <w:ind w:left="851" w:hanging="425"/>
        <w:jc w:val="both"/>
        <w:rPr>
          <w:sz w:val="24"/>
          <w:szCs w:val="24"/>
        </w:rPr>
      </w:pPr>
      <w:r w:rsidRPr="00E00FAB">
        <w:rPr>
          <w:sz w:val="24"/>
          <w:szCs w:val="24"/>
        </w:rPr>
        <w:t xml:space="preserve">Pisma w formie pisemnej wnosi się za pośrednictwem operatora pocztowego, </w:t>
      </w:r>
      <w:r w:rsidRPr="00E00FAB">
        <w:rPr>
          <w:sz w:val="24"/>
          <w:szCs w:val="24"/>
        </w:rPr>
        <w:br/>
        <w:t xml:space="preserve">w rozumieniu ustawy z dnia 23 listopada 2012 r. Prawo pocztowe, osobiście, za pośrednictwem posłańca, a pisma w postaci elektronicznej wnosi się przy użyciu środków komunikacji elektronicznej. </w:t>
      </w:r>
    </w:p>
    <w:p w14:paraId="16254AEF" w14:textId="77777777" w:rsidR="00E55AE9" w:rsidRPr="00E00FAB" w:rsidRDefault="003F7D8D" w:rsidP="001E5699">
      <w:pPr>
        <w:pStyle w:val="Akapitzlist"/>
        <w:numPr>
          <w:ilvl w:val="0"/>
          <w:numId w:val="50"/>
        </w:numPr>
        <w:ind w:left="851" w:hanging="425"/>
        <w:jc w:val="both"/>
        <w:rPr>
          <w:sz w:val="24"/>
          <w:szCs w:val="24"/>
        </w:rPr>
      </w:pPr>
      <w:r w:rsidRPr="00E00FAB">
        <w:rPr>
          <w:sz w:val="24"/>
          <w:szCs w:val="24"/>
        </w:rPr>
        <w:t>Terminy oblicza się według przepisów prawa cywilnego.</w:t>
      </w:r>
      <w:r w:rsidR="006B6122" w:rsidRPr="00E00FAB">
        <w:rPr>
          <w:sz w:val="24"/>
          <w:szCs w:val="24"/>
        </w:rPr>
        <w:t xml:space="preserve"> </w:t>
      </w:r>
      <w:r w:rsidRPr="00E00FAB">
        <w:rPr>
          <w:sz w:val="24"/>
          <w:szCs w:val="24"/>
        </w:rPr>
        <w:t>Jeżeli koniec terminu do wykonania czynności przypada na sobotę lub dzień ustawowo wolny od pracy, termin upływa dnia następnego po dniu lub dniach wolnych od pracy.</w:t>
      </w:r>
    </w:p>
    <w:p w14:paraId="2FB87B05" w14:textId="77777777" w:rsidR="00E55AE9" w:rsidRPr="00E00FAB" w:rsidRDefault="00E55AE9" w:rsidP="001E5699">
      <w:pPr>
        <w:pStyle w:val="Tekstpodstawowy"/>
        <w:numPr>
          <w:ilvl w:val="1"/>
          <w:numId w:val="10"/>
        </w:numPr>
        <w:tabs>
          <w:tab w:val="clear" w:pos="1440"/>
          <w:tab w:val="num" w:pos="426"/>
          <w:tab w:val="num" w:pos="795"/>
        </w:tabs>
        <w:spacing w:line="240" w:lineRule="auto"/>
        <w:ind w:left="426" w:hanging="426"/>
        <w:jc w:val="both"/>
      </w:pPr>
      <w:r w:rsidRPr="00E00FAB">
        <w:rPr>
          <w:b/>
        </w:rPr>
        <w:t>Odwołanie</w:t>
      </w:r>
      <w:r w:rsidRPr="00E00FAB">
        <w:t>:</w:t>
      </w:r>
    </w:p>
    <w:p w14:paraId="535435E3" w14:textId="77777777" w:rsidR="00E55AE9" w:rsidRPr="00E00FAB" w:rsidRDefault="00E55AE9" w:rsidP="001E5699">
      <w:pPr>
        <w:pStyle w:val="Tekstpodstawowy"/>
        <w:numPr>
          <w:ilvl w:val="0"/>
          <w:numId w:val="12"/>
        </w:numPr>
        <w:tabs>
          <w:tab w:val="clear" w:pos="705"/>
          <w:tab w:val="num" w:pos="851"/>
        </w:tabs>
        <w:spacing w:line="240" w:lineRule="auto"/>
        <w:ind w:left="851" w:hanging="425"/>
        <w:jc w:val="both"/>
      </w:pPr>
      <w:r w:rsidRPr="00E00FAB">
        <w:t>Odwołanie przysługuje</w:t>
      </w:r>
      <w:r w:rsidR="006B6122" w:rsidRPr="00E00FAB">
        <w:t xml:space="preserve"> na</w:t>
      </w:r>
      <w:r w:rsidRPr="00E00FAB">
        <w:t>:</w:t>
      </w:r>
    </w:p>
    <w:p w14:paraId="60A41719" w14:textId="77777777" w:rsidR="006B6122" w:rsidRPr="00E00FAB" w:rsidRDefault="006B6122" w:rsidP="001E5699">
      <w:pPr>
        <w:pStyle w:val="Akapitzlist"/>
        <w:numPr>
          <w:ilvl w:val="0"/>
          <w:numId w:val="51"/>
        </w:numPr>
        <w:ind w:left="1276" w:hanging="425"/>
        <w:jc w:val="both"/>
        <w:rPr>
          <w:sz w:val="24"/>
          <w:szCs w:val="25"/>
        </w:rPr>
      </w:pPr>
      <w:r w:rsidRPr="00E00FAB">
        <w:rPr>
          <w:sz w:val="24"/>
          <w:szCs w:val="25"/>
        </w:rPr>
        <w:t xml:space="preserve">niezgodną z przepisami ustawy czynność Zamawiającego, podjętą </w:t>
      </w:r>
      <w:r w:rsidRPr="00E00FAB">
        <w:rPr>
          <w:sz w:val="24"/>
          <w:szCs w:val="25"/>
        </w:rPr>
        <w:br/>
        <w:t xml:space="preserve">w postępowaniu o udzielenie zamówienia, o zawarcie umowy ramowej, </w:t>
      </w:r>
      <w:r w:rsidRPr="00E00FAB">
        <w:rPr>
          <w:sz w:val="24"/>
          <w:szCs w:val="25"/>
        </w:rPr>
        <w:lastRenderedPageBreak/>
        <w:t>dynamicznym systemie zakupów, systemie kwalifikowania wykonawców lub konkursie, w tym na projektowane postanowienie umowy;</w:t>
      </w:r>
    </w:p>
    <w:p w14:paraId="12170322" w14:textId="77777777" w:rsidR="006B6122" w:rsidRPr="00E00FAB" w:rsidRDefault="006B6122" w:rsidP="001E5699">
      <w:pPr>
        <w:pStyle w:val="Akapitzlist"/>
        <w:numPr>
          <w:ilvl w:val="0"/>
          <w:numId w:val="51"/>
        </w:numPr>
        <w:ind w:left="1276" w:hanging="425"/>
        <w:jc w:val="both"/>
        <w:rPr>
          <w:sz w:val="24"/>
          <w:szCs w:val="25"/>
        </w:rPr>
      </w:pPr>
      <w:r w:rsidRPr="00E00FAB">
        <w:rPr>
          <w:sz w:val="24"/>
          <w:szCs w:val="25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14:paraId="17DFFC28" w14:textId="77777777" w:rsidR="006B6122" w:rsidRPr="00E00FAB" w:rsidRDefault="006B6122" w:rsidP="001E5699">
      <w:pPr>
        <w:pStyle w:val="Akapitzlist"/>
        <w:numPr>
          <w:ilvl w:val="0"/>
          <w:numId w:val="51"/>
        </w:numPr>
        <w:ind w:left="1276" w:hanging="425"/>
        <w:jc w:val="both"/>
        <w:rPr>
          <w:sz w:val="24"/>
          <w:szCs w:val="25"/>
        </w:rPr>
      </w:pPr>
      <w:r w:rsidRPr="00E00FAB">
        <w:rPr>
          <w:sz w:val="24"/>
          <w:szCs w:val="25"/>
        </w:rPr>
        <w:t>zaniechanie przeprowadzenia postępowania o udzielenie zamówienia lub zorganizowania konkursu na podstawie ustawy, mimo że Zamawiający był do tego obowiązany.</w:t>
      </w:r>
    </w:p>
    <w:p w14:paraId="06D944FB" w14:textId="77777777" w:rsidR="006B6122" w:rsidRPr="00E00FAB" w:rsidRDefault="006B6122" w:rsidP="001E5699">
      <w:pPr>
        <w:pStyle w:val="Akapitzlist"/>
        <w:numPr>
          <w:ilvl w:val="0"/>
          <w:numId w:val="52"/>
        </w:numPr>
        <w:ind w:left="851" w:hanging="425"/>
        <w:jc w:val="both"/>
        <w:rPr>
          <w:sz w:val="24"/>
          <w:szCs w:val="25"/>
        </w:rPr>
      </w:pPr>
      <w:r w:rsidRPr="00E00FAB">
        <w:rPr>
          <w:sz w:val="24"/>
          <w:szCs w:val="25"/>
        </w:rPr>
        <w:t>Odwołanie wnosi się do Prezesa Krajowej Izby Odwoławczej.</w:t>
      </w:r>
    </w:p>
    <w:p w14:paraId="5837F85F" w14:textId="77777777" w:rsidR="006B6122" w:rsidRPr="00E00FAB" w:rsidRDefault="006B6122" w:rsidP="001E5699">
      <w:pPr>
        <w:pStyle w:val="Akapitzlist"/>
        <w:numPr>
          <w:ilvl w:val="0"/>
          <w:numId w:val="52"/>
        </w:numPr>
        <w:ind w:left="851" w:hanging="425"/>
        <w:jc w:val="both"/>
        <w:rPr>
          <w:sz w:val="24"/>
          <w:szCs w:val="25"/>
        </w:rPr>
      </w:pPr>
      <w:r w:rsidRPr="00E00FAB">
        <w:rPr>
          <w:sz w:val="24"/>
          <w:szCs w:val="25"/>
        </w:rPr>
        <w:t>Odwołujący przekazuje kopię odwołania Zamawiającemu przed upływem terminu do wniesienia odwołania w taki sposób, aby mógł on zapoznać się z jego treścią przed upływem tego terminu.</w:t>
      </w:r>
    </w:p>
    <w:p w14:paraId="76402E46" w14:textId="77777777" w:rsidR="006B6122" w:rsidRPr="00E00FAB" w:rsidRDefault="006B6122" w:rsidP="001E5699">
      <w:pPr>
        <w:pStyle w:val="Akapitzlist"/>
        <w:numPr>
          <w:ilvl w:val="0"/>
          <w:numId w:val="52"/>
        </w:numPr>
        <w:ind w:left="851" w:hanging="425"/>
        <w:jc w:val="both"/>
        <w:rPr>
          <w:sz w:val="24"/>
          <w:szCs w:val="25"/>
        </w:rPr>
      </w:pPr>
      <w:r w:rsidRPr="00E00FAB">
        <w:rPr>
          <w:sz w:val="24"/>
          <w:szCs w:val="25"/>
        </w:rPr>
        <w:t>Domniemywa się, że Zamawiający mógł zapoznać się z treścią odwołania przed upływem terminu do jego wniesienia, jeżeli przekazanie jego kopii nastąpiło przed upływem terminu do jego wniesienia przy użyciu środków komunikacji elektronicznej.</w:t>
      </w:r>
    </w:p>
    <w:p w14:paraId="173C2480" w14:textId="77777777" w:rsidR="00041BEC" w:rsidRPr="00E00FAB" w:rsidRDefault="00041BEC" w:rsidP="001E5699">
      <w:pPr>
        <w:pStyle w:val="Akapitzlist"/>
        <w:numPr>
          <w:ilvl w:val="0"/>
          <w:numId w:val="52"/>
        </w:numPr>
        <w:ind w:left="851" w:hanging="425"/>
        <w:jc w:val="both"/>
        <w:rPr>
          <w:sz w:val="24"/>
          <w:szCs w:val="25"/>
        </w:rPr>
      </w:pPr>
      <w:r w:rsidRPr="00E00FAB">
        <w:rPr>
          <w:sz w:val="24"/>
          <w:szCs w:val="25"/>
        </w:rPr>
        <w:t>Odwołanie w przypadku zamówień, których wartość jest mniejsza niż progi unijne, wnosi się w terminie:</w:t>
      </w:r>
    </w:p>
    <w:p w14:paraId="7950F9B8" w14:textId="77777777" w:rsidR="00041BEC" w:rsidRPr="00E00FAB" w:rsidRDefault="00041BEC" w:rsidP="001E5699">
      <w:pPr>
        <w:pStyle w:val="Akapitzlist"/>
        <w:numPr>
          <w:ilvl w:val="0"/>
          <w:numId w:val="53"/>
        </w:numPr>
        <w:ind w:left="1276" w:hanging="425"/>
        <w:jc w:val="both"/>
        <w:rPr>
          <w:sz w:val="24"/>
          <w:szCs w:val="25"/>
        </w:rPr>
      </w:pPr>
      <w:r w:rsidRPr="00E00FAB">
        <w:rPr>
          <w:sz w:val="24"/>
          <w:szCs w:val="25"/>
        </w:rPr>
        <w:t>5 dni od dnia przekazania informacji o czynności Zamawiającego stanowiącej podstawę jego wniesienia, jeżeli informacja została przekazana przy użyciu środków komunikacji elektronicznej,</w:t>
      </w:r>
    </w:p>
    <w:p w14:paraId="32890307" w14:textId="77777777" w:rsidR="00041BEC" w:rsidRPr="00E00FAB" w:rsidRDefault="00041BEC" w:rsidP="001E5699">
      <w:pPr>
        <w:pStyle w:val="Akapitzlist"/>
        <w:numPr>
          <w:ilvl w:val="0"/>
          <w:numId w:val="53"/>
        </w:numPr>
        <w:ind w:left="1276" w:hanging="425"/>
        <w:jc w:val="both"/>
        <w:rPr>
          <w:sz w:val="24"/>
          <w:szCs w:val="25"/>
        </w:rPr>
      </w:pPr>
      <w:r w:rsidRPr="00E00FAB">
        <w:rPr>
          <w:sz w:val="24"/>
          <w:szCs w:val="25"/>
        </w:rPr>
        <w:t>10 dni od dnia przekazania informacji o czynności zamawiającego stanowiącej podstawę jego wniesienia, jeżeli informacja została przekazana w sposób inny niż określony powyżej;</w:t>
      </w:r>
    </w:p>
    <w:p w14:paraId="4D45EEB2" w14:textId="77777777" w:rsidR="00041BEC" w:rsidRPr="00E00FAB" w:rsidRDefault="00041BEC" w:rsidP="001E5699">
      <w:pPr>
        <w:pStyle w:val="Akapitzlist"/>
        <w:numPr>
          <w:ilvl w:val="0"/>
          <w:numId w:val="50"/>
        </w:numPr>
        <w:ind w:left="851" w:hanging="425"/>
        <w:jc w:val="both"/>
        <w:rPr>
          <w:sz w:val="24"/>
          <w:szCs w:val="25"/>
        </w:rPr>
      </w:pPr>
      <w:r w:rsidRPr="00E00FAB">
        <w:rPr>
          <w:sz w:val="24"/>
          <w:szCs w:val="25"/>
        </w:rPr>
        <w:t xml:space="preserve">Odwołanie wobec treści ogłoszenia wszczynającego postępowanie o udzielenie zamówienia lub konkurs lub wobec treści dokumentów zamówienia wnosi się </w:t>
      </w:r>
      <w:r w:rsidRPr="00E00FAB">
        <w:rPr>
          <w:sz w:val="24"/>
          <w:szCs w:val="25"/>
        </w:rPr>
        <w:br/>
        <w:t>w terminie 5 dni od dnia zamieszczenia ogłoszenia w Biuletynie Zamówień Publicznych lub dokumentów zamówienia na stronie internetowej, w przypadku zamówień, których wartość jest mniejsza niż progi unijne;</w:t>
      </w:r>
    </w:p>
    <w:p w14:paraId="0EE303A0" w14:textId="77777777" w:rsidR="00041BEC" w:rsidRPr="00E00FAB" w:rsidRDefault="00041BEC" w:rsidP="001E5699">
      <w:pPr>
        <w:pStyle w:val="Akapitzlist"/>
        <w:numPr>
          <w:ilvl w:val="0"/>
          <w:numId w:val="50"/>
        </w:numPr>
        <w:ind w:left="851" w:hanging="425"/>
        <w:jc w:val="both"/>
        <w:rPr>
          <w:sz w:val="24"/>
          <w:szCs w:val="25"/>
        </w:rPr>
      </w:pPr>
      <w:r w:rsidRPr="00E00FAB">
        <w:rPr>
          <w:sz w:val="24"/>
          <w:szCs w:val="25"/>
        </w:rPr>
        <w:t xml:space="preserve">Odwołanie w przypadkach innych niż określone w pkt. 5 i 6 wnosi się w terminie </w:t>
      </w:r>
      <w:r w:rsidR="00B4707D" w:rsidRPr="00E00FAB">
        <w:rPr>
          <w:sz w:val="24"/>
          <w:szCs w:val="25"/>
        </w:rPr>
        <w:br/>
      </w:r>
      <w:r w:rsidRPr="00E00FAB">
        <w:rPr>
          <w:sz w:val="24"/>
          <w:szCs w:val="25"/>
        </w:rPr>
        <w:t>5 dni od dnia, w którym powzięto lub przy zachowaniu należytej staranności można było powziąć wiadomość o okolicznościach stanowiących podstawę jego wniesienia, w przypadku zamówień, których wartość jest mniejsza niż progi unijne;</w:t>
      </w:r>
    </w:p>
    <w:p w14:paraId="360EC640" w14:textId="77777777" w:rsidR="00041BEC" w:rsidRPr="00E00FAB" w:rsidRDefault="00041BEC" w:rsidP="001E5699">
      <w:pPr>
        <w:pStyle w:val="Akapitzlist"/>
        <w:numPr>
          <w:ilvl w:val="0"/>
          <w:numId w:val="50"/>
        </w:numPr>
        <w:ind w:left="851" w:hanging="425"/>
        <w:jc w:val="both"/>
        <w:rPr>
          <w:sz w:val="24"/>
          <w:szCs w:val="24"/>
        </w:rPr>
      </w:pPr>
      <w:r w:rsidRPr="00E00FAB">
        <w:rPr>
          <w:sz w:val="24"/>
          <w:szCs w:val="24"/>
        </w:rPr>
        <w:t xml:space="preserve">Szczegółowe postanowienia dotyczące postępowania odwoławczego zawarto </w:t>
      </w:r>
      <w:r w:rsidR="00B4707D" w:rsidRPr="00E00FAB">
        <w:rPr>
          <w:sz w:val="24"/>
          <w:szCs w:val="24"/>
        </w:rPr>
        <w:br/>
        <w:t>w</w:t>
      </w:r>
      <w:r w:rsidR="009A011A" w:rsidRPr="00E00FAB">
        <w:rPr>
          <w:sz w:val="24"/>
          <w:szCs w:val="24"/>
        </w:rPr>
        <w:t xml:space="preserve"> ustawie: Dział</w:t>
      </w:r>
      <w:r w:rsidR="00B4707D" w:rsidRPr="00E00FAB">
        <w:rPr>
          <w:sz w:val="24"/>
          <w:szCs w:val="24"/>
        </w:rPr>
        <w:t xml:space="preserve"> IX – Środki ochrony prawnej, Rozdział 2 – Postępowanie odwoławcze.</w:t>
      </w:r>
    </w:p>
    <w:p w14:paraId="6FD856C5" w14:textId="77777777" w:rsidR="00E55AE9" w:rsidRPr="00E00FAB" w:rsidRDefault="00B4707D" w:rsidP="001E5699">
      <w:pPr>
        <w:pStyle w:val="Tekstpodstawowy"/>
        <w:numPr>
          <w:ilvl w:val="1"/>
          <w:numId w:val="10"/>
        </w:numPr>
        <w:tabs>
          <w:tab w:val="clear" w:pos="705"/>
          <w:tab w:val="clear" w:pos="1440"/>
          <w:tab w:val="clear" w:pos="5752"/>
          <w:tab w:val="num" w:pos="426"/>
          <w:tab w:val="left" w:pos="851"/>
        </w:tabs>
        <w:spacing w:line="240" w:lineRule="auto"/>
        <w:ind w:left="426" w:hanging="426"/>
        <w:jc w:val="both"/>
      </w:pPr>
      <w:r w:rsidRPr="00E00FAB">
        <w:rPr>
          <w:b/>
        </w:rPr>
        <w:t>Postepowanie skargowe</w:t>
      </w:r>
      <w:r w:rsidR="00E55AE9" w:rsidRPr="00E00FAB">
        <w:t>:</w:t>
      </w:r>
    </w:p>
    <w:p w14:paraId="5985B562" w14:textId="77777777" w:rsidR="00E55AE9" w:rsidRPr="00E00FAB" w:rsidRDefault="00E55AE9" w:rsidP="001E5699">
      <w:pPr>
        <w:pStyle w:val="Tekstpodstawowy"/>
        <w:numPr>
          <w:ilvl w:val="0"/>
          <w:numId w:val="13"/>
        </w:numPr>
        <w:tabs>
          <w:tab w:val="clear" w:pos="705"/>
          <w:tab w:val="clear" w:pos="5752"/>
          <w:tab w:val="left" w:pos="851"/>
        </w:tabs>
        <w:spacing w:line="240" w:lineRule="auto"/>
        <w:ind w:left="851" w:hanging="425"/>
        <w:jc w:val="both"/>
      </w:pPr>
      <w:r w:rsidRPr="00E00FAB">
        <w:t xml:space="preserve">Na orzeczenie Krajowej Izby Odwoławczej </w:t>
      </w:r>
      <w:r w:rsidR="00B4707D" w:rsidRPr="00E00FAB">
        <w:t xml:space="preserve">oraz postanowienie Prezesa Krajowej Izby Odwoławczej </w:t>
      </w:r>
      <w:r w:rsidRPr="00E00FAB">
        <w:t xml:space="preserve">stronom oraz uczestnikom postępowania </w:t>
      </w:r>
      <w:r w:rsidR="00B4707D" w:rsidRPr="00E00FAB">
        <w:t xml:space="preserve">odwoławczego </w:t>
      </w:r>
      <w:r w:rsidRPr="00E00FAB">
        <w:t>przysługuje skarga do sądu;</w:t>
      </w:r>
    </w:p>
    <w:p w14:paraId="798C4724" w14:textId="77777777" w:rsidR="00E55AE9" w:rsidRPr="00E00FAB" w:rsidRDefault="00E55AE9" w:rsidP="001E5699">
      <w:pPr>
        <w:pStyle w:val="Tekstpodstawowy"/>
        <w:numPr>
          <w:ilvl w:val="0"/>
          <w:numId w:val="13"/>
        </w:numPr>
        <w:tabs>
          <w:tab w:val="clear" w:pos="705"/>
          <w:tab w:val="clear" w:pos="5752"/>
          <w:tab w:val="left" w:pos="851"/>
        </w:tabs>
        <w:spacing w:line="240" w:lineRule="auto"/>
        <w:ind w:left="851" w:hanging="425"/>
        <w:jc w:val="both"/>
      </w:pPr>
      <w:r w:rsidRPr="00E00FAB">
        <w:t>Skargę w</w:t>
      </w:r>
      <w:r w:rsidR="00B4707D" w:rsidRPr="00E00FAB">
        <w:t>nosi się do sądu Okręgowego w Warszawie – „sądu zamówień publicznych”</w:t>
      </w:r>
      <w:r w:rsidRPr="00E00FAB">
        <w:t>;</w:t>
      </w:r>
    </w:p>
    <w:p w14:paraId="1592286A" w14:textId="77777777" w:rsidR="00E55AE9" w:rsidRPr="00E00FAB" w:rsidRDefault="00E55AE9" w:rsidP="001E5699">
      <w:pPr>
        <w:pStyle w:val="Tekstpodstawowy"/>
        <w:numPr>
          <w:ilvl w:val="0"/>
          <w:numId w:val="13"/>
        </w:numPr>
        <w:tabs>
          <w:tab w:val="clear" w:pos="705"/>
          <w:tab w:val="clear" w:pos="5752"/>
          <w:tab w:val="left" w:pos="851"/>
        </w:tabs>
        <w:spacing w:line="240" w:lineRule="auto"/>
        <w:ind w:left="851" w:hanging="425"/>
        <w:jc w:val="both"/>
      </w:pPr>
      <w:r w:rsidRPr="00E00FAB">
        <w:t>Skargę wnosi się za pośrednictwem Prezesa Krajow</w:t>
      </w:r>
      <w:r w:rsidR="00B4707D" w:rsidRPr="00E00FAB">
        <w:t>ej Izby Odwoławczej w terminie 14</w:t>
      </w:r>
      <w:r w:rsidRPr="00E00FAB">
        <w:t xml:space="preserve"> dni od </w:t>
      </w:r>
      <w:r w:rsidR="00B4707D" w:rsidRPr="00E00FAB">
        <w:t>dnia doręczenia orzeczenia Izby lub postanowienia Prezesa Krajowej Izby Odwoławczej</w:t>
      </w:r>
      <w:r w:rsidRPr="00E00FAB">
        <w:t xml:space="preserve"> przesyłając jednocześnie jej odpis przeciwnikowi skargi. Złożenie skargi w placówce pocztowej operatora publicznego jest równoznaczne z jej wniesieniem;</w:t>
      </w:r>
    </w:p>
    <w:p w14:paraId="2325398F" w14:textId="77777777" w:rsidR="00E55AE9" w:rsidRPr="00E00FAB" w:rsidRDefault="00E55AE9" w:rsidP="001E5699">
      <w:pPr>
        <w:pStyle w:val="Tekstpodstawowy"/>
        <w:numPr>
          <w:ilvl w:val="0"/>
          <w:numId w:val="13"/>
        </w:numPr>
        <w:tabs>
          <w:tab w:val="clear" w:pos="705"/>
          <w:tab w:val="clear" w:pos="5752"/>
          <w:tab w:val="left" w:pos="851"/>
        </w:tabs>
        <w:spacing w:line="240" w:lineRule="auto"/>
        <w:ind w:left="851" w:hanging="425"/>
        <w:jc w:val="both"/>
      </w:pPr>
      <w:r w:rsidRPr="00E00FAB">
        <w:t xml:space="preserve">Prezes Izby przekazuje skargę wraz z aktami postępowania odwoławczego </w:t>
      </w:r>
      <w:r w:rsidR="00B4707D" w:rsidRPr="00E00FAB">
        <w:t xml:space="preserve">do sądu zamówień publicznych </w:t>
      </w:r>
      <w:r w:rsidRPr="00E00FAB">
        <w:t>w terminie 7 dni od dnia jej otrzymania.</w:t>
      </w:r>
    </w:p>
    <w:p w14:paraId="661DEEA0" w14:textId="77777777" w:rsidR="00B4707D" w:rsidRPr="00E00FAB" w:rsidRDefault="00B4707D" w:rsidP="001E5699">
      <w:pPr>
        <w:pStyle w:val="Tekstpodstawowy"/>
        <w:numPr>
          <w:ilvl w:val="0"/>
          <w:numId w:val="13"/>
        </w:numPr>
        <w:tabs>
          <w:tab w:val="clear" w:pos="705"/>
          <w:tab w:val="clear" w:pos="5752"/>
          <w:tab w:val="left" w:pos="851"/>
        </w:tabs>
        <w:spacing w:line="240" w:lineRule="auto"/>
        <w:ind w:left="851" w:hanging="425"/>
        <w:jc w:val="both"/>
      </w:pPr>
      <w:r w:rsidRPr="00E00FAB">
        <w:rPr>
          <w:szCs w:val="24"/>
        </w:rPr>
        <w:t>Szczegółowe postanowienia dotyczące postępowania skargowego zawarto</w:t>
      </w:r>
      <w:r w:rsidR="009A011A" w:rsidRPr="00E00FAB">
        <w:rPr>
          <w:szCs w:val="24"/>
        </w:rPr>
        <w:t xml:space="preserve"> w ustawie: Dział</w:t>
      </w:r>
      <w:r w:rsidRPr="00E00FAB">
        <w:rPr>
          <w:szCs w:val="24"/>
        </w:rPr>
        <w:t xml:space="preserve"> IX – Środki ochrony prawnej, Ro</w:t>
      </w:r>
      <w:r w:rsidR="009A011A" w:rsidRPr="00E00FAB">
        <w:rPr>
          <w:szCs w:val="24"/>
        </w:rPr>
        <w:t>zdział 3 – Postępowanie skargowe.</w:t>
      </w:r>
      <w:r w:rsidRPr="00E00FAB">
        <w:rPr>
          <w:szCs w:val="24"/>
        </w:rPr>
        <w:t xml:space="preserve"> </w:t>
      </w:r>
    </w:p>
    <w:p w14:paraId="25585B80" w14:textId="77777777" w:rsidR="003E61DC" w:rsidRPr="00E00FAB" w:rsidRDefault="003E61DC" w:rsidP="00AA0725">
      <w:pPr>
        <w:pStyle w:val="Tekstpodstawowy"/>
        <w:tabs>
          <w:tab w:val="clear" w:pos="24"/>
          <w:tab w:val="clear" w:pos="705"/>
        </w:tabs>
        <w:spacing w:line="240" w:lineRule="auto"/>
        <w:ind w:left="426"/>
        <w:jc w:val="both"/>
      </w:pPr>
    </w:p>
    <w:p w14:paraId="49BAFC24" w14:textId="77777777" w:rsidR="00901D2D" w:rsidRPr="00E00FAB" w:rsidRDefault="00AE1808" w:rsidP="00AE1808">
      <w:pPr>
        <w:rPr>
          <w:b/>
          <w:sz w:val="24"/>
        </w:rPr>
      </w:pPr>
      <w:r w:rsidRPr="00AE1808">
        <w:rPr>
          <w:b/>
          <w:sz w:val="24"/>
        </w:rPr>
        <w:t xml:space="preserve">XX. </w:t>
      </w:r>
      <w:r w:rsidR="00901D2D" w:rsidRPr="00AE1808">
        <w:rPr>
          <w:b/>
          <w:sz w:val="24"/>
          <w:u w:val="single"/>
        </w:rPr>
        <w:t xml:space="preserve">Ochrona </w:t>
      </w:r>
      <w:r w:rsidR="00901D2D" w:rsidRPr="00E00FAB">
        <w:rPr>
          <w:b/>
          <w:sz w:val="24"/>
          <w:u w:val="single"/>
        </w:rPr>
        <w:t>danych osobowych (</w:t>
      </w:r>
      <w:r w:rsidR="00901D2D" w:rsidRPr="00E00FAB">
        <w:rPr>
          <w:b/>
          <w:sz w:val="24"/>
          <w:szCs w:val="24"/>
          <w:u w:val="single"/>
        </w:rPr>
        <w:t>klauzula informacyjna z art. 13 RODO)</w:t>
      </w:r>
      <w:r w:rsidR="00901D2D" w:rsidRPr="00E00FAB">
        <w:rPr>
          <w:sz w:val="24"/>
          <w:szCs w:val="24"/>
        </w:rPr>
        <w:t>:</w:t>
      </w:r>
      <w:r w:rsidR="00901D2D" w:rsidRPr="00E00FAB">
        <w:rPr>
          <w:szCs w:val="24"/>
        </w:rPr>
        <w:t xml:space="preserve"> </w:t>
      </w:r>
    </w:p>
    <w:p w14:paraId="2567C539" w14:textId="77777777" w:rsidR="00901D2D" w:rsidRPr="00E00FAB" w:rsidRDefault="00901D2D" w:rsidP="00901D2D">
      <w:pPr>
        <w:ind w:left="720"/>
        <w:rPr>
          <w:b/>
          <w:sz w:val="24"/>
        </w:rPr>
      </w:pPr>
    </w:p>
    <w:p w14:paraId="685CAC79" w14:textId="37D0C8D9" w:rsidR="003961AC" w:rsidRPr="003961AC" w:rsidRDefault="003961AC" w:rsidP="003961AC">
      <w:pPr>
        <w:jc w:val="both"/>
        <w:rPr>
          <w:sz w:val="24"/>
        </w:rPr>
      </w:pPr>
      <w:r w:rsidRPr="003961AC">
        <w:rPr>
          <w:sz w:val="24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2E75C4">
        <w:rPr>
          <w:sz w:val="24"/>
        </w:rPr>
        <w:br/>
      </w:r>
      <w:r w:rsidRPr="003961AC">
        <w:rPr>
          <w:sz w:val="24"/>
        </w:rPr>
        <w:t xml:space="preserve">z 04.05.2016, str. 1), dalej „RODO”, informuję, że: </w:t>
      </w:r>
    </w:p>
    <w:p w14:paraId="46518AAE" w14:textId="5FB60745" w:rsidR="003961AC" w:rsidRPr="003961AC" w:rsidRDefault="003961AC" w:rsidP="001E5699">
      <w:pPr>
        <w:numPr>
          <w:ilvl w:val="0"/>
          <w:numId w:val="80"/>
        </w:numPr>
        <w:jc w:val="both"/>
        <w:rPr>
          <w:sz w:val="24"/>
        </w:rPr>
      </w:pPr>
      <w:r w:rsidRPr="003961AC">
        <w:rPr>
          <w:sz w:val="24"/>
        </w:rPr>
        <w:t xml:space="preserve">Administratorem danych osobowych Wykonawcy jest Gmina Nozdrzec z siedzibą </w:t>
      </w:r>
      <w:r w:rsidR="002E75C4">
        <w:rPr>
          <w:sz w:val="24"/>
        </w:rPr>
        <w:br/>
      </w:r>
      <w:r w:rsidRPr="003961AC">
        <w:rPr>
          <w:sz w:val="24"/>
        </w:rPr>
        <w:t>w 36-245 Nozdrzec 224;</w:t>
      </w:r>
    </w:p>
    <w:p w14:paraId="4141FE31" w14:textId="28534D4A" w:rsidR="003961AC" w:rsidRPr="003961AC" w:rsidRDefault="003961AC" w:rsidP="001E5699">
      <w:pPr>
        <w:numPr>
          <w:ilvl w:val="0"/>
          <w:numId w:val="80"/>
        </w:numPr>
        <w:jc w:val="both"/>
        <w:rPr>
          <w:sz w:val="24"/>
        </w:rPr>
      </w:pPr>
      <w:r w:rsidRPr="003961AC">
        <w:rPr>
          <w:sz w:val="24"/>
        </w:rPr>
        <w:t xml:space="preserve">Inspektorem ochrony danych osobowych w Gminie Nozdrzec jest Pani Katarzyna Nowosielska, kontakt: e-mail:, tel. 13 43 98 020 wew. 48; </w:t>
      </w:r>
    </w:p>
    <w:p w14:paraId="1BC1747F" w14:textId="6541C51F" w:rsidR="003961AC" w:rsidRPr="003961AC" w:rsidRDefault="003961AC" w:rsidP="001E5699">
      <w:pPr>
        <w:numPr>
          <w:ilvl w:val="0"/>
          <w:numId w:val="80"/>
        </w:numPr>
        <w:jc w:val="both"/>
        <w:rPr>
          <w:sz w:val="24"/>
        </w:rPr>
      </w:pPr>
      <w:r w:rsidRPr="003961AC">
        <w:rPr>
          <w:sz w:val="24"/>
        </w:rPr>
        <w:t xml:space="preserve">Pani/Pana dane osobowe przetwarzane będą na podstawie art. 6 ust. 1 lit. c RODO </w:t>
      </w:r>
      <w:r w:rsidR="002E75C4">
        <w:rPr>
          <w:sz w:val="24"/>
        </w:rPr>
        <w:br/>
      </w:r>
      <w:r w:rsidRPr="003961AC">
        <w:rPr>
          <w:sz w:val="24"/>
        </w:rPr>
        <w:t xml:space="preserve">w celu związanym z postępowaniem o udzielenie niniejszego zamówienia publicznego. </w:t>
      </w:r>
    </w:p>
    <w:p w14:paraId="679EE5AE" w14:textId="77777777" w:rsidR="003961AC" w:rsidRPr="003961AC" w:rsidRDefault="003961AC" w:rsidP="001E5699">
      <w:pPr>
        <w:numPr>
          <w:ilvl w:val="0"/>
          <w:numId w:val="80"/>
        </w:numPr>
        <w:jc w:val="both"/>
        <w:rPr>
          <w:sz w:val="24"/>
        </w:rPr>
      </w:pPr>
      <w:r w:rsidRPr="003961AC">
        <w:rPr>
          <w:sz w:val="24"/>
        </w:rPr>
        <w:t xml:space="preserve">Odbiorcami Pani/Pana danych osobowych będą osoby lub podmioty, którym udostępniona zostanie dokumentacja postępowania w oparciu o art. 18 oraz art. 74 ustawy z dnia 11 września 2019 r. Prawo zamówień publicznych. </w:t>
      </w:r>
    </w:p>
    <w:p w14:paraId="55DE313B" w14:textId="77777777" w:rsidR="003961AC" w:rsidRPr="003961AC" w:rsidRDefault="003961AC" w:rsidP="001E5699">
      <w:pPr>
        <w:numPr>
          <w:ilvl w:val="0"/>
          <w:numId w:val="80"/>
        </w:numPr>
        <w:jc w:val="both"/>
        <w:rPr>
          <w:sz w:val="24"/>
        </w:rPr>
      </w:pPr>
      <w:r w:rsidRPr="003961AC">
        <w:rPr>
          <w:sz w:val="24"/>
        </w:rPr>
        <w:t>Pani/Pana dane osobowe będą przetwarzane w czasie określonym przepisami prawa, oraz zgodnie z instrukcją kancelaryjną.</w:t>
      </w:r>
    </w:p>
    <w:p w14:paraId="48138949" w14:textId="2734150C" w:rsidR="003961AC" w:rsidRPr="003961AC" w:rsidRDefault="003961AC" w:rsidP="001E5699">
      <w:pPr>
        <w:numPr>
          <w:ilvl w:val="0"/>
          <w:numId w:val="80"/>
        </w:numPr>
        <w:jc w:val="both"/>
        <w:rPr>
          <w:sz w:val="24"/>
        </w:rPr>
      </w:pPr>
      <w:r w:rsidRPr="003961AC">
        <w:rPr>
          <w:sz w:val="24"/>
        </w:rPr>
        <w:t xml:space="preserve">Obowiązek podania przez Panią/Pana danych osobowych bezpośrednio Pani/Pana dotyczących jest wymogiem ustawowym, określonym w przepisach ustawy Prawo zamówień publicznych, związanym z udziałem w postępowaniu o udzielenie zamówienia publicznego; konsekwencje niepodania określonych danych wynikają </w:t>
      </w:r>
      <w:r w:rsidR="002E75C4">
        <w:rPr>
          <w:sz w:val="24"/>
        </w:rPr>
        <w:br/>
      </w:r>
      <w:r w:rsidRPr="003961AC">
        <w:rPr>
          <w:sz w:val="24"/>
        </w:rPr>
        <w:t xml:space="preserve">z ustawy Prawo zamówień publicznych. </w:t>
      </w:r>
    </w:p>
    <w:p w14:paraId="3086A218" w14:textId="14183E96" w:rsidR="003961AC" w:rsidRPr="003961AC" w:rsidRDefault="003961AC" w:rsidP="001E5699">
      <w:pPr>
        <w:numPr>
          <w:ilvl w:val="0"/>
          <w:numId w:val="80"/>
        </w:numPr>
        <w:jc w:val="both"/>
        <w:rPr>
          <w:sz w:val="24"/>
        </w:rPr>
      </w:pPr>
      <w:r w:rsidRPr="003961AC">
        <w:rPr>
          <w:sz w:val="24"/>
        </w:rPr>
        <w:t xml:space="preserve">W odniesieniu do Pani/Pana danych osobowych decyzje nie będą podejmowane </w:t>
      </w:r>
      <w:r w:rsidR="002E75C4">
        <w:rPr>
          <w:sz w:val="24"/>
        </w:rPr>
        <w:br/>
      </w:r>
      <w:r w:rsidRPr="003961AC">
        <w:rPr>
          <w:sz w:val="24"/>
        </w:rPr>
        <w:t xml:space="preserve">w sposób zautomatyzowany, stosowanie do art. 22 RODO; </w:t>
      </w:r>
    </w:p>
    <w:p w14:paraId="38052DC3" w14:textId="77777777" w:rsidR="003961AC" w:rsidRPr="003961AC" w:rsidRDefault="003961AC" w:rsidP="001E5699">
      <w:pPr>
        <w:numPr>
          <w:ilvl w:val="0"/>
          <w:numId w:val="80"/>
        </w:numPr>
        <w:jc w:val="both"/>
        <w:rPr>
          <w:sz w:val="24"/>
        </w:rPr>
      </w:pPr>
      <w:r w:rsidRPr="003961AC">
        <w:rPr>
          <w:sz w:val="24"/>
        </w:rPr>
        <w:t xml:space="preserve">Posiada Pani/Pan: </w:t>
      </w:r>
    </w:p>
    <w:p w14:paraId="39B970C6" w14:textId="77777777" w:rsidR="003961AC" w:rsidRPr="003961AC" w:rsidRDefault="003961AC" w:rsidP="001E5699">
      <w:pPr>
        <w:numPr>
          <w:ilvl w:val="1"/>
          <w:numId w:val="80"/>
        </w:numPr>
        <w:jc w:val="both"/>
        <w:rPr>
          <w:sz w:val="24"/>
        </w:rPr>
      </w:pPr>
      <w:r w:rsidRPr="003961AC">
        <w:rPr>
          <w:sz w:val="24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konkursu, albo sprecyzowanie nazwy lub daty zakończonego postępowania o udzielenie zamówienia);</w:t>
      </w:r>
    </w:p>
    <w:p w14:paraId="1A283B17" w14:textId="77777777" w:rsidR="003961AC" w:rsidRPr="003961AC" w:rsidRDefault="003961AC" w:rsidP="001E5699">
      <w:pPr>
        <w:numPr>
          <w:ilvl w:val="1"/>
          <w:numId w:val="80"/>
        </w:numPr>
        <w:jc w:val="both"/>
        <w:rPr>
          <w:sz w:val="24"/>
        </w:rPr>
      </w:pPr>
      <w:r w:rsidRPr="003961AC">
        <w:rPr>
          <w:sz w:val="24"/>
        </w:rPr>
        <w:t xml:space="preserve">na podstawie art. 16 RODO prawo do sprostowania Pani/Pana danych osobowych (skorzystanie z prawa do sprostowania nie może skutkować zmianą wyniku postępowania o udzielenie zamówienia publicznego ani zmianą postanowień umowy w zakresie niezgodnym z ustawą Prawo zamówień publicznych oraz nie może naruszać integralności protokołu oraz jego załączników); </w:t>
      </w:r>
    </w:p>
    <w:p w14:paraId="146FAF0F" w14:textId="77777777" w:rsidR="003961AC" w:rsidRPr="003961AC" w:rsidRDefault="003961AC" w:rsidP="001E5699">
      <w:pPr>
        <w:numPr>
          <w:ilvl w:val="1"/>
          <w:numId w:val="80"/>
        </w:numPr>
        <w:jc w:val="both"/>
        <w:rPr>
          <w:sz w:val="24"/>
        </w:rPr>
      </w:pPr>
      <w:r w:rsidRPr="003961AC">
        <w:rPr>
          <w:sz w:val="24"/>
        </w:rPr>
        <w:t xml:space="preserve">na podstawie art. 18 RODO prawo żądania od administratora ograniczenia przetwarzania danych osobowych 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 </w:t>
      </w:r>
    </w:p>
    <w:p w14:paraId="1B9B93CA" w14:textId="77777777" w:rsidR="003961AC" w:rsidRPr="003961AC" w:rsidRDefault="003961AC" w:rsidP="001E5699">
      <w:pPr>
        <w:numPr>
          <w:ilvl w:val="1"/>
          <w:numId w:val="80"/>
        </w:numPr>
        <w:jc w:val="both"/>
        <w:rPr>
          <w:sz w:val="24"/>
        </w:rPr>
      </w:pPr>
      <w:r w:rsidRPr="003961AC">
        <w:rPr>
          <w:sz w:val="24"/>
        </w:rPr>
        <w:t xml:space="preserve">prawo do wniesienia skargi do Prezesa Urzędu Ochrony Danych Osobowych, gdy uzna Pani/Pan, że przetwarzanie danych osobowych Pani/Pana dotyczących narusza przepisy RODO; </w:t>
      </w:r>
    </w:p>
    <w:p w14:paraId="3A816ED8" w14:textId="77777777" w:rsidR="003961AC" w:rsidRPr="003961AC" w:rsidRDefault="003961AC" w:rsidP="001E5699">
      <w:pPr>
        <w:numPr>
          <w:ilvl w:val="0"/>
          <w:numId w:val="80"/>
        </w:numPr>
        <w:jc w:val="both"/>
        <w:rPr>
          <w:sz w:val="24"/>
        </w:rPr>
      </w:pPr>
      <w:r w:rsidRPr="003961AC">
        <w:rPr>
          <w:sz w:val="24"/>
        </w:rPr>
        <w:t xml:space="preserve">Nie przysługuje Pani/Panu: </w:t>
      </w:r>
    </w:p>
    <w:p w14:paraId="128632BB" w14:textId="77777777" w:rsidR="003961AC" w:rsidRPr="003961AC" w:rsidRDefault="003961AC" w:rsidP="001E5699">
      <w:pPr>
        <w:numPr>
          <w:ilvl w:val="1"/>
          <w:numId w:val="80"/>
        </w:numPr>
        <w:jc w:val="both"/>
        <w:rPr>
          <w:sz w:val="24"/>
        </w:rPr>
      </w:pPr>
      <w:r w:rsidRPr="003961AC">
        <w:rPr>
          <w:sz w:val="24"/>
        </w:rPr>
        <w:lastRenderedPageBreak/>
        <w:t xml:space="preserve">w związku z art. 17 ust. 3 lit. b, d lub e RODO prawo do usunięcia danych osobowych; </w:t>
      </w:r>
    </w:p>
    <w:p w14:paraId="4154F6BE" w14:textId="77777777" w:rsidR="003961AC" w:rsidRPr="003961AC" w:rsidRDefault="003961AC" w:rsidP="001E5699">
      <w:pPr>
        <w:numPr>
          <w:ilvl w:val="1"/>
          <w:numId w:val="80"/>
        </w:numPr>
        <w:jc w:val="both"/>
        <w:rPr>
          <w:sz w:val="24"/>
        </w:rPr>
      </w:pPr>
      <w:r w:rsidRPr="003961AC">
        <w:rPr>
          <w:sz w:val="24"/>
        </w:rPr>
        <w:t>prawo do przenoszenia danych osobowych, o którym mowa w art. 20 RODO; na podstawie art. 21 RODO prawo sprzeciwu, wobec przetwarzania danych osobowych, gdyż podstawą prawną przetwarzania Pani/Pana danych osobowych jest art. 6 ust. 1 lit. c RODO.</w:t>
      </w:r>
    </w:p>
    <w:p w14:paraId="5A57D97D" w14:textId="77777777" w:rsidR="00901D2D" w:rsidRPr="00E00FAB" w:rsidRDefault="00901D2D" w:rsidP="00082DA7">
      <w:pPr>
        <w:jc w:val="both"/>
        <w:rPr>
          <w:i/>
          <w:color w:val="00B0F0"/>
          <w:sz w:val="24"/>
          <w:szCs w:val="24"/>
        </w:rPr>
      </w:pPr>
    </w:p>
    <w:sectPr w:rsidR="00901D2D" w:rsidRPr="00E00FAB" w:rsidSect="004C29E5">
      <w:headerReference w:type="default" r:id="rId25"/>
      <w:footerReference w:type="even" r:id="rId26"/>
      <w:footerReference w:type="default" r:id="rId27"/>
      <w:headerReference w:type="first" r:id="rId28"/>
      <w:pgSz w:w="11907" w:h="16839" w:code="9"/>
      <w:pgMar w:top="1152" w:right="1440" w:bottom="851" w:left="1440" w:header="708" w:footer="5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BC3AF" w14:textId="77777777" w:rsidR="00DD4BBB" w:rsidRDefault="00DD4BBB">
      <w:r>
        <w:separator/>
      </w:r>
    </w:p>
  </w:endnote>
  <w:endnote w:type="continuationSeparator" w:id="0">
    <w:p w14:paraId="1C3E4D76" w14:textId="77777777" w:rsidR="00DD4BBB" w:rsidRDefault="00DD4BBB">
      <w:r>
        <w:continuationSeparator/>
      </w:r>
    </w:p>
  </w:endnote>
  <w:endnote w:type="continuationNotice" w:id="1">
    <w:p w14:paraId="1855FAEB" w14:textId="77777777" w:rsidR="00DD4BBB" w:rsidRDefault="00DD4B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A796C" w14:textId="77777777" w:rsidR="00CE4696" w:rsidRDefault="00CE469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A0E5DF" w14:textId="77777777" w:rsidR="00CE4696" w:rsidRDefault="00CE4696">
    <w:pPr>
      <w:pStyle w:val="Stopka"/>
    </w:pPr>
  </w:p>
  <w:p w14:paraId="769F7A58" w14:textId="77777777" w:rsidR="00CE4696" w:rsidRDefault="00CE4696"/>
  <w:p w14:paraId="5F25761B" w14:textId="77777777" w:rsidR="00CE4696" w:rsidRDefault="00CE469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364C4" w14:textId="77777777" w:rsidR="00CE4696" w:rsidRDefault="00CE4696" w:rsidP="00255769">
    <w:pPr>
      <w:pStyle w:val="Stopka"/>
      <w:framePr w:w="1186" w:wrap="around" w:vAnchor="text" w:hAnchor="page" w:x="5461" w:y="2"/>
      <w:rPr>
        <w:rStyle w:val="Numerstrony"/>
      </w:rPr>
    </w:pPr>
    <w:r>
      <w:rPr>
        <w:rStyle w:val="Numerstrony"/>
        <w:snapToGrid w:val="0"/>
      </w:rPr>
      <w:t xml:space="preserve">Strona </w:t>
    </w:r>
    <w:r>
      <w:rPr>
        <w:rStyle w:val="Numerstrony"/>
        <w:snapToGrid w:val="0"/>
      </w:rPr>
      <w:fldChar w:fldCharType="begin"/>
    </w:r>
    <w:r>
      <w:rPr>
        <w:rStyle w:val="Numerstrony"/>
        <w:snapToGrid w:val="0"/>
      </w:rPr>
      <w:instrText xml:space="preserve"> PAGE </w:instrText>
    </w:r>
    <w:r>
      <w:rPr>
        <w:rStyle w:val="Numerstrony"/>
        <w:snapToGrid w:val="0"/>
      </w:rPr>
      <w:fldChar w:fldCharType="separate"/>
    </w:r>
    <w:r w:rsidR="003C07FE">
      <w:rPr>
        <w:rStyle w:val="Numerstrony"/>
        <w:noProof/>
        <w:snapToGrid w:val="0"/>
      </w:rPr>
      <w:t>20</w:t>
    </w:r>
    <w:r>
      <w:rPr>
        <w:rStyle w:val="Numerstrony"/>
        <w:snapToGrid w:val="0"/>
      </w:rPr>
      <w:fldChar w:fldCharType="end"/>
    </w:r>
    <w:r>
      <w:rPr>
        <w:rStyle w:val="Numerstrony"/>
        <w:snapToGrid w:val="0"/>
      </w:rPr>
      <w:t>/</w:t>
    </w:r>
    <w:r>
      <w:rPr>
        <w:rStyle w:val="Numerstrony"/>
        <w:snapToGrid w:val="0"/>
      </w:rPr>
      <w:fldChar w:fldCharType="begin"/>
    </w:r>
    <w:r>
      <w:rPr>
        <w:rStyle w:val="Numerstrony"/>
        <w:snapToGrid w:val="0"/>
      </w:rPr>
      <w:instrText xml:space="preserve"> NUMPAGES </w:instrText>
    </w:r>
    <w:r>
      <w:rPr>
        <w:rStyle w:val="Numerstrony"/>
        <w:snapToGrid w:val="0"/>
      </w:rPr>
      <w:fldChar w:fldCharType="separate"/>
    </w:r>
    <w:r w:rsidR="003C07FE">
      <w:rPr>
        <w:rStyle w:val="Numerstrony"/>
        <w:noProof/>
        <w:snapToGrid w:val="0"/>
      </w:rPr>
      <w:t>28</w:t>
    </w:r>
    <w:r>
      <w:rPr>
        <w:rStyle w:val="Numerstrony"/>
        <w:snapToGrid w:val="0"/>
      </w:rPr>
      <w:fldChar w:fldCharType="end"/>
    </w:r>
  </w:p>
  <w:p w14:paraId="236D8999" w14:textId="77777777" w:rsidR="00CE4696" w:rsidRDefault="00CE4696" w:rsidP="00D2629B">
    <w:pPr>
      <w:pStyle w:val="Stopka"/>
      <w:pBdr>
        <w:top w:val="single" w:sz="4" w:space="1" w:color="auto"/>
      </w:pBdr>
      <w:tabs>
        <w:tab w:val="left" w:pos="4820"/>
        <w:tab w:val="left" w:pos="5103"/>
      </w:tabs>
    </w:pPr>
  </w:p>
  <w:p w14:paraId="3C44769E" w14:textId="77777777" w:rsidR="00CE4696" w:rsidRDefault="00CE4696"/>
  <w:p w14:paraId="2987628B" w14:textId="77777777" w:rsidR="00CE4696" w:rsidRDefault="00CE469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85D1A" w14:textId="77777777" w:rsidR="00DD4BBB" w:rsidRDefault="00DD4BBB">
      <w:r>
        <w:separator/>
      </w:r>
    </w:p>
  </w:footnote>
  <w:footnote w:type="continuationSeparator" w:id="0">
    <w:p w14:paraId="5907A886" w14:textId="77777777" w:rsidR="00DD4BBB" w:rsidRDefault="00DD4BBB">
      <w:r>
        <w:continuationSeparator/>
      </w:r>
    </w:p>
  </w:footnote>
  <w:footnote w:type="continuationNotice" w:id="1">
    <w:p w14:paraId="43DCEB4B" w14:textId="77777777" w:rsidR="00DD4BBB" w:rsidRDefault="00DD4B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3EFA8" w14:textId="77777777" w:rsidR="00CE4696" w:rsidRPr="00BE1535" w:rsidRDefault="00CE4696" w:rsidP="00E97D65">
    <w:pPr>
      <w:pStyle w:val="Nagwek"/>
      <w:pBdr>
        <w:bottom w:val="single" w:sz="4" w:space="1" w:color="auto"/>
      </w:pBdr>
      <w:jc w:val="right"/>
    </w:pPr>
    <w:r w:rsidRPr="00BE1535">
      <w:rPr>
        <w:rStyle w:val="Numerstrony"/>
      </w:rPr>
      <w:t>SWZ – Instrukcja dla Wykonawców</w:t>
    </w:r>
  </w:p>
  <w:p w14:paraId="4DFDF1C6" w14:textId="77777777" w:rsidR="00CE4696" w:rsidRDefault="00CE4696"/>
  <w:p w14:paraId="22310895" w14:textId="77777777" w:rsidR="00CE4696" w:rsidRDefault="00CE469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D2EB5" w14:textId="77777777" w:rsidR="00CE4696" w:rsidRDefault="00CE4696" w:rsidP="005D60F5">
    <w:pPr>
      <w:pStyle w:val="Nagwek"/>
      <w:tabs>
        <w:tab w:val="left" w:pos="2655"/>
      </w:tabs>
    </w:pPr>
  </w:p>
  <w:p w14:paraId="4375967E" w14:textId="2C5615A5" w:rsidR="00CE4696" w:rsidRDefault="00CE4696" w:rsidP="005D60F5">
    <w:pPr>
      <w:pStyle w:val="Nagwek"/>
      <w:tabs>
        <w:tab w:val="left" w:pos="2655"/>
      </w:tabs>
    </w:pPr>
    <w:r>
      <w:t>IKŚR.</w:t>
    </w:r>
    <w:r w:rsidR="0025409D">
      <w:t>2</w:t>
    </w:r>
    <w:r w:rsidR="00432E7A">
      <w:t>71.2</w:t>
    </w:r>
    <w:r w:rsidR="0025409D">
      <w:t>.1.2022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55CB"/>
    <w:multiLevelType w:val="hybridMultilevel"/>
    <w:tmpl w:val="016CD37A"/>
    <w:lvl w:ilvl="0" w:tplc="794E0CB2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1802DFA"/>
    <w:multiLevelType w:val="hybridMultilevel"/>
    <w:tmpl w:val="245E980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C22193"/>
    <w:multiLevelType w:val="hybridMultilevel"/>
    <w:tmpl w:val="63AC566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5B068D8"/>
    <w:multiLevelType w:val="hybridMultilevel"/>
    <w:tmpl w:val="0A3A943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6732282"/>
    <w:multiLevelType w:val="hybridMultilevel"/>
    <w:tmpl w:val="8558EF30"/>
    <w:lvl w:ilvl="0" w:tplc="1E52B982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9165429"/>
    <w:multiLevelType w:val="singleLevel"/>
    <w:tmpl w:val="EEC0C2BC"/>
    <w:lvl w:ilvl="0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</w:lvl>
  </w:abstractNum>
  <w:abstractNum w:abstractNumId="6" w15:restartNumberingAfterBreak="0">
    <w:nsid w:val="0B6606A3"/>
    <w:multiLevelType w:val="hybridMultilevel"/>
    <w:tmpl w:val="77707092"/>
    <w:lvl w:ilvl="0" w:tplc="04150011">
      <w:start w:val="1"/>
      <w:numFmt w:val="decimal"/>
      <w:lvlText w:val="%1)"/>
      <w:lvlJc w:val="left"/>
      <w:pPr>
        <w:ind w:left="703" w:hanging="360"/>
      </w:pPr>
    </w:lvl>
    <w:lvl w:ilvl="1" w:tplc="04150019">
      <w:start w:val="1"/>
      <w:numFmt w:val="lowerLetter"/>
      <w:lvlText w:val="%2."/>
      <w:lvlJc w:val="left"/>
      <w:pPr>
        <w:ind w:left="1423" w:hanging="360"/>
      </w:pPr>
    </w:lvl>
    <w:lvl w:ilvl="2" w:tplc="0415001B" w:tentative="1">
      <w:start w:val="1"/>
      <w:numFmt w:val="lowerRoman"/>
      <w:lvlText w:val="%3."/>
      <w:lvlJc w:val="right"/>
      <w:pPr>
        <w:ind w:left="2143" w:hanging="180"/>
      </w:pPr>
    </w:lvl>
    <w:lvl w:ilvl="3" w:tplc="0415000F" w:tentative="1">
      <w:start w:val="1"/>
      <w:numFmt w:val="decimal"/>
      <w:lvlText w:val="%4."/>
      <w:lvlJc w:val="left"/>
      <w:pPr>
        <w:ind w:left="2863" w:hanging="360"/>
      </w:pPr>
    </w:lvl>
    <w:lvl w:ilvl="4" w:tplc="04150019" w:tentative="1">
      <w:start w:val="1"/>
      <w:numFmt w:val="lowerLetter"/>
      <w:lvlText w:val="%5."/>
      <w:lvlJc w:val="left"/>
      <w:pPr>
        <w:ind w:left="3583" w:hanging="360"/>
      </w:pPr>
    </w:lvl>
    <w:lvl w:ilvl="5" w:tplc="0415001B" w:tentative="1">
      <w:start w:val="1"/>
      <w:numFmt w:val="lowerRoman"/>
      <w:lvlText w:val="%6."/>
      <w:lvlJc w:val="right"/>
      <w:pPr>
        <w:ind w:left="4303" w:hanging="180"/>
      </w:pPr>
    </w:lvl>
    <w:lvl w:ilvl="6" w:tplc="0415000F" w:tentative="1">
      <w:start w:val="1"/>
      <w:numFmt w:val="decimal"/>
      <w:lvlText w:val="%7."/>
      <w:lvlJc w:val="left"/>
      <w:pPr>
        <w:ind w:left="5023" w:hanging="360"/>
      </w:pPr>
    </w:lvl>
    <w:lvl w:ilvl="7" w:tplc="04150019" w:tentative="1">
      <w:start w:val="1"/>
      <w:numFmt w:val="lowerLetter"/>
      <w:lvlText w:val="%8."/>
      <w:lvlJc w:val="left"/>
      <w:pPr>
        <w:ind w:left="5743" w:hanging="360"/>
      </w:pPr>
    </w:lvl>
    <w:lvl w:ilvl="8" w:tplc="0415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7" w15:restartNumberingAfterBreak="0">
    <w:nsid w:val="0BDE73D0"/>
    <w:multiLevelType w:val="multilevel"/>
    <w:tmpl w:val="78A25D88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0D8E3093"/>
    <w:multiLevelType w:val="hybridMultilevel"/>
    <w:tmpl w:val="42D077D2"/>
    <w:lvl w:ilvl="0" w:tplc="EA82104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D519D7"/>
    <w:multiLevelType w:val="multilevel"/>
    <w:tmpl w:val="B1F8F69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1503527B"/>
    <w:multiLevelType w:val="multilevel"/>
    <w:tmpl w:val="0FFEDB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15BD2E8E"/>
    <w:multiLevelType w:val="singleLevel"/>
    <w:tmpl w:val="D9EA8098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16212FD9"/>
    <w:multiLevelType w:val="hybridMultilevel"/>
    <w:tmpl w:val="8F845A22"/>
    <w:lvl w:ilvl="0" w:tplc="BA12D0F0">
      <w:start w:val="1"/>
      <w:numFmt w:val="decimal"/>
      <w:lvlText w:val="%1."/>
      <w:lvlJc w:val="left"/>
      <w:pPr>
        <w:ind w:left="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D038E8"/>
    <w:multiLevelType w:val="hybridMultilevel"/>
    <w:tmpl w:val="BF2EE2CE"/>
    <w:lvl w:ilvl="0" w:tplc="00087F06">
      <w:start w:val="1"/>
      <w:numFmt w:val="bullet"/>
      <w:lvlText w:val="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 w15:restartNumberingAfterBreak="0">
    <w:nsid w:val="197E367C"/>
    <w:multiLevelType w:val="multilevel"/>
    <w:tmpl w:val="DD6AE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989517A"/>
    <w:multiLevelType w:val="hybridMultilevel"/>
    <w:tmpl w:val="B5867012"/>
    <w:lvl w:ilvl="0" w:tplc="289A18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19E34C43"/>
    <w:multiLevelType w:val="hybridMultilevel"/>
    <w:tmpl w:val="D03AED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1AEA28BE"/>
    <w:multiLevelType w:val="hybridMultilevel"/>
    <w:tmpl w:val="C51431B4"/>
    <w:lvl w:ilvl="0" w:tplc="2B5E105C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1DDB0727"/>
    <w:multiLevelType w:val="hybridMultilevel"/>
    <w:tmpl w:val="0414E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501ADE"/>
    <w:multiLevelType w:val="hybridMultilevel"/>
    <w:tmpl w:val="F314D79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1E7F169B"/>
    <w:multiLevelType w:val="hybridMultilevel"/>
    <w:tmpl w:val="B39ABA04"/>
    <w:lvl w:ilvl="0" w:tplc="FB1AD3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2416D3"/>
    <w:multiLevelType w:val="hybridMultilevel"/>
    <w:tmpl w:val="4F82B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1542D1"/>
    <w:multiLevelType w:val="multilevel"/>
    <w:tmpl w:val="39888348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24CC5316"/>
    <w:multiLevelType w:val="hybridMultilevel"/>
    <w:tmpl w:val="E3D89116"/>
    <w:lvl w:ilvl="0" w:tplc="1E52B982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1E52B982">
      <w:start w:val="1"/>
      <w:numFmt w:val="lowerLetter"/>
      <w:lvlText w:val="%3)"/>
      <w:lvlJc w:val="left"/>
      <w:pPr>
        <w:ind w:left="3011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261F3C73"/>
    <w:multiLevelType w:val="hybridMultilevel"/>
    <w:tmpl w:val="27AC5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9F3404"/>
    <w:multiLevelType w:val="hybridMultilevel"/>
    <w:tmpl w:val="8E3AF340"/>
    <w:lvl w:ilvl="0" w:tplc="5CC445BA">
      <w:start w:val="2"/>
      <w:numFmt w:val="decimal"/>
      <w:lvlText w:val="%1."/>
      <w:lvlJc w:val="left"/>
      <w:pPr>
        <w:ind w:left="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850682"/>
    <w:multiLevelType w:val="hybridMultilevel"/>
    <w:tmpl w:val="960E1C7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2A3D198C"/>
    <w:multiLevelType w:val="hybridMultilevel"/>
    <w:tmpl w:val="2DDCD946"/>
    <w:lvl w:ilvl="0" w:tplc="04150011">
      <w:start w:val="1"/>
      <w:numFmt w:val="decimal"/>
      <w:lvlText w:val="%1)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B36F85"/>
    <w:multiLevelType w:val="hybridMultilevel"/>
    <w:tmpl w:val="3822E152"/>
    <w:lvl w:ilvl="0" w:tplc="00087F06">
      <w:start w:val="1"/>
      <w:numFmt w:val="bullet"/>
      <w:lvlText w:val="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9" w15:restartNumberingAfterBreak="0">
    <w:nsid w:val="2E7C19C9"/>
    <w:multiLevelType w:val="singleLevel"/>
    <w:tmpl w:val="EEC0C2BC"/>
    <w:lvl w:ilvl="0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</w:lvl>
  </w:abstractNum>
  <w:abstractNum w:abstractNumId="30" w15:restartNumberingAfterBreak="0">
    <w:nsid w:val="2F9F1206"/>
    <w:multiLevelType w:val="hybridMultilevel"/>
    <w:tmpl w:val="56AA2A4E"/>
    <w:lvl w:ilvl="0" w:tplc="D944B23E">
      <w:start w:val="1"/>
      <w:numFmt w:val="bullet"/>
      <w:lvlText w:val="−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1" w15:restartNumberingAfterBreak="0">
    <w:nsid w:val="319855D6"/>
    <w:multiLevelType w:val="multilevel"/>
    <w:tmpl w:val="EA88E27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347065FF"/>
    <w:multiLevelType w:val="multilevel"/>
    <w:tmpl w:val="4ED6C628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 w15:restartNumberingAfterBreak="0">
    <w:nsid w:val="34FF4AAC"/>
    <w:multiLevelType w:val="hybridMultilevel"/>
    <w:tmpl w:val="D3EC97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3ACF4BFF"/>
    <w:multiLevelType w:val="singleLevel"/>
    <w:tmpl w:val="7A685392"/>
    <w:lvl w:ilvl="0">
      <w:start w:val="1"/>
      <w:numFmt w:val="upperRoman"/>
      <w:lvlText w:val="%1."/>
      <w:lvlJc w:val="left"/>
      <w:pPr>
        <w:tabs>
          <w:tab w:val="num" w:pos="795"/>
        </w:tabs>
        <w:ind w:left="795" w:hanging="720"/>
      </w:pPr>
      <w:rPr>
        <w:rFonts w:hint="default"/>
      </w:rPr>
    </w:lvl>
  </w:abstractNum>
  <w:abstractNum w:abstractNumId="35" w15:restartNumberingAfterBreak="0">
    <w:nsid w:val="3B493034"/>
    <w:multiLevelType w:val="multilevel"/>
    <w:tmpl w:val="92FC7888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 w15:restartNumberingAfterBreak="0">
    <w:nsid w:val="3C664595"/>
    <w:multiLevelType w:val="hybridMultilevel"/>
    <w:tmpl w:val="501E15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CC7612F"/>
    <w:multiLevelType w:val="multilevel"/>
    <w:tmpl w:val="48C2AA2C"/>
    <w:lvl w:ilvl="0">
      <w:start w:val="1"/>
      <w:numFmt w:val="lowerLetter"/>
      <w:lvlText w:val="%1)"/>
      <w:lvlJc w:val="left"/>
      <w:pPr>
        <w:ind w:left="1430" w:hanging="360"/>
      </w:p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2870" w:hanging="180"/>
      </w:pPr>
    </w:lvl>
    <w:lvl w:ilvl="3">
      <w:start w:val="1"/>
      <w:numFmt w:val="decimal"/>
      <w:lvlText w:val="%4."/>
      <w:lvlJc w:val="left"/>
      <w:pPr>
        <w:ind w:left="3590" w:hanging="360"/>
      </w:pPr>
    </w:lvl>
    <w:lvl w:ilvl="4">
      <w:start w:val="1"/>
      <w:numFmt w:val="lowerLetter"/>
      <w:lvlText w:val="%5."/>
      <w:lvlJc w:val="left"/>
      <w:pPr>
        <w:ind w:left="4310" w:hanging="360"/>
      </w:pPr>
    </w:lvl>
    <w:lvl w:ilvl="5">
      <w:start w:val="1"/>
      <w:numFmt w:val="lowerRoman"/>
      <w:lvlText w:val="%6."/>
      <w:lvlJc w:val="right"/>
      <w:pPr>
        <w:ind w:left="5030" w:hanging="180"/>
      </w:pPr>
    </w:lvl>
    <w:lvl w:ilvl="6">
      <w:start w:val="1"/>
      <w:numFmt w:val="decimal"/>
      <w:lvlText w:val="%7."/>
      <w:lvlJc w:val="left"/>
      <w:pPr>
        <w:ind w:left="5750" w:hanging="360"/>
      </w:pPr>
    </w:lvl>
    <w:lvl w:ilvl="7">
      <w:start w:val="1"/>
      <w:numFmt w:val="lowerLetter"/>
      <w:lvlText w:val="%8."/>
      <w:lvlJc w:val="left"/>
      <w:pPr>
        <w:ind w:left="6470" w:hanging="360"/>
      </w:pPr>
    </w:lvl>
    <w:lvl w:ilvl="8">
      <w:start w:val="1"/>
      <w:numFmt w:val="lowerRoman"/>
      <w:lvlText w:val="%9."/>
      <w:lvlJc w:val="right"/>
      <w:pPr>
        <w:ind w:left="7190" w:hanging="180"/>
      </w:pPr>
    </w:lvl>
  </w:abstractNum>
  <w:abstractNum w:abstractNumId="38" w15:restartNumberingAfterBreak="0">
    <w:nsid w:val="3D0B0DFF"/>
    <w:multiLevelType w:val="hybridMultilevel"/>
    <w:tmpl w:val="5FEEB922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D3714CB"/>
    <w:multiLevelType w:val="singleLevel"/>
    <w:tmpl w:val="B82C06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3D3E22B2"/>
    <w:multiLevelType w:val="hybridMultilevel"/>
    <w:tmpl w:val="79820C2A"/>
    <w:lvl w:ilvl="0" w:tplc="07662C28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3D855DA0"/>
    <w:multiLevelType w:val="multilevel"/>
    <w:tmpl w:val="8FB8EF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E8369B8"/>
    <w:multiLevelType w:val="hybridMultilevel"/>
    <w:tmpl w:val="FBB0366A"/>
    <w:lvl w:ilvl="0" w:tplc="00087F06">
      <w:start w:val="1"/>
      <w:numFmt w:val="bullet"/>
      <w:lvlText w:val=""/>
      <w:lvlJc w:val="left"/>
      <w:pPr>
        <w:ind w:left="1215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3" w15:restartNumberingAfterBreak="0">
    <w:nsid w:val="3F6A19A9"/>
    <w:multiLevelType w:val="hybridMultilevel"/>
    <w:tmpl w:val="51B01C68"/>
    <w:lvl w:ilvl="0" w:tplc="743EFA14">
      <w:start w:val="5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9532965"/>
    <w:multiLevelType w:val="hybridMultilevel"/>
    <w:tmpl w:val="91002D88"/>
    <w:lvl w:ilvl="0" w:tplc="C9069F1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990382"/>
    <w:multiLevelType w:val="hybridMultilevel"/>
    <w:tmpl w:val="9E9A11E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 w15:restartNumberingAfterBreak="0">
    <w:nsid w:val="4C297BCD"/>
    <w:multiLevelType w:val="singleLevel"/>
    <w:tmpl w:val="383C9E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7" w15:restartNumberingAfterBreak="0">
    <w:nsid w:val="4D4C16DD"/>
    <w:multiLevelType w:val="multilevel"/>
    <w:tmpl w:val="BB1C9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16C702E"/>
    <w:multiLevelType w:val="multilevel"/>
    <w:tmpl w:val="570A8CB8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3C866CB"/>
    <w:multiLevelType w:val="hybridMultilevel"/>
    <w:tmpl w:val="B2107C5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2396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48C3B29"/>
    <w:multiLevelType w:val="hybridMultilevel"/>
    <w:tmpl w:val="4D006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597B9E"/>
    <w:multiLevelType w:val="hybridMultilevel"/>
    <w:tmpl w:val="58042B70"/>
    <w:lvl w:ilvl="0" w:tplc="B226CE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558D484C"/>
    <w:multiLevelType w:val="hybridMultilevel"/>
    <w:tmpl w:val="B26690D8"/>
    <w:lvl w:ilvl="0" w:tplc="EA5C93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6984A63"/>
    <w:multiLevelType w:val="hybridMultilevel"/>
    <w:tmpl w:val="7CD67E32"/>
    <w:lvl w:ilvl="0" w:tplc="D42E693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73C642A"/>
    <w:multiLevelType w:val="hybridMultilevel"/>
    <w:tmpl w:val="F976C66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57BD29BF"/>
    <w:multiLevelType w:val="hybridMultilevel"/>
    <w:tmpl w:val="6F06DB9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6" w15:restartNumberingAfterBreak="0">
    <w:nsid w:val="5A855DD9"/>
    <w:multiLevelType w:val="hybridMultilevel"/>
    <w:tmpl w:val="5E928466"/>
    <w:lvl w:ilvl="0" w:tplc="04150011">
      <w:start w:val="1"/>
      <w:numFmt w:val="decimal"/>
      <w:lvlText w:val="%1)"/>
      <w:lvlJc w:val="left"/>
      <w:pPr>
        <w:ind w:left="776" w:hanging="360"/>
      </w:pPr>
    </w:lvl>
    <w:lvl w:ilvl="1" w:tplc="04150019">
      <w:start w:val="1"/>
      <w:numFmt w:val="lowerLetter"/>
      <w:lvlText w:val="%2."/>
      <w:lvlJc w:val="left"/>
      <w:pPr>
        <w:ind w:left="1496" w:hanging="360"/>
      </w:pPr>
    </w:lvl>
    <w:lvl w:ilvl="2" w:tplc="04150017">
      <w:start w:val="1"/>
      <w:numFmt w:val="lowerLetter"/>
      <w:lvlText w:val="%3)"/>
      <w:lvlJc w:val="lef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57" w15:restartNumberingAfterBreak="0">
    <w:nsid w:val="5C1A108D"/>
    <w:multiLevelType w:val="hybridMultilevel"/>
    <w:tmpl w:val="7454509E"/>
    <w:lvl w:ilvl="0" w:tplc="455C65B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 w15:restartNumberingAfterBreak="0">
    <w:nsid w:val="5D3451A4"/>
    <w:multiLevelType w:val="hybridMultilevel"/>
    <w:tmpl w:val="4F12BF62"/>
    <w:lvl w:ilvl="0" w:tplc="00087F06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9" w15:restartNumberingAfterBreak="0">
    <w:nsid w:val="5E3309AA"/>
    <w:multiLevelType w:val="hybridMultilevel"/>
    <w:tmpl w:val="D3A025B6"/>
    <w:lvl w:ilvl="0" w:tplc="9A44AF82">
      <w:start w:val="2"/>
      <w:numFmt w:val="decimal"/>
      <w:lvlText w:val="%1)"/>
      <w:lvlJc w:val="left"/>
      <w:pPr>
        <w:ind w:left="27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1177ADD"/>
    <w:multiLevelType w:val="hybridMultilevel"/>
    <w:tmpl w:val="B29A742E"/>
    <w:lvl w:ilvl="0" w:tplc="E790373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857009"/>
    <w:multiLevelType w:val="hybridMultilevel"/>
    <w:tmpl w:val="A59A711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61C91713"/>
    <w:multiLevelType w:val="hybridMultilevel"/>
    <w:tmpl w:val="D848FC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1DE49C3"/>
    <w:multiLevelType w:val="multilevel"/>
    <w:tmpl w:val="B1F8F69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4" w15:restartNumberingAfterBreak="0">
    <w:nsid w:val="61F70F01"/>
    <w:multiLevelType w:val="singleLevel"/>
    <w:tmpl w:val="B5062D9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65" w15:restartNumberingAfterBreak="0">
    <w:nsid w:val="626A3C19"/>
    <w:multiLevelType w:val="hybridMultilevel"/>
    <w:tmpl w:val="5316D8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FAB6D7A4">
      <w:start w:val="1"/>
      <w:numFmt w:val="decimal"/>
      <w:lvlText w:val="%3)"/>
      <w:lvlJc w:val="left"/>
      <w:pPr>
        <w:ind w:left="8828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 w15:restartNumberingAfterBreak="0">
    <w:nsid w:val="63FF75D8"/>
    <w:multiLevelType w:val="multilevel"/>
    <w:tmpl w:val="4258A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641D6814"/>
    <w:multiLevelType w:val="singleLevel"/>
    <w:tmpl w:val="2ADA520A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360"/>
      </w:pPr>
    </w:lvl>
  </w:abstractNum>
  <w:abstractNum w:abstractNumId="68" w15:restartNumberingAfterBreak="0">
    <w:nsid w:val="64736CDA"/>
    <w:multiLevelType w:val="hybridMultilevel"/>
    <w:tmpl w:val="65CE0B0C"/>
    <w:lvl w:ilvl="0" w:tplc="00087F06">
      <w:start w:val="1"/>
      <w:numFmt w:val="bullet"/>
      <w:lvlText w:val="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9" w15:restartNumberingAfterBreak="0">
    <w:nsid w:val="65F77F7D"/>
    <w:multiLevelType w:val="hybridMultilevel"/>
    <w:tmpl w:val="891EC27C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0" w15:restartNumberingAfterBreak="0">
    <w:nsid w:val="66405FD0"/>
    <w:multiLevelType w:val="multilevel"/>
    <w:tmpl w:val="48E4ACB8"/>
    <w:lvl w:ilvl="0">
      <w:start w:val="1"/>
      <w:numFmt w:val="decimal"/>
      <w:lvlText w:val="%1."/>
      <w:lvlJc w:val="left"/>
      <w:pPr>
        <w:ind w:left="345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25" w:hanging="1800"/>
      </w:pPr>
      <w:rPr>
        <w:rFonts w:hint="default"/>
      </w:rPr>
    </w:lvl>
  </w:abstractNum>
  <w:abstractNum w:abstractNumId="71" w15:restartNumberingAfterBreak="0">
    <w:nsid w:val="67CA0793"/>
    <w:multiLevelType w:val="hybridMultilevel"/>
    <w:tmpl w:val="7F740B06"/>
    <w:lvl w:ilvl="0" w:tplc="DC2ABC8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20A6AA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686F27C8"/>
    <w:multiLevelType w:val="hybridMultilevel"/>
    <w:tmpl w:val="E0A2681E"/>
    <w:lvl w:ilvl="0" w:tplc="00087F06">
      <w:start w:val="1"/>
      <w:numFmt w:val="bullet"/>
      <w:lvlText w:val="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3" w15:restartNumberingAfterBreak="0">
    <w:nsid w:val="690D5B6B"/>
    <w:multiLevelType w:val="multilevel"/>
    <w:tmpl w:val="24BA3CB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4" w15:restartNumberingAfterBreak="0">
    <w:nsid w:val="6B695D40"/>
    <w:multiLevelType w:val="hybridMultilevel"/>
    <w:tmpl w:val="6FA69A6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6BBF4BD1"/>
    <w:multiLevelType w:val="hybridMultilevel"/>
    <w:tmpl w:val="B0FC4F2C"/>
    <w:lvl w:ilvl="0" w:tplc="1E7843EA">
      <w:start w:val="6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27A0412"/>
    <w:multiLevelType w:val="hybridMultilevel"/>
    <w:tmpl w:val="BF10610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7" w15:restartNumberingAfterBreak="0">
    <w:nsid w:val="747A32C8"/>
    <w:multiLevelType w:val="multilevel"/>
    <w:tmpl w:val="A7666E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8" w15:restartNumberingAfterBreak="0">
    <w:nsid w:val="762F3646"/>
    <w:multiLevelType w:val="singleLevel"/>
    <w:tmpl w:val="8154E21C"/>
    <w:lvl w:ilvl="0">
      <w:start w:val="1"/>
      <w:numFmt w:val="lowerLetter"/>
      <w:lvlText w:val="%1)"/>
      <w:lvlJc w:val="left"/>
      <w:pPr>
        <w:ind w:left="1146" w:hanging="360"/>
      </w:pPr>
      <w:rPr>
        <w:rFonts w:hint="default"/>
        <w:sz w:val="24"/>
        <w:szCs w:val="24"/>
      </w:rPr>
    </w:lvl>
  </w:abstractNum>
  <w:abstractNum w:abstractNumId="79" w15:restartNumberingAfterBreak="0">
    <w:nsid w:val="766B4107"/>
    <w:multiLevelType w:val="multilevel"/>
    <w:tmpl w:val="C396C7AC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0" w15:restartNumberingAfterBreak="0">
    <w:nsid w:val="79A3258E"/>
    <w:multiLevelType w:val="hybridMultilevel"/>
    <w:tmpl w:val="528E9E4E"/>
    <w:lvl w:ilvl="0" w:tplc="196CAA1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1" w15:restartNumberingAfterBreak="0">
    <w:nsid w:val="7AB95685"/>
    <w:multiLevelType w:val="multilevel"/>
    <w:tmpl w:val="E4AAFE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2" w15:restartNumberingAfterBreak="0">
    <w:nsid w:val="7BDF6076"/>
    <w:multiLevelType w:val="hybridMultilevel"/>
    <w:tmpl w:val="8E583292"/>
    <w:lvl w:ilvl="0" w:tplc="63426B5E">
      <w:start w:val="1"/>
      <w:numFmt w:val="lowerLetter"/>
      <w:lvlText w:val="%1)"/>
      <w:lvlJc w:val="left"/>
      <w:pPr>
        <w:ind w:left="18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83" w15:restartNumberingAfterBreak="0">
    <w:nsid w:val="7EF9606D"/>
    <w:multiLevelType w:val="singleLevel"/>
    <w:tmpl w:val="0106AB8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84" w15:restartNumberingAfterBreak="0">
    <w:nsid w:val="7F03751A"/>
    <w:multiLevelType w:val="multilevel"/>
    <w:tmpl w:val="6D7A80F4"/>
    <w:lvl w:ilvl="0">
      <w:start w:val="1"/>
      <w:numFmt w:val="decimal"/>
      <w:lvlText w:val="%1)"/>
      <w:lvlJc w:val="left"/>
      <w:pPr>
        <w:ind w:left="345" w:hanging="360"/>
      </w:pPr>
      <w:rPr>
        <w:rFonts w:hint="default"/>
        <w:sz w:val="24"/>
        <w:szCs w:val="20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94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66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74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46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545" w:hanging="1800"/>
      </w:pPr>
      <w:rPr>
        <w:rFonts w:hint="default"/>
        <w:b/>
      </w:rPr>
    </w:lvl>
  </w:abstractNum>
  <w:abstractNum w:abstractNumId="85" w15:restartNumberingAfterBreak="0">
    <w:nsid w:val="7F4605EB"/>
    <w:multiLevelType w:val="hybridMultilevel"/>
    <w:tmpl w:val="D032ADC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 w15:restartNumberingAfterBreak="0">
    <w:nsid w:val="7F703A5D"/>
    <w:multiLevelType w:val="hybridMultilevel"/>
    <w:tmpl w:val="08A267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63033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79"/>
  </w:num>
  <w:num w:numId="3">
    <w:abstractNumId w:val="47"/>
  </w:num>
  <w:num w:numId="4">
    <w:abstractNumId w:val="41"/>
  </w:num>
  <w:num w:numId="5">
    <w:abstractNumId w:val="77"/>
  </w:num>
  <w:num w:numId="6">
    <w:abstractNumId w:val="83"/>
  </w:num>
  <w:num w:numId="7">
    <w:abstractNumId w:val="39"/>
  </w:num>
  <w:num w:numId="8">
    <w:abstractNumId w:val="11"/>
  </w:num>
  <w:num w:numId="9">
    <w:abstractNumId w:val="14"/>
  </w:num>
  <w:num w:numId="10">
    <w:abstractNumId w:val="4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</w:num>
  <w:num w:numId="12">
    <w:abstractNumId w:val="51"/>
  </w:num>
  <w:num w:numId="13">
    <w:abstractNumId w:val="57"/>
  </w:num>
  <w:num w:numId="14">
    <w:abstractNumId w:val="46"/>
  </w:num>
  <w:num w:numId="15">
    <w:abstractNumId w:val="9"/>
  </w:num>
  <w:num w:numId="16">
    <w:abstractNumId w:val="80"/>
  </w:num>
  <w:num w:numId="17">
    <w:abstractNumId w:val="7"/>
  </w:num>
  <w:num w:numId="18">
    <w:abstractNumId w:val="73"/>
  </w:num>
  <w:num w:numId="19">
    <w:abstractNumId w:val="31"/>
  </w:num>
  <w:num w:numId="20">
    <w:abstractNumId w:val="81"/>
  </w:num>
  <w:num w:numId="21">
    <w:abstractNumId w:val="86"/>
  </w:num>
  <w:num w:numId="22">
    <w:abstractNumId w:val="78"/>
  </w:num>
  <w:num w:numId="23">
    <w:abstractNumId w:val="7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7"/>
    <w:lvlOverride w:ilvl="0">
      <w:startOverride w:val="1"/>
    </w:lvlOverride>
  </w:num>
  <w:num w:numId="25">
    <w:abstractNumId w:val="64"/>
    <w:lvlOverride w:ilvl="0">
      <w:startOverride w:val="1"/>
    </w:lvlOverride>
  </w:num>
  <w:num w:numId="26">
    <w:abstractNumId w:val="29"/>
    <w:lvlOverride w:ilvl="0">
      <w:startOverride w:val="1"/>
    </w:lvlOverride>
  </w:num>
  <w:num w:numId="27">
    <w:abstractNumId w:val="5"/>
  </w:num>
  <w:num w:numId="28">
    <w:abstractNumId w:val="65"/>
  </w:num>
  <w:num w:numId="29">
    <w:abstractNumId w:val="59"/>
  </w:num>
  <w:num w:numId="30">
    <w:abstractNumId w:val="0"/>
  </w:num>
  <w:num w:numId="31">
    <w:abstractNumId w:val="19"/>
  </w:num>
  <w:num w:numId="32">
    <w:abstractNumId w:val="56"/>
  </w:num>
  <w:num w:numId="33">
    <w:abstractNumId w:val="26"/>
  </w:num>
  <w:num w:numId="34">
    <w:abstractNumId w:val="10"/>
  </w:num>
  <w:num w:numId="35">
    <w:abstractNumId w:val="8"/>
  </w:num>
  <w:num w:numId="36">
    <w:abstractNumId w:val="1"/>
  </w:num>
  <w:num w:numId="37">
    <w:abstractNumId w:val="52"/>
  </w:num>
  <w:num w:numId="38">
    <w:abstractNumId w:val="70"/>
  </w:num>
  <w:num w:numId="39">
    <w:abstractNumId w:val="69"/>
  </w:num>
  <w:num w:numId="40">
    <w:abstractNumId w:val="53"/>
  </w:num>
  <w:num w:numId="41">
    <w:abstractNumId w:val="61"/>
  </w:num>
  <w:num w:numId="42">
    <w:abstractNumId w:val="17"/>
  </w:num>
  <w:num w:numId="43">
    <w:abstractNumId w:val="24"/>
  </w:num>
  <w:num w:numId="44">
    <w:abstractNumId w:val="74"/>
  </w:num>
  <w:num w:numId="45">
    <w:abstractNumId w:val="20"/>
  </w:num>
  <w:num w:numId="46">
    <w:abstractNumId w:val="85"/>
  </w:num>
  <w:num w:numId="47">
    <w:abstractNumId w:val="22"/>
  </w:num>
  <w:num w:numId="48">
    <w:abstractNumId w:val="12"/>
  </w:num>
  <w:num w:numId="49">
    <w:abstractNumId w:val="6"/>
  </w:num>
  <w:num w:numId="50">
    <w:abstractNumId w:val="60"/>
  </w:num>
  <w:num w:numId="51">
    <w:abstractNumId w:val="76"/>
  </w:num>
  <w:num w:numId="52">
    <w:abstractNumId w:val="44"/>
  </w:num>
  <w:num w:numId="53">
    <w:abstractNumId w:val="62"/>
  </w:num>
  <w:num w:numId="54">
    <w:abstractNumId w:val="84"/>
  </w:num>
  <w:num w:numId="55">
    <w:abstractNumId w:val="40"/>
  </w:num>
  <w:num w:numId="56">
    <w:abstractNumId w:val="16"/>
  </w:num>
  <w:num w:numId="57">
    <w:abstractNumId w:val="82"/>
  </w:num>
  <w:num w:numId="58">
    <w:abstractNumId w:val="3"/>
  </w:num>
  <w:num w:numId="59">
    <w:abstractNumId w:val="55"/>
  </w:num>
  <w:num w:numId="60">
    <w:abstractNumId w:val="33"/>
  </w:num>
  <w:num w:numId="61">
    <w:abstractNumId w:val="72"/>
  </w:num>
  <w:num w:numId="62">
    <w:abstractNumId w:val="2"/>
  </w:num>
  <w:num w:numId="63">
    <w:abstractNumId w:val="54"/>
  </w:num>
  <w:num w:numId="64">
    <w:abstractNumId w:val="25"/>
  </w:num>
  <w:num w:numId="65">
    <w:abstractNumId w:val="45"/>
  </w:num>
  <w:num w:numId="66">
    <w:abstractNumId w:val="35"/>
  </w:num>
  <w:num w:numId="67">
    <w:abstractNumId w:val="13"/>
  </w:num>
  <w:num w:numId="68">
    <w:abstractNumId w:val="68"/>
  </w:num>
  <w:num w:numId="69">
    <w:abstractNumId w:val="28"/>
  </w:num>
  <w:num w:numId="70">
    <w:abstractNumId w:val="4"/>
  </w:num>
  <w:num w:numId="71">
    <w:abstractNumId w:val="42"/>
  </w:num>
  <w:num w:numId="72">
    <w:abstractNumId w:val="58"/>
  </w:num>
  <w:num w:numId="73">
    <w:abstractNumId w:val="43"/>
  </w:num>
  <w:num w:numId="74">
    <w:abstractNumId w:val="23"/>
  </w:num>
  <w:num w:numId="75">
    <w:abstractNumId w:val="75"/>
  </w:num>
  <w:num w:numId="76">
    <w:abstractNumId w:val="6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8"/>
  </w:num>
  <w:num w:numId="79">
    <w:abstractNumId w:val="27"/>
  </w:num>
  <w:num w:numId="80">
    <w:abstractNumId w:val="50"/>
  </w:num>
  <w:num w:numId="81">
    <w:abstractNumId w:val="18"/>
  </w:num>
  <w:num w:numId="82">
    <w:abstractNumId w:val="63"/>
  </w:num>
  <w:num w:numId="83">
    <w:abstractNumId w:val="21"/>
  </w:num>
  <w:num w:numId="84">
    <w:abstractNumId w:val="36"/>
  </w:num>
  <w:num w:numId="85">
    <w:abstractNumId w:val="32"/>
  </w:num>
  <w:num w:numId="86">
    <w:abstractNumId w:val="30"/>
  </w:num>
  <w:num w:numId="87">
    <w:abstractNumId w:val="49"/>
  </w:num>
  <w:num w:numId="88">
    <w:abstractNumId w:val="37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/>
  <w:defaultTabStop w:val="720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BDC"/>
    <w:rsid w:val="000006DE"/>
    <w:rsid w:val="0000070F"/>
    <w:rsid w:val="000032DC"/>
    <w:rsid w:val="00004C26"/>
    <w:rsid w:val="00004DDB"/>
    <w:rsid w:val="000056CA"/>
    <w:rsid w:val="00007159"/>
    <w:rsid w:val="000075E1"/>
    <w:rsid w:val="00010180"/>
    <w:rsid w:val="000101FB"/>
    <w:rsid w:val="0001138E"/>
    <w:rsid w:val="0001159E"/>
    <w:rsid w:val="00011711"/>
    <w:rsid w:val="00011729"/>
    <w:rsid w:val="0001276B"/>
    <w:rsid w:val="000130DB"/>
    <w:rsid w:val="00013A58"/>
    <w:rsid w:val="000141F8"/>
    <w:rsid w:val="00014CFA"/>
    <w:rsid w:val="000163FF"/>
    <w:rsid w:val="00016999"/>
    <w:rsid w:val="0002029B"/>
    <w:rsid w:val="00020C5F"/>
    <w:rsid w:val="00022C77"/>
    <w:rsid w:val="000239F9"/>
    <w:rsid w:val="00023AEE"/>
    <w:rsid w:val="00023D28"/>
    <w:rsid w:val="000243DC"/>
    <w:rsid w:val="00025597"/>
    <w:rsid w:val="00025AA3"/>
    <w:rsid w:val="0002603E"/>
    <w:rsid w:val="000263CC"/>
    <w:rsid w:val="00026B9F"/>
    <w:rsid w:val="0002723C"/>
    <w:rsid w:val="0003052B"/>
    <w:rsid w:val="000306AA"/>
    <w:rsid w:val="0003128E"/>
    <w:rsid w:val="00031537"/>
    <w:rsid w:val="0003378D"/>
    <w:rsid w:val="00034384"/>
    <w:rsid w:val="00034658"/>
    <w:rsid w:val="0003497C"/>
    <w:rsid w:val="00034D45"/>
    <w:rsid w:val="00034DB2"/>
    <w:rsid w:val="00035679"/>
    <w:rsid w:val="0003730D"/>
    <w:rsid w:val="00037569"/>
    <w:rsid w:val="00040394"/>
    <w:rsid w:val="0004072E"/>
    <w:rsid w:val="00040F55"/>
    <w:rsid w:val="00040F75"/>
    <w:rsid w:val="00041BEC"/>
    <w:rsid w:val="00041DC9"/>
    <w:rsid w:val="000429E8"/>
    <w:rsid w:val="000437A5"/>
    <w:rsid w:val="000445C4"/>
    <w:rsid w:val="00045965"/>
    <w:rsid w:val="00046225"/>
    <w:rsid w:val="000463E0"/>
    <w:rsid w:val="000466A2"/>
    <w:rsid w:val="0004740E"/>
    <w:rsid w:val="000503F2"/>
    <w:rsid w:val="00050EF3"/>
    <w:rsid w:val="00050FC4"/>
    <w:rsid w:val="00051123"/>
    <w:rsid w:val="000520E6"/>
    <w:rsid w:val="00052DAD"/>
    <w:rsid w:val="00052FDB"/>
    <w:rsid w:val="00053996"/>
    <w:rsid w:val="000547F7"/>
    <w:rsid w:val="00055B7E"/>
    <w:rsid w:val="00057472"/>
    <w:rsid w:val="000576B3"/>
    <w:rsid w:val="000600BC"/>
    <w:rsid w:val="00061542"/>
    <w:rsid w:val="00061A58"/>
    <w:rsid w:val="00061B35"/>
    <w:rsid w:val="00061FAC"/>
    <w:rsid w:val="0006224D"/>
    <w:rsid w:val="000635FF"/>
    <w:rsid w:val="000642F2"/>
    <w:rsid w:val="000646AA"/>
    <w:rsid w:val="0006559E"/>
    <w:rsid w:val="00065EAA"/>
    <w:rsid w:val="000667EC"/>
    <w:rsid w:val="000672E3"/>
    <w:rsid w:val="00067F0D"/>
    <w:rsid w:val="000710FD"/>
    <w:rsid w:val="00071AFA"/>
    <w:rsid w:val="00071F57"/>
    <w:rsid w:val="000720C4"/>
    <w:rsid w:val="00074734"/>
    <w:rsid w:val="00074AAC"/>
    <w:rsid w:val="0007530D"/>
    <w:rsid w:val="0007546F"/>
    <w:rsid w:val="0007547E"/>
    <w:rsid w:val="00075EE1"/>
    <w:rsid w:val="00076A0F"/>
    <w:rsid w:val="00080779"/>
    <w:rsid w:val="000815CD"/>
    <w:rsid w:val="00081C3A"/>
    <w:rsid w:val="00082DA7"/>
    <w:rsid w:val="0008421F"/>
    <w:rsid w:val="00084907"/>
    <w:rsid w:val="000857DA"/>
    <w:rsid w:val="00085866"/>
    <w:rsid w:val="000866A8"/>
    <w:rsid w:val="000874F4"/>
    <w:rsid w:val="00090157"/>
    <w:rsid w:val="000906F0"/>
    <w:rsid w:val="00090F1E"/>
    <w:rsid w:val="00090F70"/>
    <w:rsid w:val="0009179F"/>
    <w:rsid w:val="00091A87"/>
    <w:rsid w:val="00091BD6"/>
    <w:rsid w:val="00091C46"/>
    <w:rsid w:val="00092EE8"/>
    <w:rsid w:val="00092F81"/>
    <w:rsid w:val="00093000"/>
    <w:rsid w:val="00093569"/>
    <w:rsid w:val="00094A70"/>
    <w:rsid w:val="00094D5B"/>
    <w:rsid w:val="00095314"/>
    <w:rsid w:val="0009608A"/>
    <w:rsid w:val="00097C25"/>
    <w:rsid w:val="000A0693"/>
    <w:rsid w:val="000A07C6"/>
    <w:rsid w:val="000A0DC6"/>
    <w:rsid w:val="000A0EE9"/>
    <w:rsid w:val="000A19CC"/>
    <w:rsid w:val="000A2596"/>
    <w:rsid w:val="000A2982"/>
    <w:rsid w:val="000A42F0"/>
    <w:rsid w:val="000A6988"/>
    <w:rsid w:val="000B14F6"/>
    <w:rsid w:val="000B17F0"/>
    <w:rsid w:val="000B1BB3"/>
    <w:rsid w:val="000B203C"/>
    <w:rsid w:val="000B2B5B"/>
    <w:rsid w:val="000B2F28"/>
    <w:rsid w:val="000B3199"/>
    <w:rsid w:val="000B31F0"/>
    <w:rsid w:val="000B498D"/>
    <w:rsid w:val="000B52CD"/>
    <w:rsid w:val="000B65A7"/>
    <w:rsid w:val="000B6FCA"/>
    <w:rsid w:val="000B708C"/>
    <w:rsid w:val="000B7333"/>
    <w:rsid w:val="000B7AFF"/>
    <w:rsid w:val="000B7D05"/>
    <w:rsid w:val="000C0658"/>
    <w:rsid w:val="000C0E49"/>
    <w:rsid w:val="000C2856"/>
    <w:rsid w:val="000C29C9"/>
    <w:rsid w:val="000C3053"/>
    <w:rsid w:val="000C41F0"/>
    <w:rsid w:val="000C4F02"/>
    <w:rsid w:val="000C64A8"/>
    <w:rsid w:val="000D03EC"/>
    <w:rsid w:val="000D1E63"/>
    <w:rsid w:val="000D2212"/>
    <w:rsid w:val="000D2735"/>
    <w:rsid w:val="000D490A"/>
    <w:rsid w:val="000D540A"/>
    <w:rsid w:val="000D5A2B"/>
    <w:rsid w:val="000D5E1C"/>
    <w:rsid w:val="000D65E5"/>
    <w:rsid w:val="000D7923"/>
    <w:rsid w:val="000E13C8"/>
    <w:rsid w:val="000E14C4"/>
    <w:rsid w:val="000E1B6F"/>
    <w:rsid w:val="000E1BCF"/>
    <w:rsid w:val="000E24B5"/>
    <w:rsid w:val="000E272D"/>
    <w:rsid w:val="000E352D"/>
    <w:rsid w:val="000E36D8"/>
    <w:rsid w:val="000E3835"/>
    <w:rsid w:val="000E47A8"/>
    <w:rsid w:val="000E498E"/>
    <w:rsid w:val="000E5DA6"/>
    <w:rsid w:val="000E647D"/>
    <w:rsid w:val="000E65FA"/>
    <w:rsid w:val="000F0184"/>
    <w:rsid w:val="000F0ABA"/>
    <w:rsid w:val="000F0DC8"/>
    <w:rsid w:val="000F18AC"/>
    <w:rsid w:val="000F3A64"/>
    <w:rsid w:val="000F3ABB"/>
    <w:rsid w:val="000F434F"/>
    <w:rsid w:val="000F58CB"/>
    <w:rsid w:val="000F590A"/>
    <w:rsid w:val="000F5BD6"/>
    <w:rsid w:val="000F7154"/>
    <w:rsid w:val="000F74DB"/>
    <w:rsid w:val="000F76BF"/>
    <w:rsid w:val="000F77E1"/>
    <w:rsid w:val="0010019F"/>
    <w:rsid w:val="0010181B"/>
    <w:rsid w:val="0010182F"/>
    <w:rsid w:val="00101985"/>
    <w:rsid w:val="00102143"/>
    <w:rsid w:val="001021F5"/>
    <w:rsid w:val="00103A64"/>
    <w:rsid w:val="00103B05"/>
    <w:rsid w:val="00104AC4"/>
    <w:rsid w:val="00106210"/>
    <w:rsid w:val="001064EA"/>
    <w:rsid w:val="00106BDD"/>
    <w:rsid w:val="001102FC"/>
    <w:rsid w:val="001114A0"/>
    <w:rsid w:val="00113DBC"/>
    <w:rsid w:val="00115A21"/>
    <w:rsid w:val="00115DDF"/>
    <w:rsid w:val="001168F4"/>
    <w:rsid w:val="00117BD0"/>
    <w:rsid w:val="00120108"/>
    <w:rsid w:val="0012026A"/>
    <w:rsid w:val="001204C2"/>
    <w:rsid w:val="0012068B"/>
    <w:rsid w:val="001230E4"/>
    <w:rsid w:val="00125DE3"/>
    <w:rsid w:val="001264C7"/>
    <w:rsid w:val="00126D02"/>
    <w:rsid w:val="001272FD"/>
    <w:rsid w:val="00127C3E"/>
    <w:rsid w:val="00131545"/>
    <w:rsid w:val="001319FA"/>
    <w:rsid w:val="00131F41"/>
    <w:rsid w:val="00131FDB"/>
    <w:rsid w:val="00132B84"/>
    <w:rsid w:val="00132D03"/>
    <w:rsid w:val="00132F57"/>
    <w:rsid w:val="00134CAA"/>
    <w:rsid w:val="001350CD"/>
    <w:rsid w:val="00135195"/>
    <w:rsid w:val="00135AF9"/>
    <w:rsid w:val="00135E42"/>
    <w:rsid w:val="001369A5"/>
    <w:rsid w:val="001411D9"/>
    <w:rsid w:val="00141C04"/>
    <w:rsid w:val="001435C2"/>
    <w:rsid w:val="001451A3"/>
    <w:rsid w:val="00145341"/>
    <w:rsid w:val="0014546E"/>
    <w:rsid w:val="00145732"/>
    <w:rsid w:val="00145742"/>
    <w:rsid w:val="001462C1"/>
    <w:rsid w:val="00146456"/>
    <w:rsid w:val="00147AEA"/>
    <w:rsid w:val="00147CA8"/>
    <w:rsid w:val="00150FF9"/>
    <w:rsid w:val="0015145D"/>
    <w:rsid w:val="00151AB5"/>
    <w:rsid w:val="0015367C"/>
    <w:rsid w:val="00154098"/>
    <w:rsid w:val="00154D1E"/>
    <w:rsid w:val="00155A5E"/>
    <w:rsid w:val="00156B29"/>
    <w:rsid w:val="00157151"/>
    <w:rsid w:val="00157845"/>
    <w:rsid w:val="00157ED0"/>
    <w:rsid w:val="001600CD"/>
    <w:rsid w:val="0016067F"/>
    <w:rsid w:val="00160B46"/>
    <w:rsid w:val="00160E5D"/>
    <w:rsid w:val="00161B14"/>
    <w:rsid w:val="00162445"/>
    <w:rsid w:val="00162973"/>
    <w:rsid w:val="00163C07"/>
    <w:rsid w:val="00164689"/>
    <w:rsid w:val="00164BAC"/>
    <w:rsid w:val="00164F50"/>
    <w:rsid w:val="001661FC"/>
    <w:rsid w:val="00167951"/>
    <w:rsid w:val="00167BF0"/>
    <w:rsid w:val="00170253"/>
    <w:rsid w:val="001702AF"/>
    <w:rsid w:val="0017132F"/>
    <w:rsid w:val="00171385"/>
    <w:rsid w:val="001714D2"/>
    <w:rsid w:val="001722CC"/>
    <w:rsid w:val="00173574"/>
    <w:rsid w:val="0017504E"/>
    <w:rsid w:val="001764FB"/>
    <w:rsid w:val="00176A33"/>
    <w:rsid w:val="0017711A"/>
    <w:rsid w:val="001772F3"/>
    <w:rsid w:val="0017757E"/>
    <w:rsid w:val="00177651"/>
    <w:rsid w:val="00177EC2"/>
    <w:rsid w:val="00182E51"/>
    <w:rsid w:val="00183E31"/>
    <w:rsid w:val="0018416B"/>
    <w:rsid w:val="00184423"/>
    <w:rsid w:val="0018478B"/>
    <w:rsid w:val="001848EB"/>
    <w:rsid w:val="0018585E"/>
    <w:rsid w:val="00186298"/>
    <w:rsid w:val="00186FF1"/>
    <w:rsid w:val="00187041"/>
    <w:rsid w:val="0018729C"/>
    <w:rsid w:val="0018766B"/>
    <w:rsid w:val="00191185"/>
    <w:rsid w:val="00191C73"/>
    <w:rsid w:val="00191D2A"/>
    <w:rsid w:val="001936B7"/>
    <w:rsid w:val="00194B6B"/>
    <w:rsid w:val="00195A2E"/>
    <w:rsid w:val="001A29DF"/>
    <w:rsid w:val="001A2D44"/>
    <w:rsid w:val="001A3353"/>
    <w:rsid w:val="001A360C"/>
    <w:rsid w:val="001A43A4"/>
    <w:rsid w:val="001A48A0"/>
    <w:rsid w:val="001A5262"/>
    <w:rsid w:val="001A6D41"/>
    <w:rsid w:val="001B024E"/>
    <w:rsid w:val="001B0D45"/>
    <w:rsid w:val="001B1E73"/>
    <w:rsid w:val="001B295E"/>
    <w:rsid w:val="001B2FA0"/>
    <w:rsid w:val="001B31E9"/>
    <w:rsid w:val="001B40D0"/>
    <w:rsid w:val="001B543A"/>
    <w:rsid w:val="001B570A"/>
    <w:rsid w:val="001B5EF4"/>
    <w:rsid w:val="001B6789"/>
    <w:rsid w:val="001B7356"/>
    <w:rsid w:val="001B7616"/>
    <w:rsid w:val="001B772C"/>
    <w:rsid w:val="001B7D3C"/>
    <w:rsid w:val="001C2264"/>
    <w:rsid w:val="001C2710"/>
    <w:rsid w:val="001C40DE"/>
    <w:rsid w:val="001C54A3"/>
    <w:rsid w:val="001C585A"/>
    <w:rsid w:val="001C59B1"/>
    <w:rsid w:val="001C6148"/>
    <w:rsid w:val="001C65E4"/>
    <w:rsid w:val="001C7F15"/>
    <w:rsid w:val="001D000B"/>
    <w:rsid w:val="001D1466"/>
    <w:rsid w:val="001D2410"/>
    <w:rsid w:val="001D28B7"/>
    <w:rsid w:val="001D36A8"/>
    <w:rsid w:val="001D4B2B"/>
    <w:rsid w:val="001D4EA1"/>
    <w:rsid w:val="001D5B32"/>
    <w:rsid w:val="001D6CF8"/>
    <w:rsid w:val="001D7200"/>
    <w:rsid w:val="001D7700"/>
    <w:rsid w:val="001E03BE"/>
    <w:rsid w:val="001E0767"/>
    <w:rsid w:val="001E1373"/>
    <w:rsid w:val="001E159B"/>
    <w:rsid w:val="001E16BA"/>
    <w:rsid w:val="001E20CB"/>
    <w:rsid w:val="001E2640"/>
    <w:rsid w:val="001E2D53"/>
    <w:rsid w:val="001E3542"/>
    <w:rsid w:val="001E3DE3"/>
    <w:rsid w:val="001E523C"/>
    <w:rsid w:val="001E53E2"/>
    <w:rsid w:val="001E5699"/>
    <w:rsid w:val="001E67C1"/>
    <w:rsid w:val="001E6FEF"/>
    <w:rsid w:val="001F05E2"/>
    <w:rsid w:val="001F0AB3"/>
    <w:rsid w:val="001F0FDB"/>
    <w:rsid w:val="001F36D3"/>
    <w:rsid w:val="001F50BD"/>
    <w:rsid w:val="001F541C"/>
    <w:rsid w:val="001F6A65"/>
    <w:rsid w:val="001F7E50"/>
    <w:rsid w:val="001F7E70"/>
    <w:rsid w:val="002009AF"/>
    <w:rsid w:val="002019C4"/>
    <w:rsid w:val="00201EF7"/>
    <w:rsid w:val="00202410"/>
    <w:rsid w:val="00203865"/>
    <w:rsid w:val="00203A93"/>
    <w:rsid w:val="00203E78"/>
    <w:rsid w:val="002041E7"/>
    <w:rsid w:val="002045BD"/>
    <w:rsid w:val="00204E8F"/>
    <w:rsid w:val="00205108"/>
    <w:rsid w:val="00205902"/>
    <w:rsid w:val="00206DF0"/>
    <w:rsid w:val="00206EEA"/>
    <w:rsid w:val="00207CFD"/>
    <w:rsid w:val="00207DF5"/>
    <w:rsid w:val="00207EA6"/>
    <w:rsid w:val="00211BFD"/>
    <w:rsid w:val="00211CCC"/>
    <w:rsid w:val="0021241B"/>
    <w:rsid w:val="002127D9"/>
    <w:rsid w:val="00213A99"/>
    <w:rsid w:val="00213E60"/>
    <w:rsid w:val="00214158"/>
    <w:rsid w:val="00214513"/>
    <w:rsid w:val="00214A73"/>
    <w:rsid w:val="00215A67"/>
    <w:rsid w:val="00215D06"/>
    <w:rsid w:val="00216E17"/>
    <w:rsid w:val="00217185"/>
    <w:rsid w:val="00217804"/>
    <w:rsid w:val="00217A48"/>
    <w:rsid w:val="00217FD1"/>
    <w:rsid w:val="002201F0"/>
    <w:rsid w:val="00221FEE"/>
    <w:rsid w:val="00224102"/>
    <w:rsid w:val="00224696"/>
    <w:rsid w:val="002265D3"/>
    <w:rsid w:val="002268EB"/>
    <w:rsid w:val="00226E5A"/>
    <w:rsid w:val="00226FFB"/>
    <w:rsid w:val="00227418"/>
    <w:rsid w:val="002306A7"/>
    <w:rsid w:val="00231E25"/>
    <w:rsid w:val="002329E5"/>
    <w:rsid w:val="00233350"/>
    <w:rsid w:val="00234147"/>
    <w:rsid w:val="002345CB"/>
    <w:rsid w:val="002347D8"/>
    <w:rsid w:val="00234AF7"/>
    <w:rsid w:val="0023651C"/>
    <w:rsid w:val="00236AC4"/>
    <w:rsid w:val="00236F6C"/>
    <w:rsid w:val="00237432"/>
    <w:rsid w:val="00237722"/>
    <w:rsid w:val="00237BA9"/>
    <w:rsid w:val="00240C8F"/>
    <w:rsid w:val="00241329"/>
    <w:rsid w:val="00241BF2"/>
    <w:rsid w:val="002420C2"/>
    <w:rsid w:val="002424C2"/>
    <w:rsid w:val="00242637"/>
    <w:rsid w:val="002439C1"/>
    <w:rsid w:val="00244924"/>
    <w:rsid w:val="00244AE1"/>
    <w:rsid w:val="0024655F"/>
    <w:rsid w:val="002465F1"/>
    <w:rsid w:val="00251367"/>
    <w:rsid w:val="002525F9"/>
    <w:rsid w:val="002528CE"/>
    <w:rsid w:val="0025409D"/>
    <w:rsid w:val="00255116"/>
    <w:rsid w:val="00255769"/>
    <w:rsid w:val="00255EAF"/>
    <w:rsid w:val="002568EF"/>
    <w:rsid w:val="00256AF7"/>
    <w:rsid w:val="00261AE1"/>
    <w:rsid w:val="00262258"/>
    <w:rsid w:val="0026320F"/>
    <w:rsid w:val="002638CD"/>
    <w:rsid w:val="00265D53"/>
    <w:rsid w:val="00266039"/>
    <w:rsid w:val="00266046"/>
    <w:rsid w:val="002669E3"/>
    <w:rsid w:val="00266E4F"/>
    <w:rsid w:val="00270171"/>
    <w:rsid w:val="0027024E"/>
    <w:rsid w:val="00270854"/>
    <w:rsid w:val="00270886"/>
    <w:rsid w:val="00271FC9"/>
    <w:rsid w:val="00272A66"/>
    <w:rsid w:val="002732CA"/>
    <w:rsid w:val="0027493B"/>
    <w:rsid w:val="00274F53"/>
    <w:rsid w:val="0027530A"/>
    <w:rsid w:val="0027545C"/>
    <w:rsid w:val="002762A0"/>
    <w:rsid w:val="00276626"/>
    <w:rsid w:val="00276BA9"/>
    <w:rsid w:val="00276C18"/>
    <w:rsid w:val="00277544"/>
    <w:rsid w:val="002778B8"/>
    <w:rsid w:val="00281D69"/>
    <w:rsid w:val="00282A68"/>
    <w:rsid w:val="00282C12"/>
    <w:rsid w:val="00283021"/>
    <w:rsid w:val="00283186"/>
    <w:rsid w:val="00284092"/>
    <w:rsid w:val="00284AB0"/>
    <w:rsid w:val="002858C8"/>
    <w:rsid w:val="00285EC0"/>
    <w:rsid w:val="00286DAC"/>
    <w:rsid w:val="0028792C"/>
    <w:rsid w:val="00287D15"/>
    <w:rsid w:val="0029151F"/>
    <w:rsid w:val="002926AB"/>
    <w:rsid w:val="002926CC"/>
    <w:rsid w:val="0029314F"/>
    <w:rsid w:val="00295029"/>
    <w:rsid w:val="00295C1C"/>
    <w:rsid w:val="00296331"/>
    <w:rsid w:val="00296941"/>
    <w:rsid w:val="00296DD7"/>
    <w:rsid w:val="00297388"/>
    <w:rsid w:val="00297397"/>
    <w:rsid w:val="002A04F2"/>
    <w:rsid w:val="002A060B"/>
    <w:rsid w:val="002A1A94"/>
    <w:rsid w:val="002A1E7B"/>
    <w:rsid w:val="002A2E70"/>
    <w:rsid w:val="002A3743"/>
    <w:rsid w:val="002A3B76"/>
    <w:rsid w:val="002A3CDF"/>
    <w:rsid w:val="002A4D1F"/>
    <w:rsid w:val="002A59DD"/>
    <w:rsid w:val="002A743F"/>
    <w:rsid w:val="002A7450"/>
    <w:rsid w:val="002A76EF"/>
    <w:rsid w:val="002A78A2"/>
    <w:rsid w:val="002A7A85"/>
    <w:rsid w:val="002B0349"/>
    <w:rsid w:val="002B182E"/>
    <w:rsid w:val="002B1A0E"/>
    <w:rsid w:val="002B299C"/>
    <w:rsid w:val="002B5604"/>
    <w:rsid w:val="002B5A7A"/>
    <w:rsid w:val="002B5BDE"/>
    <w:rsid w:val="002B6F13"/>
    <w:rsid w:val="002B7667"/>
    <w:rsid w:val="002C0262"/>
    <w:rsid w:val="002C08D3"/>
    <w:rsid w:val="002C19C4"/>
    <w:rsid w:val="002C1DFD"/>
    <w:rsid w:val="002C25C0"/>
    <w:rsid w:val="002C2649"/>
    <w:rsid w:val="002C4BC9"/>
    <w:rsid w:val="002C4E4D"/>
    <w:rsid w:val="002C5942"/>
    <w:rsid w:val="002C62EB"/>
    <w:rsid w:val="002C66D6"/>
    <w:rsid w:val="002C67E1"/>
    <w:rsid w:val="002C7AD9"/>
    <w:rsid w:val="002D0B63"/>
    <w:rsid w:val="002D0FC1"/>
    <w:rsid w:val="002D15D7"/>
    <w:rsid w:val="002D222E"/>
    <w:rsid w:val="002D2619"/>
    <w:rsid w:val="002D287A"/>
    <w:rsid w:val="002D2C45"/>
    <w:rsid w:val="002D2D2B"/>
    <w:rsid w:val="002D30BC"/>
    <w:rsid w:val="002D3F40"/>
    <w:rsid w:val="002D4C57"/>
    <w:rsid w:val="002D4DBA"/>
    <w:rsid w:val="002D6367"/>
    <w:rsid w:val="002E02F2"/>
    <w:rsid w:val="002E02F8"/>
    <w:rsid w:val="002E073A"/>
    <w:rsid w:val="002E0F20"/>
    <w:rsid w:val="002E1886"/>
    <w:rsid w:val="002E1BAA"/>
    <w:rsid w:val="002E24BC"/>
    <w:rsid w:val="002E3121"/>
    <w:rsid w:val="002E3554"/>
    <w:rsid w:val="002E35E5"/>
    <w:rsid w:val="002E3777"/>
    <w:rsid w:val="002E4BC5"/>
    <w:rsid w:val="002E5197"/>
    <w:rsid w:val="002E51A3"/>
    <w:rsid w:val="002E716C"/>
    <w:rsid w:val="002E74F2"/>
    <w:rsid w:val="002E75C4"/>
    <w:rsid w:val="002E7C0B"/>
    <w:rsid w:val="002E7C82"/>
    <w:rsid w:val="002F01FB"/>
    <w:rsid w:val="002F084D"/>
    <w:rsid w:val="002F166B"/>
    <w:rsid w:val="002F1DC3"/>
    <w:rsid w:val="002F1FB2"/>
    <w:rsid w:val="002F23C6"/>
    <w:rsid w:val="002F2C31"/>
    <w:rsid w:val="002F2DED"/>
    <w:rsid w:val="002F3A38"/>
    <w:rsid w:val="002F4073"/>
    <w:rsid w:val="002F546E"/>
    <w:rsid w:val="002F5758"/>
    <w:rsid w:val="002F5CB3"/>
    <w:rsid w:val="002F6908"/>
    <w:rsid w:val="002F7BDC"/>
    <w:rsid w:val="00300DB8"/>
    <w:rsid w:val="0030178D"/>
    <w:rsid w:val="00301928"/>
    <w:rsid w:val="00301DA3"/>
    <w:rsid w:val="00302221"/>
    <w:rsid w:val="00303FE4"/>
    <w:rsid w:val="003044C4"/>
    <w:rsid w:val="0030491F"/>
    <w:rsid w:val="00304A3D"/>
    <w:rsid w:val="00306B88"/>
    <w:rsid w:val="00306CF0"/>
    <w:rsid w:val="003073EC"/>
    <w:rsid w:val="00307484"/>
    <w:rsid w:val="00310888"/>
    <w:rsid w:val="003109AB"/>
    <w:rsid w:val="00311155"/>
    <w:rsid w:val="00312D9B"/>
    <w:rsid w:val="00313674"/>
    <w:rsid w:val="00314418"/>
    <w:rsid w:val="0031474B"/>
    <w:rsid w:val="00315226"/>
    <w:rsid w:val="003158AC"/>
    <w:rsid w:val="003163BD"/>
    <w:rsid w:val="00316C6D"/>
    <w:rsid w:val="00316E8F"/>
    <w:rsid w:val="00317496"/>
    <w:rsid w:val="0031752A"/>
    <w:rsid w:val="00317CCF"/>
    <w:rsid w:val="0032083B"/>
    <w:rsid w:val="00321155"/>
    <w:rsid w:val="0032149E"/>
    <w:rsid w:val="00321623"/>
    <w:rsid w:val="00321ED1"/>
    <w:rsid w:val="003231A6"/>
    <w:rsid w:val="003243C9"/>
    <w:rsid w:val="0032458C"/>
    <w:rsid w:val="003248BC"/>
    <w:rsid w:val="00324F86"/>
    <w:rsid w:val="00325596"/>
    <w:rsid w:val="0032562F"/>
    <w:rsid w:val="003270CC"/>
    <w:rsid w:val="00327236"/>
    <w:rsid w:val="00327C18"/>
    <w:rsid w:val="00330197"/>
    <w:rsid w:val="00331478"/>
    <w:rsid w:val="00331898"/>
    <w:rsid w:val="0033340D"/>
    <w:rsid w:val="003336EB"/>
    <w:rsid w:val="003347E7"/>
    <w:rsid w:val="00334AC7"/>
    <w:rsid w:val="00334ACC"/>
    <w:rsid w:val="00334BA1"/>
    <w:rsid w:val="00334C4A"/>
    <w:rsid w:val="00334F05"/>
    <w:rsid w:val="003350BF"/>
    <w:rsid w:val="00335DED"/>
    <w:rsid w:val="0033619C"/>
    <w:rsid w:val="00336A4F"/>
    <w:rsid w:val="00336DEF"/>
    <w:rsid w:val="00340A14"/>
    <w:rsid w:val="00340F0A"/>
    <w:rsid w:val="003418FC"/>
    <w:rsid w:val="00341E16"/>
    <w:rsid w:val="003424B1"/>
    <w:rsid w:val="00342553"/>
    <w:rsid w:val="00343202"/>
    <w:rsid w:val="00343E7D"/>
    <w:rsid w:val="003455B6"/>
    <w:rsid w:val="003458A1"/>
    <w:rsid w:val="00347566"/>
    <w:rsid w:val="003509B4"/>
    <w:rsid w:val="00351021"/>
    <w:rsid w:val="003528C9"/>
    <w:rsid w:val="003538F5"/>
    <w:rsid w:val="00353F36"/>
    <w:rsid w:val="003547A0"/>
    <w:rsid w:val="00354871"/>
    <w:rsid w:val="0035695A"/>
    <w:rsid w:val="00357353"/>
    <w:rsid w:val="0035766B"/>
    <w:rsid w:val="00360B6D"/>
    <w:rsid w:val="00360BEB"/>
    <w:rsid w:val="00361044"/>
    <w:rsid w:val="00361EB6"/>
    <w:rsid w:val="0036204F"/>
    <w:rsid w:val="00362BB7"/>
    <w:rsid w:val="00363AA1"/>
    <w:rsid w:val="00363FB6"/>
    <w:rsid w:val="00364C75"/>
    <w:rsid w:val="003651D7"/>
    <w:rsid w:val="00365285"/>
    <w:rsid w:val="003704E8"/>
    <w:rsid w:val="00370E3E"/>
    <w:rsid w:val="0037198E"/>
    <w:rsid w:val="00371A44"/>
    <w:rsid w:val="00372B92"/>
    <w:rsid w:val="00372CDA"/>
    <w:rsid w:val="00372D36"/>
    <w:rsid w:val="0037388D"/>
    <w:rsid w:val="00374222"/>
    <w:rsid w:val="0037579C"/>
    <w:rsid w:val="0037579F"/>
    <w:rsid w:val="0037618A"/>
    <w:rsid w:val="00376810"/>
    <w:rsid w:val="003776CD"/>
    <w:rsid w:val="003804FC"/>
    <w:rsid w:val="0038118C"/>
    <w:rsid w:val="00381E03"/>
    <w:rsid w:val="00381E4D"/>
    <w:rsid w:val="00381FC7"/>
    <w:rsid w:val="00382327"/>
    <w:rsid w:val="00382482"/>
    <w:rsid w:val="00384220"/>
    <w:rsid w:val="0038557B"/>
    <w:rsid w:val="00386671"/>
    <w:rsid w:val="00386774"/>
    <w:rsid w:val="003868A7"/>
    <w:rsid w:val="0039027D"/>
    <w:rsid w:val="003907F6"/>
    <w:rsid w:val="00390E83"/>
    <w:rsid w:val="0039102B"/>
    <w:rsid w:val="003920EE"/>
    <w:rsid w:val="00392368"/>
    <w:rsid w:val="00392D9D"/>
    <w:rsid w:val="0039310D"/>
    <w:rsid w:val="003932B5"/>
    <w:rsid w:val="003961AC"/>
    <w:rsid w:val="00396F82"/>
    <w:rsid w:val="00397458"/>
    <w:rsid w:val="00397710"/>
    <w:rsid w:val="003977A4"/>
    <w:rsid w:val="003A1AEC"/>
    <w:rsid w:val="003A1EDE"/>
    <w:rsid w:val="003A25DE"/>
    <w:rsid w:val="003A3562"/>
    <w:rsid w:val="003A3984"/>
    <w:rsid w:val="003A4F18"/>
    <w:rsid w:val="003A507F"/>
    <w:rsid w:val="003A754E"/>
    <w:rsid w:val="003A7F05"/>
    <w:rsid w:val="003B2C72"/>
    <w:rsid w:val="003B4460"/>
    <w:rsid w:val="003B4E28"/>
    <w:rsid w:val="003B639D"/>
    <w:rsid w:val="003B6664"/>
    <w:rsid w:val="003B714D"/>
    <w:rsid w:val="003B7589"/>
    <w:rsid w:val="003B78E7"/>
    <w:rsid w:val="003B7C22"/>
    <w:rsid w:val="003C00D4"/>
    <w:rsid w:val="003C057D"/>
    <w:rsid w:val="003C07FE"/>
    <w:rsid w:val="003C148F"/>
    <w:rsid w:val="003C1D7D"/>
    <w:rsid w:val="003C206C"/>
    <w:rsid w:val="003C3647"/>
    <w:rsid w:val="003C4425"/>
    <w:rsid w:val="003C485E"/>
    <w:rsid w:val="003C4F10"/>
    <w:rsid w:val="003C5060"/>
    <w:rsid w:val="003C5A04"/>
    <w:rsid w:val="003C6163"/>
    <w:rsid w:val="003C6235"/>
    <w:rsid w:val="003C69BC"/>
    <w:rsid w:val="003C7672"/>
    <w:rsid w:val="003C76E5"/>
    <w:rsid w:val="003C7B13"/>
    <w:rsid w:val="003C7C38"/>
    <w:rsid w:val="003C7D4E"/>
    <w:rsid w:val="003C7FE8"/>
    <w:rsid w:val="003D00AB"/>
    <w:rsid w:val="003D078D"/>
    <w:rsid w:val="003D24F2"/>
    <w:rsid w:val="003D2ACC"/>
    <w:rsid w:val="003D3F78"/>
    <w:rsid w:val="003D48B9"/>
    <w:rsid w:val="003D4B28"/>
    <w:rsid w:val="003D4B52"/>
    <w:rsid w:val="003D557F"/>
    <w:rsid w:val="003D57A7"/>
    <w:rsid w:val="003D5FBD"/>
    <w:rsid w:val="003D602F"/>
    <w:rsid w:val="003E4457"/>
    <w:rsid w:val="003E4B15"/>
    <w:rsid w:val="003E52DC"/>
    <w:rsid w:val="003E5DD9"/>
    <w:rsid w:val="003E61DC"/>
    <w:rsid w:val="003E6886"/>
    <w:rsid w:val="003E7CDA"/>
    <w:rsid w:val="003F02CB"/>
    <w:rsid w:val="003F268B"/>
    <w:rsid w:val="003F2970"/>
    <w:rsid w:val="003F2AAE"/>
    <w:rsid w:val="003F2F49"/>
    <w:rsid w:val="003F3842"/>
    <w:rsid w:val="003F391B"/>
    <w:rsid w:val="003F3C59"/>
    <w:rsid w:val="003F4DF6"/>
    <w:rsid w:val="003F50BE"/>
    <w:rsid w:val="003F65AD"/>
    <w:rsid w:val="003F6762"/>
    <w:rsid w:val="003F77B8"/>
    <w:rsid w:val="003F7D8C"/>
    <w:rsid w:val="003F7D8D"/>
    <w:rsid w:val="00401372"/>
    <w:rsid w:val="00402D91"/>
    <w:rsid w:val="004036B1"/>
    <w:rsid w:val="0040394F"/>
    <w:rsid w:val="00404127"/>
    <w:rsid w:val="0040527E"/>
    <w:rsid w:val="00405A2B"/>
    <w:rsid w:val="0040624C"/>
    <w:rsid w:val="0040725E"/>
    <w:rsid w:val="00407AB4"/>
    <w:rsid w:val="00410272"/>
    <w:rsid w:val="004105F6"/>
    <w:rsid w:val="004113AA"/>
    <w:rsid w:val="00411747"/>
    <w:rsid w:val="0041227C"/>
    <w:rsid w:val="00412524"/>
    <w:rsid w:val="00412549"/>
    <w:rsid w:val="00412B66"/>
    <w:rsid w:val="00412C05"/>
    <w:rsid w:val="00413FD9"/>
    <w:rsid w:val="004148DE"/>
    <w:rsid w:val="0041519C"/>
    <w:rsid w:val="00416513"/>
    <w:rsid w:val="00417733"/>
    <w:rsid w:val="004201F8"/>
    <w:rsid w:val="00420F0F"/>
    <w:rsid w:val="0042294A"/>
    <w:rsid w:val="00422CCA"/>
    <w:rsid w:val="00423730"/>
    <w:rsid w:val="00424737"/>
    <w:rsid w:val="00424804"/>
    <w:rsid w:val="004252B4"/>
    <w:rsid w:val="00425467"/>
    <w:rsid w:val="0042549E"/>
    <w:rsid w:val="00425B2A"/>
    <w:rsid w:val="0042614C"/>
    <w:rsid w:val="00426CE2"/>
    <w:rsid w:val="00426D9F"/>
    <w:rsid w:val="0042713B"/>
    <w:rsid w:val="00427234"/>
    <w:rsid w:val="00427C40"/>
    <w:rsid w:val="00430816"/>
    <w:rsid w:val="00430C7B"/>
    <w:rsid w:val="00430DE2"/>
    <w:rsid w:val="004322D4"/>
    <w:rsid w:val="00432ADE"/>
    <w:rsid w:val="00432E7A"/>
    <w:rsid w:val="00433AC5"/>
    <w:rsid w:val="00433C90"/>
    <w:rsid w:val="00433E54"/>
    <w:rsid w:val="00433EA8"/>
    <w:rsid w:val="00434A08"/>
    <w:rsid w:val="00436367"/>
    <w:rsid w:val="00437302"/>
    <w:rsid w:val="0043765F"/>
    <w:rsid w:val="00437E39"/>
    <w:rsid w:val="00440380"/>
    <w:rsid w:val="00440D41"/>
    <w:rsid w:val="00441029"/>
    <w:rsid w:val="0044272F"/>
    <w:rsid w:val="00442C3B"/>
    <w:rsid w:val="00442ED8"/>
    <w:rsid w:val="00443320"/>
    <w:rsid w:val="0044443C"/>
    <w:rsid w:val="00444A69"/>
    <w:rsid w:val="00445315"/>
    <w:rsid w:val="00450679"/>
    <w:rsid w:val="004508BC"/>
    <w:rsid w:val="0045221D"/>
    <w:rsid w:val="00452673"/>
    <w:rsid w:val="0045369B"/>
    <w:rsid w:val="0045396A"/>
    <w:rsid w:val="00453E18"/>
    <w:rsid w:val="0045520C"/>
    <w:rsid w:val="004578E9"/>
    <w:rsid w:val="00457BD0"/>
    <w:rsid w:val="00457DAA"/>
    <w:rsid w:val="0046071C"/>
    <w:rsid w:val="004608B5"/>
    <w:rsid w:val="00460B08"/>
    <w:rsid w:val="0046112E"/>
    <w:rsid w:val="004611BD"/>
    <w:rsid w:val="00463A1D"/>
    <w:rsid w:val="0046480D"/>
    <w:rsid w:val="0046564E"/>
    <w:rsid w:val="00465B05"/>
    <w:rsid w:val="00465BB5"/>
    <w:rsid w:val="0046774C"/>
    <w:rsid w:val="00467D54"/>
    <w:rsid w:val="0047080C"/>
    <w:rsid w:val="00471DF0"/>
    <w:rsid w:val="00472ED0"/>
    <w:rsid w:val="00472F9C"/>
    <w:rsid w:val="004731A1"/>
    <w:rsid w:val="00474027"/>
    <w:rsid w:val="00474F5F"/>
    <w:rsid w:val="004761BA"/>
    <w:rsid w:val="0047638F"/>
    <w:rsid w:val="00476524"/>
    <w:rsid w:val="00476629"/>
    <w:rsid w:val="00476AA6"/>
    <w:rsid w:val="00477B11"/>
    <w:rsid w:val="00477CE6"/>
    <w:rsid w:val="004808E6"/>
    <w:rsid w:val="00481DB2"/>
    <w:rsid w:val="004824C0"/>
    <w:rsid w:val="00483407"/>
    <w:rsid w:val="00484248"/>
    <w:rsid w:val="0048583D"/>
    <w:rsid w:val="0048669F"/>
    <w:rsid w:val="0048692C"/>
    <w:rsid w:val="00487688"/>
    <w:rsid w:val="00490716"/>
    <w:rsid w:val="0049076F"/>
    <w:rsid w:val="004916D4"/>
    <w:rsid w:val="00491BAE"/>
    <w:rsid w:val="0049364F"/>
    <w:rsid w:val="004955F7"/>
    <w:rsid w:val="00496AB3"/>
    <w:rsid w:val="004A0269"/>
    <w:rsid w:val="004A22B0"/>
    <w:rsid w:val="004A2C52"/>
    <w:rsid w:val="004A3B33"/>
    <w:rsid w:val="004A41A4"/>
    <w:rsid w:val="004A4470"/>
    <w:rsid w:val="004A50B6"/>
    <w:rsid w:val="004A50E4"/>
    <w:rsid w:val="004A5EAA"/>
    <w:rsid w:val="004A67D4"/>
    <w:rsid w:val="004A683D"/>
    <w:rsid w:val="004A7A87"/>
    <w:rsid w:val="004B02A9"/>
    <w:rsid w:val="004B07B5"/>
    <w:rsid w:val="004B1680"/>
    <w:rsid w:val="004B17F7"/>
    <w:rsid w:val="004B1AD2"/>
    <w:rsid w:val="004B1B0C"/>
    <w:rsid w:val="004B35CE"/>
    <w:rsid w:val="004B46B4"/>
    <w:rsid w:val="004B55EE"/>
    <w:rsid w:val="004B65B4"/>
    <w:rsid w:val="004B6EFA"/>
    <w:rsid w:val="004B7952"/>
    <w:rsid w:val="004B7CE2"/>
    <w:rsid w:val="004C0198"/>
    <w:rsid w:val="004C07B3"/>
    <w:rsid w:val="004C14C0"/>
    <w:rsid w:val="004C170C"/>
    <w:rsid w:val="004C18DB"/>
    <w:rsid w:val="004C1EC5"/>
    <w:rsid w:val="004C1F3A"/>
    <w:rsid w:val="004C29E5"/>
    <w:rsid w:val="004C3A88"/>
    <w:rsid w:val="004C3BFA"/>
    <w:rsid w:val="004C3E08"/>
    <w:rsid w:val="004C67B9"/>
    <w:rsid w:val="004C7433"/>
    <w:rsid w:val="004C7CC7"/>
    <w:rsid w:val="004D0807"/>
    <w:rsid w:val="004D15FA"/>
    <w:rsid w:val="004D160D"/>
    <w:rsid w:val="004D19E5"/>
    <w:rsid w:val="004D1B0E"/>
    <w:rsid w:val="004D2A90"/>
    <w:rsid w:val="004D3285"/>
    <w:rsid w:val="004D3556"/>
    <w:rsid w:val="004D3D59"/>
    <w:rsid w:val="004D443D"/>
    <w:rsid w:val="004D4AD5"/>
    <w:rsid w:val="004D4EA9"/>
    <w:rsid w:val="004D527F"/>
    <w:rsid w:val="004D694B"/>
    <w:rsid w:val="004D76C4"/>
    <w:rsid w:val="004D7CF6"/>
    <w:rsid w:val="004D7FDE"/>
    <w:rsid w:val="004E07A8"/>
    <w:rsid w:val="004E1730"/>
    <w:rsid w:val="004E18A5"/>
    <w:rsid w:val="004E2014"/>
    <w:rsid w:val="004E2810"/>
    <w:rsid w:val="004E33B3"/>
    <w:rsid w:val="004E3EAF"/>
    <w:rsid w:val="004E3FCC"/>
    <w:rsid w:val="004E40EC"/>
    <w:rsid w:val="004E5B95"/>
    <w:rsid w:val="004E77FE"/>
    <w:rsid w:val="004E789B"/>
    <w:rsid w:val="004E7C2B"/>
    <w:rsid w:val="004F08ED"/>
    <w:rsid w:val="004F13C3"/>
    <w:rsid w:val="004F17C0"/>
    <w:rsid w:val="004F1E94"/>
    <w:rsid w:val="004F21A4"/>
    <w:rsid w:val="004F23E2"/>
    <w:rsid w:val="004F6B30"/>
    <w:rsid w:val="004F7102"/>
    <w:rsid w:val="004F7265"/>
    <w:rsid w:val="004F7337"/>
    <w:rsid w:val="004F786C"/>
    <w:rsid w:val="00500CB0"/>
    <w:rsid w:val="00501577"/>
    <w:rsid w:val="00501E82"/>
    <w:rsid w:val="005024B5"/>
    <w:rsid w:val="00504322"/>
    <w:rsid w:val="00504626"/>
    <w:rsid w:val="00504643"/>
    <w:rsid w:val="005046A6"/>
    <w:rsid w:val="0050476B"/>
    <w:rsid w:val="005059C2"/>
    <w:rsid w:val="005062EC"/>
    <w:rsid w:val="0050722D"/>
    <w:rsid w:val="00507A27"/>
    <w:rsid w:val="00507D04"/>
    <w:rsid w:val="00510EA5"/>
    <w:rsid w:val="00514BDB"/>
    <w:rsid w:val="00516E71"/>
    <w:rsid w:val="00517BB4"/>
    <w:rsid w:val="00517EB7"/>
    <w:rsid w:val="005200F9"/>
    <w:rsid w:val="0052066D"/>
    <w:rsid w:val="005209BA"/>
    <w:rsid w:val="00520B88"/>
    <w:rsid w:val="00521133"/>
    <w:rsid w:val="00521901"/>
    <w:rsid w:val="00521C8D"/>
    <w:rsid w:val="00521E82"/>
    <w:rsid w:val="00522577"/>
    <w:rsid w:val="005236A8"/>
    <w:rsid w:val="005236EF"/>
    <w:rsid w:val="0052468D"/>
    <w:rsid w:val="005269C1"/>
    <w:rsid w:val="00527B45"/>
    <w:rsid w:val="00530439"/>
    <w:rsid w:val="0053048B"/>
    <w:rsid w:val="005311A8"/>
    <w:rsid w:val="00531AEF"/>
    <w:rsid w:val="00532CAA"/>
    <w:rsid w:val="00533557"/>
    <w:rsid w:val="005343C4"/>
    <w:rsid w:val="00534F8A"/>
    <w:rsid w:val="00536107"/>
    <w:rsid w:val="00536847"/>
    <w:rsid w:val="00536AAF"/>
    <w:rsid w:val="005371CB"/>
    <w:rsid w:val="005406B2"/>
    <w:rsid w:val="00540DD2"/>
    <w:rsid w:val="005411DA"/>
    <w:rsid w:val="00541623"/>
    <w:rsid w:val="005421B6"/>
    <w:rsid w:val="00543501"/>
    <w:rsid w:val="00543788"/>
    <w:rsid w:val="00544177"/>
    <w:rsid w:val="0054459E"/>
    <w:rsid w:val="00546482"/>
    <w:rsid w:val="00546BB7"/>
    <w:rsid w:val="00546BF3"/>
    <w:rsid w:val="005472F8"/>
    <w:rsid w:val="00547454"/>
    <w:rsid w:val="00547DAB"/>
    <w:rsid w:val="00550F7D"/>
    <w:rsid w:val="00551FEF"/>
    <w:rsid w:val="00552605"/>
    <w:rsid w:val="00552E7B"/>
    <w:rsid w:val="00553583"/>
    <w:rsid w:val="005535F5"/>
    <w:rsid w:val="005537E0"/>
    <w:rsid w:val="00553BDE"/>
    <w:rsid w:val="00553BE1"/>
    <w:rsid w:val="00553EDD"/>
    <w:rsid w:val="005547F2"/>
    <w:rsid w:val="00556052"/>
    <w:rsid w:val="005572B6"/>
    <w:rsid w:val="00557B0C"/>
    <w:rsid w:val="00560858"/>
    <w:rsid w:val="00561059"/>
    <w:rsid w:val="0056118D"/>
    <w:rsid w:val="00562397"/>
    <w:rsid w:val="00562838"/>
    <w:rsid w:val="005637C1"/>
    <w:rsid w:val="005638A3"/>
    <w:rsid w:val="005647E3"/>
    <w:rsid w:val="005662E2"/>
    <w:rsid w:val="0056675C"/>
    <w:rsid w:val="00567C4E"/>
    <w:rsid w:val="00570263"/>
    <w:rsid w:val="00570854"/>
    <w:rsid w:val="00570D70"/>
    <w:rsid w:val="00571BD5"/>
    <w:rsid w:val="00572650"/>
    <w:rsid w:val="00573FC8"/>
    <w:rsid w:val="005742AC"/>
    <w:rsid w:val="0057439E"/>
    <w:rsid w:val="005758F4"/>
    <w:rsid w:val="00575E70"/>
    <w:rsid w:val="00575F54"/>
    <w:rsid w:val="00576123"/>
    <w:rsid w:val="00576659"/>
    <w:rsid w:val="00577EBC"/>
    <w:rsid w:val="00580011"/>
    <w:rsid w:val="00580661"/>
    <w:rsid w:val="00580C8A"/>
    <w:rsid w:val="00580CD8"/>
    <w:rsid w:val="005814CE"/>
    <w:rsid w:val="00581D70"/>
    <w:rsid w:val="00584B70"/>
    <w:rsid w:val="005861E2"/>
    <w:rsid w:val="005867AA"/>
    <w:rsid w:val="00586A19"/>
    <w:rsid w:val="00587874"/>
    <w:rsid w:val="00587EFF"/>
    <w:rsid w:val="00590468"/>
    <w:rsid w:val="0059079D"/>
    <w:rsid w:val="00590818"/>
    <w:rsid w:val="005909DC"/>
    <w:rsid w:val="00590E2F"/>
    <w:rsid w:val="00590EB1"/>
    <w:rsid w:val="0059240A"/>
    <w:rsid w:val="0059262C"/>
    <w:rsid w:val="00593048"/>
    <w:rsid w:val="00593114"/>
    <w:rsid w:val="00593AB5"/>
    <w:rsid w:val="00593F2C"/>
    <w:rsid w:val="00594DFC"/>
    <w:rsid w:val="0059501B"/>
    <w:rsid w:val="00596405"/>
    <w:rsid w:val="0059701E"/>
    <w:rsid w:val="0059728D"/>
    <w:rsid w:val="00597FE0"/>
    <w:rsid w:val="005A0C3E"/>
    <w:rsid w:val="005A1242"/>
    <w:rsid w:val="005A1639"/>
    <w:rsid w:val="005A18D4"/>
    <w:rsid w:val="005A23DC"/>
    <w:rsid w:val="005A51A0"/>
    <w:rsid w:val="005A5F5F"/>
    <w:rsid w:val="005A69A5"/>
    <w:rsid w:val="005B013A"/>
    <w:rsid w:val="005B0426"/>
    <w:rsid w:val="005B23C1"/>
    <w:rsid w:val="005B2AD9"/>
    <w:rsid w:val="005B3180"/>
    <w:rsid w:val="005B3CE7"/>
    <w:rsid w:val="005B61AC"/>
    <w:rsid w:val="005B6CDF"/>
    <w:rsid w:val="005B71F4"/>
    <w:rsid w:val="005B7A96"/>
    <w:rsid w:val="005C06D4"/>
    <w:rsid w:val="005C1627"/>
    <w:rsid w:val="005C2953"/>
    <w:rsid w:val="005C2A42"/>
    <w:rsid w:val="005C2CF6"/>
    <w:rsid w:val="005C333C"/>
    <w:rsid w:val="005C37A6"/>
    <w:rsid w:val="005C3AE0"/>
    <w:rsid w:val="005C3B75"/>
    <w:rsid w:val="005C4257"/>
    <w:rsid w:val="005C56EB"/>
    <w:rsid w:val="005C6175"/>
    <w:rsid w:val="005C7448"/>
    <w:rsid w:val="005C7498"/>
    <w:rsid w:val="005D02A0"/>
    <w:rsid w:val="005D0621"/>
    <w:rsid w:val="005D1244"/>
    <w:rsid w:val="005D2963"/>
    <w:rsid w:val="005D3179"/>
    <w:rsid w:val="005D3203"/>
    <w:rsid w:val="005D440D"/>
    <w:rsid w:val="005D4F56"/>
    <w:rsid w:val="005D51A2"/>
    <w:rsid w:val="005D60F5"/>
    <w:rsid w:val="005D758B"/>
    <w:rsid w:val="005D7E6E"/>
    <w:rsid w:val="005D7EB3"/>
    <w:rsid w:val="005E0715"/>
    <w:rsid w:val="005E0A43"/>
    <w:rsid w:val="005E14A9"/>
    <w:rsid w:val="005E16A2"/>
    <w:rsid w:val="005E197D"/>
    <w:rsid w:val="005E1E9B"/>
    <w:rsid w:val="005E2069"/>
    <w:rsid w:val="005E4346"/>
    <w:rsid w:val="005E4DA8"/>
    <w:rsid w:val="005E5A1D"/>
    <w:rsid w:val="005E5B7D"/>
    <w:rsid w:val="005E6836"/>
    <w:rsid w:val="005E75BF"/>
    <w:rsid w:val="005F0004"/>
    <w:rsid w:val="005F0468"/>
    <w:rsid w:val="005F0FAA"/>
    <w:rsid w:val="005F1A8D"/>
    <w:rsid w:val="005F2163"/>
    <w:rsid w:val="005F2E4D"/>
    <w:rsid w:val="005F3050"/>
    <w:rsid w:val="005F32BC"/>
    <w:rsid w:val="005F3E33"/>
    <w:rsid w:val="005F4DE2"/>
    <w:rsid w:val="005F53B6"/>
    <w:rsid w:val="005F5711"/>
    <w:rsid w:val="005F606F"/>
    <w:rsid w:val="005F67EB"/>
    <w:rsid w:val="005F6911"/>
    <w:rsid w:val="005F6A81"/>
    <w:rsid w:val="005F6E3B"/>
    <w:rsid w:val="005F7C03"/>
    <w:rsid w:val="005F7D5E"/>
    <w:rsid w:val="00600A05"/>
    <w:rsid w:val="00602155"/>
    <w:rsid w:val="00602703"/>
    <w:rsid w:val="00603B7B"/>
    <w:rsid w:val="00603CA9"/>
    <w:rsid w:val="006044A4"/>
    <w:rsid w:val="00604538"/>
    <w:rsid w:val="00604603"/>
    <w:rsid w:val="006048F5"/>
    <w:rsid w:val="006052E2"/>
    <w:rsid w:val="0060584A"/>
    <w:rsid w:val="00606A2B"/>
    <w:rsid w:val="00606FCC"/>
    <w:rsid w:val="00607106"/>
    <w:rsid w:val="00607158"/>
    <w:rsid w:val="006073A9"/>
    <w:rsid w:val="006122EE"/>
    <w:rsid w:val="006125BC"/>
    <w:rsid w:val="006131DE"/>
    <w:rsid w:val="006133FE"/>
    <w:rsid w:val="00613550"/>
    <w:rsid w:val="006140E1"/>
    <w:rsid w:val="0061474A"/>
    <w:rsid w:val="006155D3"/>
    <w:rsid w:val="006157C5"/>
    <w:rsid w:val="00615F12"/>
    <w:rsid w:val="00616757"/>
    <w:rsid w:val="0061765D"/>
    <w:rsid w:val="00617779"/>
    <w:rsid w:val="0062084E"/>
    <w:rsid w:val="0062101F"/>
    <w:rsid w:val="00621683"/>
    <w:rsid w:val="00622C23"/>
    <w:rsid w:val="00622EAC"/>
    <w:rsid w:val="0062352F"/>
    <w:rsid w:val="00623872"/>
    <w:rsid w:val="006239BC"/>
    <w:rsid w:val="00623BF1"/>
    <w:rsid w:val="006240A7"/>
    <w:rsid w:val="00624175"/>
    <w:rsid w:val="0062449D"/>
    <w:rsid w:val="00624602"/>
    <w:rsid w:val="006256CF"/>
    <w:rsid w:val="00625813"/>
    <w:rsid w:val="00627B28"/>
    <w:rsid w:val="006313AD"/>
    <w:rsid w:val="0063198D"/>
    <w:rsid w:val="006319F8"/>
    <w:rsid w:val="00631D45"/>
    <w:rsid w:val="00631D6D"/>
    <w:rsid w:val="006323E0"/>
    <w:rsid w:val="006325E6"/>
    <w:rsid w:val="0063263F"/>
    <w:rsid w:val="00632D68"/>
    <w:rsid w:val="00632FBE"/>
    <w:rsid w:val="00633131"/>
    <w:rsid w:val="006338CA"/>
    <w:rsid w:val="00633A1A"/>
    <w:rsid w:val="00633EEA"/>
    <w:rsid w:val="00634794"/>
    <w:rsid w:val="006367E2"/>
    <w:rsid w:val="00636C0B"/>
    <w:rsid w:val="00637095"/>
    <w:rsid w:val="00637D16"/>
    <w:rsid w:val="00640E1D"/>
    <w:rsid w:val="0064114D"/>
    <w:rsid w:val="0064177B"/>
    <w:rsid w:val="0064249A"/>
    <w:rsid w:val="0064258E"/>
    <w:rsid w:val="00643C55"/>
    <w:rsid w:val="00644DA2"/>
    <w:rsid w:val="00645837"/>
    <w:rsid w:val="006464FF"/>
    <w:rsid w:val="00647097"/>
    <w:rsid w:val="006477E0"/>
    <w:rsid w:val="006502DF"/>
    <w:rsid w:val="0065066A"/>
    <w:rsid w:val="00652AA3"/>
    <w:rsid w:val="006540F5"/>
    <w:rsid w:val="00654D71"/>
    <w:rsid w:val="00654DAF"/>
    <w:rsid w:val="00654F59"/>
    <w:rsid w:val="0065611B"/>
    <w:rsid w:val="00656742"/>
    <w:rsid w:val="006569FC"/>
    <w:rsid w:val="00657B46"/>
    <w:rsid w:val="00657C16"/>
    <w:rsid w:val="00657FB2"/>
    <w:rsid w:val="00660B77"/>
    <w:rsid w:val="00660D94"/>
    <w:rsid w:val="006612C3"/>
    <w:rsid w:val="00661E28"/>
    <w:rsid w:val="00662551"/>
    <w:rsid w:val="00662DF3"/>
    <w:rsid w:val="006635E6"/>
    <w:rsid w:val="00665E89"/>
    <w:rsid w:val="006676D6"/>
    <w:rsid w:val="006678AD"/>
    <w:rsid w:val="00670B00"/>
    <w:rsid w:val="00671332"/>
    <w:rsid w:val="006715F5"/>
    <w:rsid w:val="00671E6D"/>
    <w:rsid w:val="006722AE"/>
    <w:rsid w:val="00672E00"/>
    <w:rsid w:val="0067366E"/>
    <w:rsid w:val="00674458"/>
    <w:rsid w:val="00675112"/>
    <w:rsid w:val="0067762E"/>
    <w:rsid w:val="0068092F"/>
    <w:rsid w:val="00680D3D"/>
    <w:rsid w:val="00680ECA"/>
    <w:rsid w:val="00681916"/>
    <w:rsid w:val="00682811"/>
    <w:rsid w:val="006834D9"/>
    <w:rsid w:val="00683807"/>
    <w:rsid w:val="00683942"/>
    <w:rsid w:val="00683CA9"/>
    <w:rsid w:val="00684006"/>
    <w:rsid w:val="00684044"/>
    <w:rsid w:val="00684B1C"/>
    <w:rsid w:val="006857A0"/>
    <w:rsid w:val="00685837"/>
    <w:rsid w:val="00687AFE"/>
    <w:rsid w:val="006918C0"/>
    <w:rsid w:val="00692BFF"/>
    <w:rsid w:val="006930E9"/>
    <w:rsid w:val="00693A29"/>
    <w:rsid w:val="006949C5"/>
    <w:rsid w:val="00695C8C"/>
    <w:rsid w:val="0069629D"/>
    <w:rsid w:val="006966B1"/>
    <w:rsid w:val="006967E2"/>
    <w:rsid w:val="00696B47"/>
    <w:rsid w:val="00696C4F"/>
    <w:rsid w:val="006A01D3"/>
    <w:rsid w:val="006A177D"/>
    <w:rsid w:val="006A1838"/>
    <w:rsid w:val="006A2829"/>
    <w:rsid w:val="006A308B"/>
    <w:rsid w:val="006A31BA"/>
    <w:rsid w:val="006A3DC1"/>
    <w:rsid w:val="006A3EC7"/>
    <w:rsid w:val="006A4497"/>
    <w:rsid w:val="006A7DDF"/>
    <w:rsid w:val="006B03E6"/>
    <w:rsid w:val="006B17D7"/>
    <w:rsid w:val="006B2447"/>
    <w:rsid w:val="006B2BBF"/>
    <w:rsid w:val="006B598B"/>
    <w:rsid w:val="006B6122"/>
    <w:rsid w:val="006B6125"/>
    <w:rsid w:val="006B6428"/>
    <w:rsid w:val="006B7849"/>
    <w:rsid w:val="006B791F"/>
    <w:rsid w:val="006C006A"/>
    <w:rsid w:val="006C0E50"/>
    <w:rsid w:val="006C114D"/>
    <w:rsid w:val="006C1770"/>
    <w:rsid w:val="006C21A1"/>
    <w:rsid w:val="006C2DF5"/>
    <w:rsid w:val="006C3837"/>
    <w:rsid w:val="006C389A"/>
    <w:rsid w:val="006C4626"/>
    <w:rsid w:val="006C46F5"/>
    <w:rsid w:val="006C48E1"/>
    <w:rsid w:val="006C5C87"/>
    <w:rsid w:val="006C735F"/>
    <w:rsid w:val="006C7A81"/>
    <w:rsid w:val="006C7CD5"/>
    <w:rsid w:val="006D0A93"/>
    <w:rsid w:val="006D0F28"/>
    <w:rsid w:val="006D16A6"/>
    <w:rsid w:val="006D1874"/>
    <w:rsid w:val="006D1A71"/>
    <w:rsid w:val="006D20AD"/>
    <w:rsid w:val="006D2455"/>
    <w:rsid w:val="006D29A2"/>
    <w:rsid w:val="006D3DC7"/>
    <w:rsid w:val="006D41AF"/>
    <w:rsid w:val="006D4733"/>
    <w:rsid w:val="006D4814"/>
    <w:rsid w:val="006D4F0F"/>
    <w:rsid w:val="006D50BE"/>
    <w:rsid w:val="006D5575"/>
    <w:rsid w:val="006D57A6"/>
    <w:rsid w:val="006D64DC"/>
    <w:rsid w:val="006D6C2F"/>
    <w:rsid w:val="006D77C4"/>
    <w:rsid w:val="006E047E"/>
    <w:rsid w:val="006E20A3"/>
    <w:rsid w:val="006E2ACD"/>
    <w:rsid w:val="006E30D1"/>
    <w:rsid w:val="006E3F76"/>
    <w:rsid w:val="006E5E07"/>
    <w:rsid w:val="006E6F86"/>
    <w:rsid w:val="006F1847"/>
    <w:rsid w:val="006F3418"/>
    <w:rsid w:val="006F3D41"/>
    <w:rsid w:val="006F45F0"/>
    <w:rsid w:val="006F4B35"/>
    <w:rsid w:val="006F5948"/>
    <w:rsid w:val="006F6D3C"/>
    <w:rsid w:val="006F6FAD"/>
    <w:rsid w:val="006F772F"/>
    <w:rsid w:val="0070027B"/>
    <w:rsid w:val="007005FA"/>
    <w:rsid w:val="00700A8A"/>
    <w:rsid w:val="00700E72"/>
    <w:rsid w:val="00701DAD"/>
    <w:rsid w:val="00702CEE"/>
    <w:rsid w:val="007036EE"/>
    <w:rsid w:val="007037A8"/>
    <w:rsid w:val="007053AF"/>
    <w:rsid w:val="00706602"/>
    <w:rsid w:val="00706ABC"/>
    <w:rsid w:val="007071A9"/>
    <w:rsid w:val="00707364"/>
    <w:rsid w:val="007076B2"/>
    <w:rsid w:val="00707AFC"/>
    <w:rsid w:val="007104FA"/>
    <w:rsid w:val="007105D7"/>
    <w:rsid w:val="007109D2"/>
    <w:rsid w:val="00710B44"/>
    <w:rsid w:val="007125DB"/>
    <w:rsid w:val="00712C18"/>
    <w:rsid w:val="00713C14"/>
    <w:rsid w:val="007157E6"/>
    <w:rsid w:val="007158C3"/>
    <w:rsid w:val="00716E6E"/>
    <w:rsid w:val="007208B2"/>
    <w:rsid w:val="00720C1F"/>
    <w:rsid w:val="00720F70"/>
    <w:rsid w:val="007235CB"/>
    <w:rsid w:val="00723CD2"/>
    <w:rsid w:val="007244CA"/>
    <w:rsid w:val="007250C7"/>
    <w:rsid w:val="00727D6A"/>
    <w:rsid w:val="00730537"/>
    <w:rsid w:val="00730D76"/>
    <w:rsid w:val="007322C6"/>
    <w:rsid w:val="00732C3A"/>
    <w:rsid w:val="007339E9"/>
    <w:rsid w:val="007349BF"/>
    <w:rsid w:val="00734F09"/>
    <w:rsid w:val="007355F6"/>
    <w:rsid w:val="00736332"/>
    <w:rsid w:val="0073723C"/>
    <w:rsid w:val="00737404"/>
    <w:rsid w:val="00737829"/>
    <w:rsid w:val="00737917"/>
    <w:rsid w:val="007404EC"/>
    <w:rsid w:val="0074351C"/>
    <w:rsid w:val="00743608"/>
    <w:rsid w:val="00743C08"/>
    <w:rsid w:val="00744E14"/>
    <w:rsid w:val="007450E2"/>
    <w:rsid w:val="00745686"/>
    <w:rsid w:val="00746951"/>
    <w:rsid w:val="0075057A"/>
    <w:rsid w:val="0075217E"/>
    <w:rsid w:val="0075298C"/>
    <w:rsid w:val="00753874"/>
    <w:rsid w:val="0075399D"/>
    <w:rsid w:val="00754143"/>
    <w:rsid w:val="00755056"/>
    <w:rsid w:val="00755B5B"/>
    <w:rsid w:val="00755F83"/>
    <w:rsid w:val="00756277"/>
    <w:rsid w:val="00757628"/>
    <w:rsid w:val="00761064"/>
    <w:rsid w:val="00761FE0"/>
    <w:rsid w:val="00762106"/>
    <w:rsid w:val="0076255C"/>
    <w:rsid w:val="00763EC4"/>
    <w:rsid w:val="0076401D"/>
    <w:rsid w:val="0076574F"/>
    <w:rsid w:val="007658BF"/>
    <w:rsid w:val="00765C33"/>
    <w:rsid w:val="00766B35"/>
    <w:rsid w:val="00771EB6"/>
    <w:rsid w:val="00773616"/>
    <w:rsid w:val="00775378"/>
    <w:rsid w:val="00776A16"/>
    <w:rsid w:val="007774D8"/>
    <w:rsid w:val="00777E8F"/>
    <w:rsid w:val="00780E7A"/>
    <w:rsid w:val="0078224D"/>
    <w:rsid w:val="0078249A"/>
    <w:rsid w:val="007826FA"/>
    <w:rsid w:val="00782DE1"/>
    <w:rsid w:val="00784063"/>
    <w:rsid w:val="007845FA"/>
    <w:rsid w:val="00785207"/>
    <w:rsid w:val="007859F6"/>
    <w:rsid w:val="00785D4B"/>
    <w:rsid w:val="00787316"/>
    <w:rsid w:val="00791104"/>
    <w:rsid w:val="007915FF"/>
    <w:rsid w:val="00791F22"/>
    <w:rsid w:val="00792DA5"/>
    <w:rsid w:val="00794256"/>
    <w:rsid w:val="00794B37"/>
    <w:rsid w:val="007967B6"/>
    <w:rsid w:val="00796C16"/>
    <w:rsid w:val="007977BE"/>
    <w:rsid w:val="007A0A4E"/>
    <w:rsid w:val="007A21E4"/>
    <w:rsid w:val="007A269B"/>
    <w:rsid w:val="007A26BF"/>
    <w:rsid w:val="007A36FE"/>
    <w:rsid w:val="007A3AE6"/>
    <w:rsid w:val="007A60A0"/>
    <w:rsid w:val="007A626C"/>
    <w:rsid w:val="007A68E4"/>
    <w:rsid w:val="007A6C65"/>
    <w:rsid w:val="007A73C6"/>
    <w:rsid w:val="007B186E"/>
    <w:rsid w:val="007B35B7"/>
    <w:rsid w:val="007B38DA"/>
    <w:rsid w:val="007B3CF1"/>
    <w:rsid w:val="007B544C"/>
    <w:rsid w:val="007B65E5"/>
    <w:rsid w:val="007B715C"/>
    <w:rsid w:val="007C25E2"/>
    <w:rsid w:val="007C309D"/>
    <w:rsid w:val="007C40A3"/>
    <w:rsid w:val="007C466C"/>
    <w:rsid w:val="007C494E"/>
    <w:rsid w:val="007C53EF"/>
    <w:rsid w:val="007C676F"/>
    <w:rsid w:val="007D0206"/>
    <w:rsid w:val="007D0208"/>
    <w:rsid w:val="007D0FB1"/>
    <w:rsid w:val="007D1197"/>
    <w:rsid w:val="007D205B"/>
    <w:rsid w:val="007D2C07"/>
    <w:rsid w:val="007D3273"/>
    <w:rsid w:val="007D3A27"/>
    <w:rsid w:val="007D3ED7"/>
    <w:rsid w:val="007D4848"/>
    <w:rsid w:val="007D4EB6"/>
    <w:rsid w:val="007E024A"/>
    <w:rsid w:val="007E1216"/>
    <w:rsid w:val="007E2356"/>
    <w:rsid w:val="007E2755"/>
    <w:rsid w:val="007E2F11"/>
    <w:rsid w:val="007E2FE9"/>
    <w:rsid w:val="007E3479"/>
    <w:rsid w:val="007E3553"/>
    <w:rsid w:val="007E3E86"/>
    <w:rsid w:val="007E4329"/>
    <w:rsid w:val="007E43D9"/>
    <w:rsid w:val="007E4EBA"/>
    <w:rsid w:val="007E55EA"/>
    <w:rsid w:val="007E5F0B"/>
    <w:rsid w:val="007E6469"/>
    <w:rsid w:val="007E6B87"/>
    <w:rsid w:val="007F0588"/>
    <w:rsid w:val="007F0734"/>
    <w:rsid w:val="007F1B5F"/>
    <w:rsid w:val="007F2AD5"/>
    <w:rsid w:val="007F41C5"/>
    <w:rsid w:val="007F5C45"/>
    <w:rsid w:val="007F73E0"/>
    <w:rsid w:val="00800895"/>
    <w:rsid w:val="00800A84"/>
    <w:rsid w:val="0080206F"/>
    <w:rsid w:val="00803E47"/>
    <w:rsid w:val="0080404B"/>
    <w:rsid w:val="00804433"/>
    <w:rsid w:val="008048F6"/>
    <w:rsid w:val="0080516B"/>
    <w:rsid w:val="00805E0B"/>
    <w:rsid w:val="00806979"/>
    <w:rsid w:val="008077D2"/>
    <w:rsid w:val="0080798E"/>
    <w:rsid w:val="0081162D"/>
    <w:rsid w:val="00813BAB"/>
    <w:rsid w:val="00814AB7"/>
    <w:rsid w:val="00814D80"/>
    <w:rsid w:val="00815261"/>
    <w:rsid w:val="00815476"/>
    <w:rsid w:val="00815B93"/>
    <w:rsid w:val="008165A3"/>
    <w:rsid w:val="008168A2"/>
    <w:rsid w:val="008168DD"/>
    <w:rsid w:val="00817135"/>
    <w:rsid w:val="008179CC"/>
    <w:rsid w:val="00817C5A"/>
    <w:rsid w:val="008200E1"/>
    <w:rsid w:val="00821814"/>
    <w:rsid w:val="00822A0B"/>
    <w:rsid w:val="00822D60"/>
    <w:rsid w:val="00823061"/>
    <w:rsid w:val="00823E0A"/>
    <w:rsid w:val="00824F72"/>
    <w:rsid w:val="008252E7"/>
    <w:rsid w:val="0082663B"/>
    <w:rsid w:val="00830F26"/>
    <w:rsid w:val="008319FE"/>
    <w:rsid w:val="00831BDA"/>
    <w:rsid w:val="00832800"/>
    <w:rsid w:val="00832CD2"/>
    <w:rsid w:val="008334E6"/>
    <w:rsid w:val="008341EE"/>
    <w:rsid w:val="008346B9"/>
    <w:rsid w:val="008346E1"/>
    <w:rsid w:val="00835076"/>
    <w:rsid w:val="008355D8"/>
    <w:rsid w:val="00835B6B"/>
    <w:rsid w:val="00835DA2"/>
    <w:rsid w:val="00835ED5"/>
    <w:rsid w:val="008362F4"/>
    <w:rsid w:val="00836AB7"/>
    <w:rsid w:val="00837DAB"/>
    <w:rsid w:val="008406A7"/>
    <w:rsid w:val="00841786"/>
    <w:rsid w:val="008417DC"/>
    <w:rsid w:val="008418E8"/>
    <w:rsid w:val="00841C05"/>
    <w:rsid w:val="008428C1"/>
    <w:rsid w:val="00842AB2"/>
    <w:rsid w:val="00842C1C"/>
    <w:rsid w:val="008430B8"/>
    <w:rsid w:val="008432C9"/>
    <w:rsid w:val="00845F90"/>
    <w:rsid w:val="008476BF"/>
    <w:rsid w:val="00850FE3"/>
    <w:rsid w:val="00851628"/>
    <w:rsid w:val="00851A3E"/>
    <w:rsid w:val="00852698"/>
    <w:rsid w:val="0085395D"/>
    <w:rsid w:val="00853E42"/>
    <w:rsid w:val="008545F3"/>
    <w:rsid w:val="008548F5"/>
    <w:rsid w:val="00854F93"/>
    <w:rsid w:val="0085503A"/>
    <w:rsid w:val="0085529D"/>
    <w:rsid w:val="00855CB2"/>
    <w:rsid w:val="008565CC"/>
    <w:rsid w:val="008576D9"/>
    <w:rsid w:val="008602CD"/>
    <w:rsid w:val="008602F2"/>
    <w:rsid w:val="00860358"/>
    <w:rsid w:val="00860390"/>
    <w:rsid w:val="00860505"/>
    <w:rsid w:val="00860B7E"/>
    <w:rsid w:val="00861989"/>
    <w:rsid w:val="0086247F"/>
    <w:rsid w:val="00863098"/>
    <w:rsid w:val="00863110"/>
    <w:rsid w:val="00864FFB"/>
    <w:rsid w:val="0086506D"/>
    <w:rsid w:val="0086608A"/>
    <w:rsid w:val="00867852"/>
    <w:rsid w:val="0086790D"/>
    <w:rsid w:val="00867C7D"/>
    <w:rsid w:val="00871701"/>
    <w:rsid w:val="008717FC"/>
    <w:rsid w:val="008718DF"/>
    <w:rsid w:val="00871BEB"/>
    <w:rsid w:val="00871D04"/>
    <w:rsid w:val="0087334B"/>
    <w:rsid w:val="00873AD7"/>
    <w:rsid w:val="00873BBD"/>
    <w:rsid w:val="00874448"/>
    <w:rsid w:val="00875008"/>
    <w:rsid w:val="00875825"/>
    <w:rsid w:val="008769E3"/>
    <w:rsid w:val="00876CBD"/>
    <w:rsid w:val="008770D6"/>
    <w:rsid w:val="00880303"/>
    <w:rsid w:val="00880BF3"/>
    <w:rsid w:val="00881088"/>
    <w:rsid w:val="008812DD"/>
    <w:rsid w:val="008819FA"/>
    <w:rsid w:val="00882B57"/>
    <w:rsid w:val="00882F6D"/>
    <w:rsid w:val="00883287"/>
    <w:rsid w:val="00883E83"/>
    <w:rsid w:val="00884A2E"/>
    <w:rsid w:val="00884EA4"/>
    <w:rsid w:val="00885AE9"/>
    <w:rsid w:val="00886540"/>
    <w:rsid w:val="0088693F"/>
    <w:rsid w:val="0088795B"/>
    <w:rsid w:val="008879A9"/>
    <w:rsid w:val="0089026D"/>
    <w:rsid w:val="008905FE"/>
    <w:rsid w:val="008908C5"/>
    <w:rsid w:val="00891272"/>
    <w:rsid w:val="00891D6E"/>
    <w:rsid w:val="008926E8"/>
    <w:rsid w:val="008927CA"/>
    <w:rsid w:val="008932F3"/>
    <w:rsid w:val="008934E5"/>
    <w:rsid w:val="00893930"/>
    <w:rsid w:val="00893ABB"/>
    <w:rsid w:val="00893BA5"/>
    <w:rsid w:val="00893D52"/>
    <w:rsid w:val="00894C65"/>
    <w:rsid w:val="00894E6E"/>
    <w:rsid w:val="008958A8"/>
    <w:rsid w:val="00895AFD"/>
    <w:rsid w:val="00895F3C"/>
    <w:rsid w:val="0089639A"/>
    <w:rsid w:val="008966A5"/>
    <w:rsid w:val="008977C2"/>
    <w:rsid w:val="008A1837"/>
    <w:rsid w:val="008A2D5D"/>
    <w:rsid w:val="008A366C"/>
    <w:rsid w:val="008A3FE9"/>
    <w:rsid w:val="008A4230"/>
    <w:rsid w:val="008A441F"/>
    <w:rsid w:val="008A55EE"/>
    <w:rsid w:val="008A5622"/>
    <w:rsid w:val="008A577A"/>
    <w:rsid w:val="008A5877"/>
    <w:rsid w:val="008A5DD0"/>
    <w:rsid w:val="008A6401"/>
    <w:rsid w:val="008B1277"/>
    <w:rsid w:val="008B1348"/>
    <w:rsid w:val="008B1453"/>
    <w:rsid w:val="008B16B5"/>
    <w:rsid w:val="008B2D40"/>
    <w:rsid w:val="008B4162"/>
    <w:rsid w:val="008B69AA"/>
    <w:rsid w:val="008B716A"/>
    <w:rsid w:val="008B7383"/>
    <w:rsid w:val="008B7447"/>
    <w:rsid w:val="008B7671"/>
    <w:rsid w:val="008B78C9"/>
    <w:rsid w:val="008C0830"/>
    <w:rsid w:val="008C0FB8"/>
    <w:rsid w:val="008C3B65"/>
    <w:rsid w:val="008C3D86"/>
    <w:rsid w:val="008C4529"/>
    <w:rsid w:val="008C49EE"/>
    <w:rsid w:val="008C5BE9"/>
    <w:rsid w:val="008C6C9F"/>
    <w:rsid w:val="008C7FEF"/>
    <w:rsid w:val="008D0300"/>
    <w:rsid w:val="008D1EAF"/>
    <w:rsid w:val="008D4A05"/>
    <w:rsid w:val="008D5254"/>
    <w:rsid w:val="008D54EE"/>
    <w:rsid w:val="008D5D94"/>
    <w:rsid w:val="008D6A05"/>
    <w:rsid w:val="008D7594"/>
    <w:rsid w:val="008E13CF"/>
    <w:rsid w:val="008E1983"/>
    <w:rsid w:val="008E22AD"/>
    <w:rsid w:val="008E4B57"/>
    <w:rsid w:val="008E4CFD"/>
    <w:rsid w:val="008E56E7"/>
    <w:rsid w:val="008E5CB4"/>
    <w:rsid w:val="008E6759"/>
    <w:rsid w:val="008F09E5"/>
    <w:rsid w:val="008F1B0A"/>
    <w:rsid w:val="008F200A"/>
    <w:rsid w:val="008F2488"/>
    <w:rsid w:val="008F298C"/>
    <w:rsid w:val="008F3D06"/>
    <w:rsid w:val="008F3F4A"/>
    <w:rsid w:val="008F55B3"/>
    <w:rsid w:val="008F66C2"/>
    <w:rsid w:val="008F73CD"/>
    <w:rsid w:val="009001F2"/>
    <w:rsid w:val="00900932"/>
    <w:rsid w:val="00900976"/>
    <w:rsid w:val="00900B56"/>
    <w:rsid w:val="00900FF5"/>
    <w:rsid w:val="009017B2"/>
    <w:rsid w:val="00901D2D"/>
    <w:rsid w:val="00901F8F"/>
    <w:rsid w:val="00901FB1"/>
    <w:rsid w:val="0090225A"/>
    <w:rsid w:val="009050D9"/>
    <w:rsid w:val="00905E9C"/>
    <w:rsid w:val="0090604D"/>
    <w:rsid w:val="00906474"/>
    <w:rsid w:val="009068A4"/>
    <w:rsid w:val="00906A45"/>
    <w:rsid w:val="00907B55"/>
    <w:rsid w:val="0091101E"/>
    <w:rsid w:val="009119F2"/>
    <w:rsid w:val="009124BC"/>
    <w:rsid w:val="00912F30"/>
    <w:rsid w:val="00913AF5"/>
    <w:rsid w:val="009140DE"/>
    <w:rsid w:val="009141B2"/>
    <w:rsid w:val="00914498"/>
    <w:rsid w:val="009145EF"/>
    <w:rsid w:val="00914B04"/>
    <w:rsid w:val="00914C97"/>
    <w:rsid w:val="00914D82"/>
    <w:rsid w:val="00914D97"/>
    <w:rsid w:val="00915966"/>
    <w:rsid w:val="009168C5"/>
    <w:rsid w:val="009171D0"/>
    <w:rsid w:val="009206A5"/>
    <w:rsid w:val="00920AAF"/>
    <w:rsid w:val="00921533"/>
    <w:rsid w:val="00922402"/>
    <w:rsid w:val="00922F8A"/>
    <w:rsid w:val="0092455A"/>
    <w:rsid w:val="00924BC1"/>
    <w:rsid w:val="00924D57"/>
    <w:rsid w:val="00924E39"/>
    <w:rsid w:val="00925127"/>
    <w:rsid w:val="00925996"/>
    <w:rsid w:val="00926843"/>
    <w:rsid w:val="00926AC3"/>
    <w:rsid w:val="00926EF9"/>
    <w:rsid w:val="00930FA6"/>
    <w:rsid w:val="00931116"/>
    <w:rsid w:val="00931B2B"/>
    <w:rsid w:val="0093223C"/>
    <w:rsid w:val="00932CA0"/>
    <w:rsid w:val="00932FFA"/>
    <w:rsid w:val="00933D25"/>
    <w:rsid w:val="00934507"/>
    <w:rsid w:val="009349DC"/>
    <w:rsid w:val="00935890"/>
    <w:rsid w:val="00935D12"/>
    <w:rsid w:val="00936135"/>
    <w:rsid w:val="009362EE"/>
    <w:rsid w:val="00936FB5"/>
    <w:rsid w:val="0093741D"/>
    <w:rsid w:val="00937876"/>
    <w:rsid w:val="00940148"/>
    <w:rsid w:val="00940562"/>
    <w:rsid w:val="00940CF4"/>
    <w:rsid w:val="009414D2"/>
    <w:rsid w:val="009427E0"/>
    <w:rsid w:val="0094284D"/>
    <w:rsid w:val="00942980"/>
    <w:rsid w:val="00943DEE"/>
    <w:rsid w:val="009440C8"/>
    <w:rsid w:val="00944891"/>
    <w:rsid w:val="00944AC9"/>
    <w:rsid w:val="00944BE5"/>
    <w:rsid w:val="0094514F"/>
    <w:rsid w:val="009455D1"/>
    <w:rsid w:val="009468B8"/>
    <w:rsid w:val="00947B69"/>
    <w:rsid w:val="00950A8D"/>
    <w:rsid w:val="009511A1"/>
    <w:rsid w:val="00951642"/>
    <w:rsid w:val="0095186E"/>
    <w:rsid w:val="009546AD"/>
    <w:rsid w:val="0095506C"/>
    <w:rsid w:val="00955D9B"/>
    <w:rsid w:val="009563F6"/>
    <w:rsid w:val="00956C84"/>
    <w:rsid w:val="00957F19"/>
    <w:rsid w:val="00960C43"/>
    <w:rsid w:val="0096160B"/>
    <w:rsid w:val="0096212F"/>
    <w:rsid w:val="009624A2"/>
    <w:rsid w:val="0096293A"/>
    <w:rsid w:val="00962980"/>
    <w:rsid w:val="00962D3D"/>
    <w:rsid w:val="009636EE"/>
    <w:rsid w:val="00963746"/>
    <w:rsid w:val="00965652"/>
    <w:rsid w:val="00965757"/>
    <w:rsid w:val="0096597B"/>
    <w:rsid w:val="00966F7B"/>
    <w:rsid w:val="00971CA3"/>
    <w:rsid w:val="00973399"/>
    <w:rsid w:val="00974051"/>
    <w:rsid w:val="009743B4"/>
    <w:rsid w:val="009743D3"/>
    <w:rsid w:val="00974F35"/>
    <w:rsid w:val="00975F10"/>
    <w:rsid w:val="00980984"/>
    <w:rsid w:val="00982FE4"/>
    <w:rsid w:val="009830D3"/>
    <w:rsid w:val="0098486E"/>
    <w:rsid w:val="00984B1C"/>
    <w:rsid w:val="00985A42"/>
    <w:rsid w:val="00986364"/>
    <w:rsid w:val="009864AA"/>
    <w:rsid w:val="00986833"/>
    <w:rsid w:val="00986A33"/>
    <w:rsid w:val="00987832"/>
    <w:rsid w:val="009900C8"/>
    <w:rsid w:val="009900CC"/>
    <w:rsid w:val="0099149E"/>
    <w:rsid w:val="00993E05"/>
    <w:rsid w:val="0099434B"/>
    <w:rsid w:val="00994521"/>
    <w:rsid w:val="0099452A"/>
    <w:rsid w:val="00996F5E"/>
    <w:rsid w:val="00996FC9"/>
    <w:rsid w:val="009A011A"/>
    <w:rsid w:val="009A1550"/>
    <w:rsid w:val="009A1D34"/>
    <w:rsid w:val="009A258B"/>
    <w:rsid w:val="009A2B57"/>
    <w:rsid w:val="009A2D91"/>
    <w:rsid w:val="009A4E81"/>
    <w:rsid w:val="009A50DA"/>
    <w:rsid w:val="009A5112"/>
    <w:rsid w:val="009A5469"/>
    <w:rsid w:val="009A5E03"/>
    <w:rsid w:val="009A6BDC"/>
    <w:rsid w:val="009B0F8C"/>
    <w:rsid w:val="009B216C"/>
    <w:rsid w:val="009B274F"/>
    <w:rsid w:val="009B5E4E"/>
    <w:rsid w:val="009B6701"/>
    <w:rsid w:val="009B706B"/>
    <w:rsid w:val="009B71D8"/>
    <w:rsid w:val="009B746A"/>
    <w:rsid w:val="009B7AFE"/>
    <w:rsid w:val="009C0290"/>
    <w:rsid w:val="009C0417"/>
    <w:rsid w:val="009C114F"/>
    <w:rsid w:val="009C1655"/>
    <w:rsid w:val="009C1BC7"/>
    <w:rsid w:val="009C257F"/>
    <w:rsid w:val="009C29B3"/>
    <w:rsid w:val="009C378C"/>
    <w:rsid w:val="009C3921"/>
    <w:rsid w:val="009C66B3"/>
    <w:rsid w:val="009C7004"/>
    <w:rsid w:val="009C7AD3"/>
    <w:rsid w:val="009D054C"/>
    <w:rsid w:val="009D0A3D"/>
    <w:rsid w:val="009D1236"/>
    <w:rsid w:val="009D1FD7"/>
    <w:rsid w:val="009D25D3"/>
    <w:rsid w:val="009D381E"/>
    <w:rsid w:val="009D3A9B"/>
    <w:rsid w:val="009D478B"/>
    <w:rsid w:val="009D545E"/>
    <w:rsid w:val="009D6E00"/>
    <w:rsid w:val="009D7318"/>
    <w:rsid w:val="009D7926"/>
    <w:rsid w:val="009D7BCF"/>
    <w:rsid w:val="009E063D"/>
    <w:rsid w:val="009E1B17"/>
    <w:rsid w:val="009E1D28"/>
    <w:rsid w:val="009E1D79"/>
    <w:rsid w:val="009E2113"/>
    <w:rsid w:val="009E2F7E"/>
    <w:rsid w:val="009E40B4"/>
    <w:rsid w:val="009E6CC3"/>
    <w:rsid w:val="009E7BFA"/>
    <w:rsid w:val="009E7DD9"/>
    <w:rsid w:val="009F1190"/>
    <w:rsid w:val="009F1359"/>
    <w:rsid w:val="009F1502"/>
    <w:rsid w:val="009F210B"/>
    <w:rsid w:val="009F3B6F"/>
    <w:rsid w:val="009F3BC4"/>
    <w:rsid w:val="009F3DEC"/>
    <w:rsid w:val="009F42DC"/>
    <w:rsid w:val="009F4681"/>
    <w:rsid w:val="009F6B56"/>
    <w:rsid w:val="009F7074"/>
    <w:rsid w:val="009F76AA"/>
    <w:rsid w:val="00A00A47"/>
    <w:rsid w:val="00A030BC"/>
    <w:rsid w:val="00A056F0"/>
    <w:rsid w:val="00A06023"/>
    <w:rsid w:val="00A060EF"/>
    <w:rsid w:val="00A064FD"/>
    <w:rsid w:val="00A1162F"/>
    <w:rsid w:val="00A1313E"/>
    <w:rsid w:val="00A13249"/>
    <w:rsid w:val="00A135E2"/>
    <w:rsid w:val="00A13920"/>
    <w:rsid w:val="00A1420D"/>
    <w:rsid w:val="00A1486C"/>
    <w:rsid w:val="00A14E77"/>
    <w:rsid w:val="00A15010"/>
    <w:rsid w:val="00A15FBE"/>
    <w:rsid w:val="00A16748"/>
    <w:rsid w:val="00A17C54"/>
    <w:rsid w:val="00A20AC4"/>
    <w:rsid w:val="00A20DB0"/>
    <w:rsid w:val="00A211C8"/>
    <w:rsid w:val="00A21353"/>
    <w:rsid w:val="00A22515"/>
    <w:rsid w:val="00A22B4A"/>
    <w:rsid w:val="00A22E32"/>
    <w:rsid w:val="00A23A8B"/>
    <w:rsid w:val="00A24068"/>
    <w:rsid w:val="00A2525D"/>
    <w:rsid w:val="00A25E1A"/>
    <w:rsid w:val="00A26663"/>
    <w:rsid w:val="00A266F4"/>
    <w:rsid w:val="00A26CCC"/>
    <w:rsid w:val="00A30023"/>
    <w:rsid w:val="00A30978"/>
    <w:rsid w:val="00A3115C"/>
    <w:rsid w:val="00A3119E"/>
    <w:rsid w:val="00A312F8"/>
    <w:rsid w:val="00A35127"/>
    <w:rsid w:val="00A357B0"/>
    <w:rsid w:val="00A36469"/>
    <w:rsid w:val="00A4303B"/>
    <w:rsid w:val="00A43A2D"/>
    <w:rsid w:val="00A43F32"/>
    <w:rsid w:val="00A44C34"/>
    <w:rsid w:val="00A45740"/>
    <w:rsid w:val="00A45B13"/>
    <w:rsid w:val="00A4691F"/>
    <w:rsid w:val="00A47861"/>
    <w:rsid w:val="00A47B1C"/>
    <w:rsid w:val="00A47B55"/>
    <w:rsid w:val="00A47D49"/>
    <w:rsid w:val="00A50B4C"/>
    <w:rsid w:val="00A50EBC"/>
    <w:rsid w:val="00A5159B"/>
    <w:rsid w:val="00A517F8"/>
    <w:rsid w:val="00A51D73"/>
    <w:rsid w:val="00A5211F"/>
    <w:rsid w:val="00A52EDB"/>
    <w:rsid w:val="00A531C8"/>
    <w:rsid w:val="00A53A2D"/>
    <w:rsid w:val="00A54EDA"/>
    <w:rsid w:val="00A55B03"/>
    <w:rsid w:val="00A568DF"/>
    <w:rsid w:val="00A56EEA"/>
    <w:rsid w:val="00A57702"/>
    <w:rsid w:val="00A57FBA"/>
    <w:rsid w:val="00A6229D"/>
    <w:rsid w:val="00A633EA"/>
    <w:rsid w:val="00A642AF"/>
    <w:rsid w:val="00A678E7"/>
    <w:rsid w:val="00A711E0"/>
    <w:rsid w:val="00A72169"/>
    <w:rsid w:val="00A72687"/>
    <w:rsid w:val="00A7420A"/>
    <w:rsid w:val="00A743EF"/>
    <w:rsid w:val="00A75639"/>
    <w:rsid w:val="00A76B8E"/>
    <w:rsid w:val="00A80211"/>
    <w:rsid w:val="00A806D7"/>
    <w:rsid w:val="00A81E3F"/>
    <w:rsid w:val="00A821FB"/>
    <w:rsid w:val="00A8229A"/>
    <w:rsid w:val="00A82859"/>
    <w:rsid w:val="00A838A6"/>
    <w:rsid w:val="00A8442F"/>
    <w:rsid w:val="00A849C5"/>
    <w:rsid w:val="00A84CCB"/>
    <w:rsid w:val="00A85982"/>
    <w:rsid w:val="00A86044"/>
    <w:rsid w:val="00A86339"/>
    <w:rsid w:val="00A86732"/>
    <w:rsid w:val="00A86E4D"/>
    <w:rsid w:val="00A87F34"/>
    <w:rsid w:val="00A87F74"/>
    <w:rsid w:val="00A901FF"/>
    <w:rsid w:val="00A9086C"/>
    <w:rsid w:val="00A91007"/>
    <w:rsid w:val="00A9249D"/>
    <w:rsid w:val="00A929D5"/>
    <w:rsid w:val="00A92FDF"/>
    <w:rsid w:val="00A93693"/>
    <w:rsid w:val="00A94A35"/>
    <w:rsid w:val="00A97B04"/>
    <w:rsid w:val="00AA06D0"/>
    <w:rsid w:val="00AA0725"/>
    <w:rsid w:val="00AA0B1F"/>
    <w:rsid w:val="00AA110C"/>
    <w:rsid w:val="00AA2C36"/>
    <w:rsid w:val="00AA30C8"/>
    <w:rsid w:val="00AA361B"/>
    <w:rsid w:val="00AA4840"/>
    <w:rsid w:val="00AA4E19"/>
    <w:rsid w:val="00AA4F8E"/>
    <w:rsid w:val="00AA5E5B"/>
    <w:rsid w:val="00AA6A9C"/>
    <w:rsid w:val="00AA7114"/>
    <w:rsid w:val="00AA73D1"/>
    <w:rsid w:val="00AA7F63"/>
    <w:rsid w:val="00AB0C22"/>
    <w:rsid w:val="00AB110E"/>
    <w:rsid w:val="00AB15D2"/>
    <w:rsid w:val="00AB1FC6"/>
    <w:rsid w:val="00AB2433"/>
    <w:rsid w:val="00AB2C49"/>
    <w:rsid w:val="00AB35F1"/>
    <w:rsid w:val="00AB3BB5"/>
    <w:rsid w:val="00AB41FA"/>
    <w:rsid w:val="00AB4353"/>
    <w:rsid w:val="00AB548B"/>
    <w:rsid w:val="00AB5CAB"/>
    <w:rsid w:val="00AB69D4"/>
    <w:rsid w:val="00AB764E"/>
    <w:rsid w:val="00AB7673"/>
    <w:rsid w:val="00AB76CB"/>
    <w:rsid w:val="00AB7DE8"/>
    <w:rsid w:val="00AC0FF1"/>
    <w:rsid w:val="00AC3196"/>
    <w:rsid w:val="00AC3561"/>
    <w:rsid w:val="00AC43BC"/>
    <w:rsid w:val="00AC4417"/>
    <w:rsid w:val="00AC4C03"/>
    <w:rsid w:val="00AC4F5B"/>
    <w:rsid w:val="00AC4FBE"/>
    <w:rsid w:val="00AC5CC8"/>
    <w:rsid w:val="00AC61CD"/>
    <w:rsid w:val="00AC6630"/>
    <w:rsid w:val="00AC6AB1"/>
    <w:rsid w:val="00AD034A"/>
    <w:rsid w:val="00AD20AD"/>
    <w:rsid w:val="00AD223C"/>
    <w:rsid w:val="00AD3FFA"/>
    <w:rsid w:val="00AD485C"/>
    <w:rsid w:val="00AD5705"/>
    <w:rsid w:val="00AD575D"/>
    <w:rsid w:val="00AD5B0E"/>
    <w:rsid w:val="00AD61B0"/>
    <w:rsid w:val="00AD6C75"/>
    <w:rsid w:val="00AE1787"/>
    <w:rsid w:val="00AE1808"/>
    <w:rsid w:val="00AE1C97"/>
    <w:rsid w:val="00AE1ED1"/>
    <w:rsid w:val="00AE23F1"/>
    <w:rsid w:val="00AE3266"/>
    <w:rsid w:val="00AE3479"/>
    <w:rsid w:val="00AE65BB"/>
    <w:rsid w:val="00AE6BD1"/>
    <w:rsid w:val="00AE6C36"/>
    <w:rsid w:val="00AE766A"/>
    <w:rsid w:val="00AE7C6B"/>
    <w:rsid w:val="00AF1067"/>
    <w:rsid w:val="00AF1211"/>
    <w:rsid w:val="00AF13C6"/>
    <w:rsid w:val="00AF13E4"/>
    <w:rsid w:val="00AF1463"/>
    <w:rsid w:val="00AF282C"/>
    <w:rsid w:val="00AF2F6F"/>
    <w:rsid w:val="00AF3B6F"/>
    <w:rsid w:val="00AF46F4"/>
    <w:rsid w:val="00AF4BFF"/>
    <w:rsid w:val="00AF517C"/>
    <w:rsid w:val="00AF5207"/>
    <w:rsid w:val="00AF6A3D"/>
    <w:rsid w:val="00AF7B02"/>
    <w:rsid w:val="00B001AC"/>
    <w:rsid w:val="00B00757"/>
    <w:rsid w:val="00B01A68"/>
    <w:rsid w:val="00B01C8A"/>
    <w:rsid w:val="00B02718"/>
    <w:rsid w:val="00B027BE"/>
    <w:rsid w:val="00B037B3"/>
    <w:rsid w:val="00B04EB4"/>
    <w:rsid w:val="00B0507F"/>
    <w:rsid w:val="00B0655E"/>
    <w:rsid w:val="00B06971"/>
    <w:rsid w:val="00B0715D"/>
    <w:rsid w:val="00B07BA1"/>
    <w:rsid w:val="00B1075A"/>
    <w:rsid w:val="00B11440"/>
    <w:rsid w:val="00B117E5"/>
    <w:rsid w:val="00B11EA7"/>
    <w:rsid w:val="00B1333A"/>
    <w:rsid w:val="00B13645"/>
    <w:rsid w:val="00B13E14"/>
    <w:rsid w:val="00B149DA"/>
    <w:rsid w:val="00B15A1D"/>
    <w:rsid w:val="00B15F2C"/>
    <w:rsid w:val="00B16058"/>
    <w:rsid w:val="00B17444"/>
    <w:rsid w:val="00B176AA"/>
    <w:rsid w:val="00B21E9A"/>
    <w:rsid w:val="00B21F05"/>
    <w:rsid w:val="00B2246C"/>
    <w:rsid w:val="00B22771"/>
    <w:rsid w:val="00B23722"/>
    <w:rsid w:val="00B238E2"/>
    <w:rsid w:val="00B23BCE"/>
    <w:rsid w:val="00B240C0"/>
    <w:rsid w:val="00B25376"/>
    <w:rsid w:val="00B25602"/>
    <w:rsid w:val="00B26AE0"/>
    <w:rsid w:val="00B30195"/>
    <w:rsid w:val="00B30EA4"/>
    <w:rsid w:val="00B31CCA"/>
    <w:rsid w:val="00B32763"/>
    <w:rsid w:val="00B33356"/>
    <w:rsid w:val="00B33C30"/>
    <w:rsid w:val="00B34174"/>
    <w:rsid w:val="00B343B0"/>
    <w:rsid w:val="00B346E4"/>
    <w:rsid w:val="00B35357"/>
    <w:rsid w:val="00B35387"/>
    <w:rsid w:val="00B35AB7"/>
    <w:rsid w:val="00B35FBD"/>
    <w:rsid w:val="00B3665D"/>
    <w:rsid w:val="00B3764D"/>
    <w:rsid w:val="00B37FC9"/>
    <w:rsid w:val="00B4052E"/>
    <w:rsid w:val="00B40783"/>
    <w:rsid w:val="00B407A0"/>
    <w:rsid w:val="00B43004"/>
    <w:rsid w:val="00B43993"/>
    <w:rsid w:val="00B43BB4"/>
    <w:rsid w:val="00B43F38"/>
    <w:rsid w:val="00B4408F"/>
    <w:rsid w:val="00B44FE1"/>
    <w:rsid w:val="00B469B1"/>
    <w:rsid w:val="00B4707D"/>
    <w:rsid w:val="00B47B36"/>
    <w:rsid w:val="00B500FB"/>
    <w:rsid w:val="00B51573"/>
    <w:rsid w:val="00B53367"/>
    <w:rsid w:val="00B533CE"/>
    <w:rsid w:val="00B535C1"/>
    <w:rsid w:val="00B53795"/>
    <w:rsid w:val="00B53BA3"/>
    <w:rsid w:val="00B54C42"/>
    <w:rsid w:val="00B555DD"/>
    <w:rsid w:val="00B5699A"/>
    <w:rsid w:val="00B57DC3"/>
    <w:rsid w:val="00B61063"/>
    <w:rsid w:val="00B628F6"/>
    <w:rsid w:val="00B636F1"/>
    <w:rsid w:val="00B638F7"/>
    <w:rsid w:val="00B64855"/>
    <w:rsid w:val="00B64E0F"/>
    <w:rsid w:val="00B659E0"/>
    <w:rsid w:val="00B65D81"/>
    <w:rsid w:val="00B65DB5"/>
    <w:rsid w:val="00B65F1B"/>
    <w:rsid w:val="00B678F8"/>
    <w:rsid w:val="00B67B5C"/>
    <w:rsid w:val="00B70572"/>
    <w:rsid w:val="00B71596"/>
    <w:rsid w:val="00B71AE7"/>
    <w:rsid w:val="00B72182"/>
    <w:rsid w:val="00B73B78"/>
    <w:rsid w:val="00B73D07"/>
    <w:rsid w:val="00B765C2"/>
    <w:rsid w:val="00B76ABA"/>
    <w:rsid w:val="00B775D0"/>
    <w:rsid w:val="00B77AA5"/>
    <w:rsid w:val="00B77DD1"/>
    <w:rsid w:val="00B81542"/>
    <w:rsid w:val="00B82CC6"/>
    <w:rsid w:val="00B84058"/>
    <w:rsid w:val="00B8406C"/>
    <w:rsid w:val="00B847D8"/>
    <w:rsid w:val="00B84852"/>
    <w:rsid w:val="00B8589B"/>
    <w:rsid w:val="00B8632F"/>
    <w:rsid w:val="00B87547"/>
    <w:rsid w:val="00B87C95"/>
    <w:rsid w:val="00B90859"/>
    <w:rsid w:val="00B91416"/>
    <w:rsid w:val="00B91D1E"/>
    <w:rsid w:val="00B9268F"/>
    <w:rsid w:val="00B93F96"/>
    <w:rsid w:val="00B94151"/>
    <w:rsid w:val="00B94195"/>
    <w:rsid w:val="00B952D9"/>
    <w:rsid w:val="00B95920"/>
    <w:rsid w:val="00B95BDA"/>
    <w:rsid w:val="00B95CA3"/>
    <w:rsid w:val="00B9667E"/>
    <w:rsid w:val="00B96994"/>
    <w:rsid w:val="00B97723"/>
    <w:rsid w:val="00B97EAF"/>
    <w:rsid w:val="00B97F22"/>
    <w:rsid w:val="00BA0318"/>
    <w:rsid w:val="00BA2B71"/>
    <w:rsid w:val="00BA2E95"/>
    <w:rsid w:val="00BA320E"/>
    <w:rsid w:val="00BA34B9"/>
    <w:rsid w:val="00BA4B5C"/>
    <w:rsid w:val="00BA5ADB"/>
    <w:rsid w:val="00BA681B"/>
    <w:rsid w:val="00BA755F"/>
    <w:rsid w:val="00BB04FF"/>
    <w:rsid w:val="00BB127C"/>
    <w:rsid w:val="00BB18BB"/>
    <w:rsid w:val="00BB270E"/>
    <w:rsid w:val="00BB2BA7"/>
    <w:rsid w:val="00BB2EF4"/>
    <w:rsid w:val="00BB3476"/>
    <w:rsid w:val="00BB3655"/>
    <w:rsid w:val="00BB3833"/>
    <w:rsid w:val="00BB41EB"/>
    <w:rsid w:val="00BB49D6"/>
    <w:rsid w:val="00BB50F3"/>
    <w:rsid w:val="00BB58B2"/>
    <w:rsid w:val="00BB668E"/>
    <w:rsid w:val="00BB66F4"/>
    <w:rsid w:val="00BB6F33"/>
    <w:rsid w:val="00BB735B"/>
    <w:rsid w:val="00BB7754"/>
    <w:rsid w:val="00BB7F5E"/>
    <w:rsid w:val="00BC00F0"/>
    <w:rsid w:val="00BC0C77"/>
    <w:rsid w:val="00BC1AAD"/>
    <w:rsid w:val="00BC1BCD"/>
    <w:rsid w:val="00BC1D71"/>
    <w:rsid w:val="00BC2230"/>
    <w:rsid w:val="00BC3197"/>
    <w:rsid w:val="00BC3D9E"/>
    <w:rsid w:val="00BC44C0"/>
    <w:rsid w:val="00BC71EB"/>
    <w:rsid w:val="00BC78A1"/>
    <w:rsid w:val="00BD0EB9"/>
    <w:rsid w:val="00BD2196"/>
    <w:rsid w:val="00BD2279"/>
    <w:rsid w:val="00BD293F"/>
    <w:rsid w:val="00BD3CCD"/>
    <w:rsid w:val="00BD3E77"/>
    <w:rsid w:val="00BD44B2"/>
    <w:rsid w:val="00BD4507"/>
    <w:rsid w:val="00BD4637"/>
    <w:rsid w:val="00BD5124"/>
    <w:rsid w:val="00BD54D7"/>
    <w:rsid w:val="00BD5A41"/>
    <w:rsid w:val="00BD5AED"/>
    <w:rsid w:val="00BD6565"/>
    <w:rsid w:val="00BD66E4"/>
    <w:rsid w:val="00BD7128"/>
    <w:rsid w:val="00BD790F"/>
    <w:rsid w:val="00BD7A26"/>
    <w:rsid w:val="00BD7CA8"/>
    <w:rsid w:val="00BE07BA"/>
    <w:rsid w:val="00BE0EA8"/>
    <w:rsid w:val="00BE0F38"/>
    <w:rsid w:val="00BE12A7"/>
    <w:rsid w:val="00BE136F"/>
    <w:rsid w:val="00BE1535"/>
    <w:rsid w:val="00BE26C0"/>
    <w:rsid w:val="00BE27EB"/>
    <w:rsid w:val="00BE363C"/>
    <w:rsid w:val="00BE3E10"/>
    <w:rsid w:val="00BE407E"/>
    <w:rsid w:val="00BE55A9"/>
    <w:rsid w:val="00BE6C04"/>
    <w:rsid w:val="00BE76B8"/>
    <w:rsid w:val="00BF0195"/>
    <w:rsid w:val="00BF1215"/>
    <w:rsid w:val="00BF1859"/>
    <w:rsid w:val="00BF2A21"/>
    <w:rsid w:val="00BF300E"/>
    <w:rsid w:val="00BF313E"/>
    <w:rsid w:val="00BF361A"/>
    <w:rsid w:val="00BF3671"/>
    <w:rsid w:val="00BF3783"/>
    <w:rsid w:val="00BF3E26"/>
    <w:rsid w:val="00BF4530"/>
    <w:rsid w:val="00BF5D5B"/>
    <w:rsid w:val="00BF671B"/>
    <w:rsid w:val="00BF77AD"/>
    <w:rsid w:val="00BF7FD8"/>
    <w:rsid w:val="00C0055F"/>
    <w:rsid w:val="00C005FA"/>
    <w:rsid w:val="00C00E63"/>
    <w:rsid w:val="00C02E73"/>
    <w:rsid w:val="00C0368B"/>
    <w:rsid w:val="00C03C60"/>
    <w:rsid w:val="00C051BC"/>
    <w:rsid w:val="00C05553"/>
    <w:rsid w:val="00C06BF1"/>
    <w:rsid w:val="00C06FBB"/>
    <w:rsid w:val="00C10B99"/>
    <w:rsid w:val="00C1145B"/>
    <w:rsid w:val="00C114E6"/>
    <w:rsid w:val="00C119B8"/>
    <w:rsid w:val="00C11AC6"/>
    <w:rsid w:val="00C11D77"/>
    <w:rsid w:val="00C13860"/>
    <w:rsid w:val="00C13F4A"/>
    <w:rsid w:val="00C14E1E"/>
    <w:rsid w:val="00C1615C"/>
    <w:rsid w:val="00C1644F"/>
    <w:rsid w:val="00C178DB"/>
    <w:rsid w:val="00C20791"/>
    <w:rsid w:val="00C20D13"/>
    <w:rsid w:val="00C21484"/>
    <w:rsid w:val="00C22D66"/>
    <w:rsid w:val="00C22EEE"/>
    <w:rsid w:val="00C2365B"/>
    <w:rsid w:val="00C24401"/>
    <w:rsid w:val="00C2480D"/>
    <w:rsid w:val="00C252D7"/>
    <w:rsid w:val="00C257D2"/>
    <w:rsid w:val="00C25B1E"/>
    <w:rsid w:val="00C30BA4"/>
    <w:rsid w:val="00C30F76"/>
    <w:rsid w:val="00C31301"/>
    <w:rsid w:val="00C31B67"/>
    <w:rsid w:val="00C3218E"/>
    <w:rsid w:val="00C349EF"/>
    <w:rsid w:val="00C3508E"/>
    <w:rsid w:val="00C3522A"/>
    <w:rsid w:val="00C358B7"/>
    <w:rsid w:val="00C35B7C"/>
    <w:rsid w:val="00C35C68"/>
    <w:rsid w:val="00C3706D"/>
    <w:rsid w:val="00C40B42"/>
    <w:rsid w:val="00C4337A"/>
    <w:rsid w:val="00C433BC"/>
    <w:rsid w:val="00C437F7"/>
    <w:rsid w:val="00C445E0"/>
    <w:rsid w:val="00C44832"/>
    <w:rsid w:val="00C44E8C"/>
    <w:rsid w:val="00C45E64"/>
    <w:rsid w:val="00C45E82"/>
    <w:rsid w:val="00C45FC5"/>
    <w:rsid w:val="00C504C7"/>
    <w:rsid w:val="00C50779"/>
    <w:rsid w:val="00C51417"/>
    <w:rsid w:val="00C52A41"/>
    <w:rsid w:val="00C52C9D"/>
    <w:rsid w:val="00C5301D"/>
    <w:rsid w:val="00C532F7"/>
    <w:rsid w:val="00C5363C"/>
    <w:rsid w:val="00C53F0B"/>
    <w:rsid w:val="00C572B1"/>
    <w:rsid w:val="00C57F42"/>
    <w:rsid w:val="00C603C6"/>
    <w:rsid w:val="00C609AE"/>
    <w:rsid w:val="00C611C4"/>
    <w:rsid w:val="00C623AD"/>
    <w:rsid w:val="00C62E55"/>
    <w:rsid w:val="00C63F76"/>
    <w:rsid w:val="00C6400B"/>
    <w:rsid w:val="00C640EB"/>
    <w:rsid w:val="00C6612B"/>
    <w:rsid w:val="00C66C5E"/>
    <w:rsid w:val="00C677A0"/>
    <w:rsid w:val="00C6799C"/>
    <w:rsid w:val="00C70B2A"/>
    <w:rsid w:val="00C7128E"/>
    <w:rsid w:val="00C71587"/>
    <w:rsid w:val="00C7249F"/>
    <w:rsid w:val="00C72A25"/>
    <w:rsid w:val="00C751AF"/>
    <w:rsid w:val="00C755EF"/>
    <w:rsid w:val="00C75A6D"/>
    <w:rsid w:val="00C76C92"/>
    <w:rsid w:val="00C7746C"/>
    <w:rsid w:val="00C77BC2"/>
    <w:rsid w:val="00C77CA6"/>
    <w:rsid w:val="00C80E15"/>
    <w:rsid w:val="00C81C38"/>
    <w:rsid w:val="00C81CE8"/>
    <w:rsid w:val="00C83070"/>
    <w:rsid w:val="00C83080"/>
    <w:rsid w:val="00C83286"/>
    <w:rsid w:val="00C8330D"/>
    <w:rsid w:val="00C845DA"/>
    <w:rsid w:val="00C85956"/>
    <w:rsid w:val="00C86207"/>
    <w:rsid w:val="00C8689B"/>
    <w:rsid w:val="00C86BA7"/>
    <w:rsid w:val="00C86CA4"/>
    <w:rsid w:val="00C86E86"/>
    <w:rsid w:val="00C87FFA"/>
    <w:rsid w:val="00C91122"/>
    <w:rsid w:val="00C918A8"/>
    <w:rsid w:val="00C919BA"/>
    <w:rsid w:val="00C9254C"/>
    <w:rsid w:val="00C927C3"/>
    <w:rsid w:val="00C92941"/>
    <w:rsid w:val="00C92D78"/>
    <w:rsid w:val="00C93570"/>
    <w:rsid w:val="00C93EF1"/>
    <w:rsid w:val="00C94F14"/>
    <w:rsid w:val="00C96150"/>
    <w:rsid w:val="00C96C8C"/>
    <w:rsid w:val="00CA08C5"/>
    <w:rsid w:val="00CA0CEE"/>
    <w:rsid w:val="00CA135A"/>
    <w:rsid w:val="00CA1A25"/>
    <w:rsid w:val="00CA1A65"/>
    <w:rsid w:val="00CA24CA"/>
    <w:rsid w:val="00CA26AB"/>
    <w:rsid w:val="00CA2CA9"/>
    <w:rsid w:val="00CA2E8B"/>
    <w:rsid w:val="00CA2FC2"/>
    <w:rsid w:val="00CA3CCF"/>
    <w:rsid w:val="00CA3FC1"/>
    <w:rsid w:val="00CA5085"/>
    <w:rsid w:val="00CA513F"/>
    <w:rsid w:val="00CA6B84"/>
    <w:rsid w:val="00CB019E"/>
    <w:rsid w:val="00CB181D"/>
    <w:rsid w:val="00CB19B4"/>
    <w:rsid w:val="00CB1CBE"/>
    <w:rsid w:val="00CB27E0"/>
    <w:rsid w:val="00CB3489"/>
    <w:rsid w:val="00CB44FD"/>
    <w:rsid w:val="00CB6389"/>
    <w:rsid w:val="00CB6A46"/>
    <w:rsid w:val="00CB78CB"/>
    <w:rsid w:val="00CC0699"/>
    <w:rsid w:val="00CC16BC"/>
    <w:rsid w:val="00CC3598"/>
    <w:rsid w:val="00CC3799"/>
    <w:rsid w:val="00CC440E"/>
    <w:rsid w:val="00CC483C"/>
    <w:rsid w:val="00CC4FEE"/>
    <w:rsid w:val="00CC504C"/>
    <w:rsid w:val="00CC57A0"/>
    <w:rsid w:val="00CC5FE0"/>
    <w:rsid w:val="00CC64B8"/>
    <w:rsid w:val="00CC6B9E"/>
    <w:rsid w:val="00CC7251"/>
    <w:rsid w:val="00CD05CC"/>
    <w:rsid w:val="00CD0B93"/>
    <w:rsid w:val="00CD1A94"/>
    <w:rsid w:val="00CD28D4"/>
    <w:rsid w:val="00CD2EE2"/>
    <w:rsid w:val="00CD5E6A"/>
    <w:rsid w:val="00CE05A3"/>
    <w:rsid w:val="00CE05E7"/>
    <w:rsid w:val="00CE06E2"/>
    <w:rsid w:val="00CE07CA"/>
    <w:rsid w:val="00CE13CA"/>
    <w:rsid w:val="00CE2CF7"/>
    <w:rsid w:val="00CE34EA"/>
    <w:rsid w:val="00CE4696"/>
    <w:rsid w:val="00CE48BC"/>
    <w:rsid w:val="00CE4C16"/>
    <w:rsid w:val="00CE5656"/>
    <w:rsid w:val="00CE5839"/>
    <w:rsid w:val="00CE5F98"/>
    <w:rsid w:val="00CE626E"/>
    <w:rsid w:val="00CE6A44"/>
    <w:rsid w:val="00CE6C74"/>
    <w:rsid w:val="00CE6D03"/>
    <w:rsid w:val="00CE6D77"/>
    <w:rsid w:val="00CE7CFF"/>
    <w:rsid w:val="00CF146C"/>
    <w:rsid w:val="00CF1923"/>
    <w:rsid w:val="00CF2B1B"/>
    <w:rsid w:val="00CF2F7E"/>
    <w:rsid w:val="00CF3C30"/>
    <w:rsid w:val="00CF3D95"/>
    <w:rsid w:val="00CF5C28"/>
    <w:rsid w:val="00CF5D1D"/>
    <w:rsid w:val="00CF5DC4"/>
    <w:rsid w:val="00CF6C41"/>
    <w:rsid w:val="00D0040F"/>
    <w:rsid w:val="00D00CD2"/>
    <w:rsid w:val="00D00EEC"/>
    <w:rsid w:val="00D018F6"/>
    <w:rsid w:val="00D03F92"/>
    <w:rsid w:val="00D0417D"/>
    <w:rsid w:val="00D04E91"/>
    <w:rsid w:val="00D05033"/>
    <w:rsid w:val="00D05C60"/>
    <w:rsid w:val="00D069A0"/>
    <w:rsid w:val="00D06C7A"/>
    <w:rsid w:val="00D1145E"/>
    <w:rsid w:val="00D11FAF"/>
    <w:rsid w:val="00D12796"/>
    <w:rsid w:val="00D12B61"/>
    <w:rsid w:val="00D141E7"/>
    <w:rsid w:val="00D14773"/>
    <w:rsid w:val="00D1492B"/>
    <w:rsid w:val="00D14FF8"/>
    <w:rsid w:val="00D16D47"/>
    <w:rsid w:val="00D17012"/>
    <w:rsid w:val="00D20945"/>
    <w:rsid w:val="00D214CE"/>
    <w:rsid w:val="00D221C4"/>
    <w:rsid w:val="00D233DC"/>
    <w:rsid w:val="00D2407F"/>
    <w:rsid w:val="00D2422D"/>
    <w:rsid w:val="00D250B1"/>
    <w:rsid w:val="00D25476"/>
    <w:rsid w:val="00D256FD"/>
    <w:rsid w:val="00D2629B"/>
    <w:rsid w:val="00D273F7"/>
    <w:rsid w:val="00D305C3"/>
    <w:rsid w:val="00D3405C"/>
    <w:rsid w:val="00D3485F"/>
    <w:rsid w:val="00D36EC8"/>
    <w:rsid w:val="00D3725B"/>
    <w:rsid w:val="00D3753A"/>
    <w:rsid w:val="00D37872"/>
    <w:rsid w:val="00D40226"/>
    <w:rsid w:val="00D404F7"/>
    <w:rsid w:val="00D41123"/>
    <w:rsid w:val="00D4221E"/>
    <w:rsid w:val="00D422A7"/>
    <w:rsid w:val="00D44BB3"/>
    <w:rsid w:val="00D4515F"/>
    <w:rsid w:val="00D45476"/>
    <w:rsid w:val="00D45843"/>
    <w:rsid w:val="00D45B8D"/>
    <w:rsid w:val="00D47215"/>
    <w:rsid w:val="00D5008B"/>
    <w:rsid w:val="00D5008C"/>
    <w:rsid w:val="00D502BC"/>
    <w:rsid w:val="00D50B51"/>
    <w:rsid w:val="00D51B76"/>
    <w:rsid w:val="00D524B4"/>
    <w:rsid w:val="00D52B98"/>
    <w:rsid w:val="00D53328"/>
    <w:rsid w:val="00D533A7"/>
    <w:rsid w:val="00D54E20"/>
    <w:rsid w:val="00D550C7"/>
    <w:rsid w:val="00D5632A"/>
    <w:rsid w:val="00D60324"/>
    <w:rsid w:val="00D61431"/>
    <w:rsid w:val="00D61741"/>
    <w:rsid w:val="00D6225A"/>
    <w:rsid w:val="00D62472"/>
    <w:rsid w:val="00D62589"/>
    <w:rsid w:val="00D62B2A"/>
    <w:rsid w:val="00D62C5F"/>
    <w:rsid w:val="00D634C2"/>
    <w:rsid w:val="00D64993"/>
    <w:rsid w:val="00D64BB8"/>
    <w:rsid w:val="00D700E6"/>
    <w:rsid w:val="00D70D36"/>
    <w:rsid w:val="00D723D2"/>
    <w:rsid w:val="00D729CA"/>
    <w:rsid w:val="00D72EBB"/>
    <w:rsid w:val="00D762D9"/>
    <w:rsid w:val="00D76B91"/>
    <w:rsid w:val="00D77AF0"/>
    <w:rsid w:val="00D80039"/>
    <w:rsid w:val="00D81201"/>
    <w:rsid w:val="00D82E5D"/>
    <w:rsid w:val="00D83F82"/>
    <w:rsid w:val="00D853D2"/>
    <w:rsid w:val="00D85F45"/>
    <w:rsid w:val="00D86939"/>
    <w:rsid w:val="00D86C9E"/>
    <w:rsid w:val="00D90389"/>
    <w:rsid w:val="00D90E16"/>
    <w:rsid w:val="00D91BFB"/>
    <w:rsid w:val="00D92510"/>
    <w:rsid w:val="00D95450"/>
    <w:rsid w:val="00D954D3"/>
    <w:rsid w:val="00D958C4"/>
    <w:rsid w:val="00D959BB"/>
    <w:rsid w:val="00D95B51"/>
    <w:rsid w:val="00D96F03"/>
    <w:rsid w:val="00D97789"/>
    <w:rsid w:val="00D97D9D"/>
    <w:rsid w:val="00DA278A"/>
    <w:rsid w:val="00DA2EB4"/>
    <w:rsid w:val="00DA455F"/>
    <w:rsid w:val="00DA54E8"/>
    <w:rsid w:val="00DA73A6"/>
    <w:rsid w:val="00DA7AE0"/>
    <w:rsid w:val="00DA7DDC"/>
    <w:rsid w:val="00DB1724"/>
    <w:rsid w:val="00DB23C7"/>
    <w:rsid w:val="00DB3B0D"/>
    <w:rsid w:val="00DB3E66"/>
    <w:rsid w:val="00DB4D49"/>
    <w:rsid w:val="00DB5847"/>
    <w:rsid w:val="00DB6346"/>
    <w:rsid w:val="00DB6EC3"/>
    <w:rsid w:val="00DB7007"/>
    <w:rsid w:val="00DB76A4"/>
    <w:rsid w:val="00DC03CC"/>
    <w:rsid w:val="00DC1524"/>
    <w:rsid w:val="00DC28A0"/>
    <w:rsid w:val="00DC3AAD"/>
    <w:rsid w:val="00DC3C80"/>
    <w:rsid w:val="00DC58EB"/>
    <w:rsid w:val="00DC5C93"/>
    <w:rsid w:val="00DC6CE0"/>
    <w:rsid w:val="00DC6D64"/>
    <w:rsid w:val="00DC6EB1"/>
    <w:rsid w:val="00DC7167"/>
    <w:rsid w:val="00DC718B"/>
    <w:rsid w:val="00DC7397"/>
    <w:rsid w:val="00DC7765"/>
    <w:rsid w:val="00DC79BE"/>
    <w:rsid w:val="00DC7D7A"/>
    <w:rsid w:val="00DD0275"/>
    <w:rsid w:val="00DD1E73"/>
    <w:rsid w:val="00DD2298"/>
    <w:rsid w:val="00DD2F3B"/>
    <w:rsid w:val="00DD3052"/>
    <w:rsid w:val="00DD436F"/>
    <w:rsid w:val="00DD4B43"/>
    <w:rsid w:val="00DD4BBB"/>
    <w:rsid w:val="00DD509C"/>
    <w:rsid w:val="00DD593B"/>
    <w:rsid w:val="00DD607F"/>
    <w:rsid w:val="00DD63CB"/>
    <w:rsid w:val="00DD73D9"/>
    <w:rsid w:val="00DD75A5"/>
    <w:rsid w:val="00DE02ED"/>
    <w:rsid w:val="00DE3845"/>
    <w:rsid w:val="00DE4095"/>
    <w:rsid w:val="00DE47CA"/>
    <w:rsid w:val="00DE48E5"/>
    <w:rsid w:val="00DE5BDC"/>
    <w:rsid w:val="00DE5FD4"/>
    <w:rsid w:val="00DE6785"/>
    <w:rsid w:val="00DE6D28"/>
    <w:rsid w:val="00DE7A6D"/>
    <w:rsid w:val="00DE7BDB"/>
    <w:rsid w:val="00DF03A5"/>
    <w:rsid w:val="00DF075F"/>
    <w:rsid w:val="00DF27E3"/>
    <w:rsid w:val="00DF3AAB"/>
    <w:rsid w:val="00DF4651"/>
    <w:rsid w:val="00DF536C"/>
    <w:rsid w:val="00DF5796"/>
    <w:rsid w:val="00DF70A2"/>
    <w:rsid w:val="00E005D5"/>
    <w:rsid w:val="00E00FAB"/>
    <w:rsid w:val="00E01C41"/>
    <w:rsid w:val="00E01FC3"/>
    <w:rsid w:val="00E0223B"/>
    <w:rsid w:val="00E024ED"/>
    <w:rsid w:val="00E02DF7"/>
    <w:rsid w:val="00E02F66"/>
    <w:rsid w:val="00E03341"/>
    <w:rsid w:val="00E047BA"/>
    <w:rsid w:val="00E05CB5"/>
    <w:rsid w:val="00E05EF7"/>
    <w:rsid w:val="00E06A98"/>
    <w:rsid w:val="00E072C3"/>
    <w:rsid w:val="00E1077D"/>
    <w:rsid w:val="00E108E7"/>
    <w:rsid w:val="00E10C54"/>
    <w:rsid w:val="00E11F5E"/>
    <w:rsid w:val="00E12164"/>
    <w:rsid w:val="00E127E3"/>
    <w:rsid w:val="00E12F91"/>
    <w:rsid w:val="00E14D6B"/>
    <w:rsid w:val="00E15152"/>
    <w:rsid w:val="00E154DE"/>
    <w:rsid w:val="00E15E0B"/>
    <w:rsid w:val="00E1645C"/>
    <w:rsid w:val="00E174CA"/>
    <w:rsid w:val="00E210B1"/>
    <w:rsid w:val="00E21625"/>
    <w:rsid w:val="00E21708"/>
    <w:rsid w:val="00E21761"/>
    <w:rsid w:val="00E21E22"/>
    <w:rsid w:val="00E21F15"/>
    <w:rsid w:val="00E24604"/>
    <w:rsid w:val="00E2479E"/>
    <w:rsid w:val="00E248CF"/>
    <w:rsid w:val="00E24B2C"/>
    <w:rsid w:val="00E26E0D"/>
    <w:rsid w:val="00E26F02"/>
    <w:rsid w:val="00E2724F"/>
    <w:rsid w:val="00E30471"/>
    <w:rsid w:val="00E30671"/>
    <w:rsid w:val="00E30B6D"/>
    <w:rsid w:val="00E30CDC"/>
    <w:rsid w:val="00E30F7B"/>
    <w:rsid w:val="00E311C3"/>
    <w:rsid w:val="00E311D1"/>
    <w:rsid w:val="00E3226F"/>
    <w:rsid w:val="00E3280A"/>
    <w:rsid w:val="00E33FB4"/>
    <w:rsid w:val="00E3447A"/>
    <w:rsid w:val="00E3510D"/>
    <w:rsid w:val="00E36CBC"/>
    <w:rsid w:val="00E36D6F"/>
    <w:rsid w:val="00E37441"/>
    <w:rsid w:val="00E37F3C"/>
    <w:rsid w:val="00E4029F"/>
    <w:rsid w:val="00E415C7"/>
    <w:rsid w:val="00E44279"/>
    <w:rsid w:val="00E44A8C"/>
    <w:rsid w:val="00E44C10"/>
    <w:rsid w:val="00E44F5B"/>
    <w:rsid w:val="00E457CC"/>
    <w:rsid w:val="00E45B0B"/>
    <w:rsid w:val="00E45CE0"/>
    <w:rsid w:val="00E4621A"/>
    <w:rsid w:val="00E46A52"/>
    <w:rsid w:val="00E47B4F"/>
    <w:rsid w:val="00E516E9"/>
    <w:rsid w:val="00E51723"/>
    <w:rsid w:val="00E52F6C"/>
    <w:rsid w:val="00E54128"/>
    <w:rsid w:val="00E54ADD"/>
    <w:rsid w:val="00E5551D"/>
    <w:rsid w:val="00E55AE9"/>
    <w:rsid w:val="00E560A9"/>
    <w:rsid w:val="00E57031"/>
    <w:rsid w:val="00E575E2"/>
    <w:rsid w:val="00E62187"/>
    <w:rsid w:val="00E627E6"/>
    <w:rsid w:val="00E62D97"/>
    <w:rsid w:val="00E63A14"/>
    <w:rsid w:val="00E63D30"/>
    <w:rsid w:val="00E63D7B"/>
    <w:rsid w:val="00E6440B"/>
    <w:rsid w:val="00E64D0B"/>
    <w:rsid w:val="00E65179"/>
    <w:rsid w:val="00E65B2F"/>
    <w:rsid w:val="00E66154"/>
    <w:rsid w:val="00E666DB"/>
    <w:rsid w:val="00E7023A"/>
    <w:rsid w:val="00E7082E"/>
    <w:rsid w:val="00E714DC"/>
    <w:rsid w:val="00E71763"/>
    <w:rsid w:val="00E7214C"/>
    <w:rsid w:val="00E728DC"/>
    <w:rsid w:val="00E731FC"/>
    <w:rsid w:val="00E74869"/>
    <w:rsid w:val="00E74E9D"/>
    <w:rsid w:val="00E77913"/>
    <w:rsid w:val="00E8071E"/>
    <w:rsid w:val="00E80960"/>
    <w:rsid w:val="00E80A5D"/>
    <w:rsid w:val="00E81102"/>
    <w:rsid w:val="00E82231"/>
    <w:rsid w:val="00E82453"/>
    <w:rsid w:val="00E836C9"/>
    <w:rsid w:val="00E8435E"/>
    <w:rsid w:val="00E86851"/>
    <w:rsid w:val="00E869F1"/>
    <w:rsid w:val="00E8703D"/>
    <w:rsid w:val="00E87439"/>
    <w:rsid w:val="00E87652"/>
    <w:rsid w:val="00E8783D"/>
    <w:rsid w:val="00E901B7"/>
    <w:rsid w:val="00E90D32"/>
    <w:rsid w:val="00E934C7"/>
    <w:rsid w:val="00E93951"/>
    <w:rsid w:val="00E93F9A"/>
    <w:rsid w:val="00E945F7"/>
    <w:rsid w:val="00E96681"/>
    <w:rsid w:val="00E96A11"/>
    <w:rsid w:val="00E96CBF"/>
    <w:rsid w:val="00E97CBD"/>
    <w:rsid w:val="00E97D65"/>
    <w:rsid w:val="00EA0878"/>
    <w:rsid w:val="00EA087C"/>
    <w:rsid w:val="00EA1983"/>
    <w:rsid w:val="00EA1FEE"/>
    <w:rsid w:val="00EA253C"/>
    <w:rsid w:val="00EA29C2"/>
    <w:rsid w:val="00EA38F9"/>
    <w:rsid w:val="00EA3BEB"/>
    <w:rsid w:val="00EA3EDF"/>
    <w:rsid w:val="00EA46D5"/>
    <w:rsid w:val="00EA47FC"/>
    <w:rsid w:val="00EA5D40"/>
    <w:rsid w:val="00EA6A78"/>
    <w:rsid w:val="00EA77AF"/>
    <w:rsid w:val="00EB1952"/>
    <w:rsid w:val="00EB1D86"/>
    <w:rsid w:val="00EB1E1F"/>
    <w:rsid w:val="00EB230C"/>
    <w:rsid w:val="00EB5066"/>
    <w:rsid w:val="00EB59D7"/>
    <w:rsid w:val="00EB5D5E"/>
    <w:rsid w:val="00EB7254"/>
    <w:rsid w:val="00EB7445"/>
    <w:rsid w:val="00EC1C21"/>
    <w:rsid w:val="00EC281E"/>
    <w:rsid w:val="00EC3CF2"/>
    <w:rsid w:val="00EC46BA"/>
    <w:rsid w:val="00EC4716"/>
    <w:rsid w:val="00EC4D5A"/>
    <w:rsid w:val="00EC5BFC"/>
    <w:rsid w:val="00EC6053"/>
    <w:rsid w:val="00EC652B"/>
    <w:rsid w:val="00EC673A"/>
    <w:rsid w:val="00EC6BE6"/>
    <w:rsid w:val="00EC6D09"/>
    <w:rsid w:val="00EC788D"/>
    <w:rsid w:val="00EC79E6"/>
    <w:rsid w:val="00EC7F8F"/>
    <w:rsid w:val="00ED0FFD"/>
    <w:rsid w:val="00ED19CD"/>
    <w:rsid w:val="00ED438F"/>
    <w:rsid w:val="00ED471B"/>
    <w:rsid w:val="00ED6006"/>
    <w:rsid w:val="00ED6C33"/>
    <w:rsid w:val="00ED76F4"/>
    <w:rsid w:val="00EE13B9"/>
    <w:rsid w:val="00EE15DD"/>
    <w:rsid w:val="00EE2E7E"/>
    <w:rsid w:val="00EE3707"/>
    <w:rsid w:val="00EE3897"/>
    <w:rsid w:val="00EE4076"/>
    <w:rsid w:val="00EE5F7B"/>
    <w:rsid w:val="00EE6C0C"/>
    <w:rsid w:val="00EE7FAD"/>
    <w:rsid w:val="00EE7FD0"/>
    <w:rsid w:val="00EF0720"/>
    <w:rsid w:val="00EF14B9"/>
    <w:rsid w:val="00EF227A"/>
    <w:rsid w:val="00EF2693"/>
    <w:rsid w:val="00EF3306"/>
    <w:rsid w:val="00EF3728"/>
    <w:rsid w:val="00EF390A"/>
    <w:rsid w:val="00EF3E88"/>
    <w:rsid w:val="00EF4443"/>
    <w:rsid w:val="00EF448F"/>
    <w:rsid w:val="00EF4BE2"/>
    <w:rsid w:val="00EF56AF"/>
    <w:rsid w:val="00EF5A46"/>
    <w:rsid w:val="00EF611D"/>
    <w:rsid w:val="00EF6AB7"/>
    <w:rsid w:val="00EF7079"/>
    <w:rsid w:val="00EF7908"/>
    <w:rsid w:val="00F00494"/>
    <w:rsid w:val="00F00D3A"/>
    <w:rsid w:val="00F00E91"/>
    <w:rsid w:val="00F01779"/>
    <w:rsid w:val="00F017C8"/>
    <w:rsid w:val="00F0306C"/>
    <w:rsid w:val="00F03240"/>
    <w:rsid w:val="00F03364"/>
    <w:rsid w:val="00F039AA"/>
    <w:rsid w:val="00F04F7A"/>
    <w:rsid w:val="00F05D7D"/>
    <w:rsid w:val="00F05DDE"/>
    <w:rsid w:val="00F0788D"/>
    <w:rsid w:val="00F07A8E"/>
    <w:rsid w:val="00F07B03"/>
    <w:rsid w:val="00F07C73"/>
    <w:rsid w:val="00F07E2C"/>
    <w:rsid w:val="00F104A9"/>
    <w:rsid w:val="00F10CA0"/>
    <w:rsid w:val="00F10CCB"/>
    <w:rsid w:val="00F111DD"/>
    <w:rsid w:val="00F11628"/>
    <w:rsid w:val="00F11F5C"/>
    <w:rsid w:val="00F12562"/>
    <w:rsid w:val="00F12777"/>
    <w:rsid w:val="00F13E34"/>
    <w:rsid w:val="00F145AB"/>
    <w:rsid w:val="00F14692"/>
    <w:rsid w:val="00F1476D"/>
    <w:rsid w:val="00F14DDF"/>
    <w:rsid w:val="00F1568B"/>
    <w:rsid w:val="00F16F24"/>
    <w:rsid w:val="00F17C7A"/>
    <w:rsid w:val="00F17D62"/>
    <w:rsid w:val="00F20657"/>
    <w:rsid w:val="00F2135C"/>
    <w:rsid w:val="00F21451"/>
    <w:rsid w:val="00F2165E"/>
    <w:rsid w:val="00F21888"/>
    <w:rsid w:val="00F235E4"/>
    <w:rsid w:val="00F2386B"/>
    <w:rsid w:val="00F23FCE"/>
    <w:rsid w:val="00F24865"/>
    <w:rsid w:val="00F24AAC"/>
    <w:rsid w:val="00F24BB9"/>
    <w:rsid w:val="00F25321"/>
    <w:rsid w:val="00F25CB7"/>
    <w:rsid w:val="00F26A7E"/>
    <w:rsid w:val="00F26C4C"/>
    <w:rsid w:val="00F27D63"/>
    <w:rsid w:val="00F313A4"/>
    <w:rsid w:val="00F31503"/>
    <w:rsid w:val="00F318D8"/>
    <w:rsid w:val="00F3314B"/>
    <w:rsid w:val="00F33F44"/>
    <w:rsid w:val="00F34127"/>
    <w:rsid w:val="00F35C53"/>
    <w:rsid w:val="00F35EA5"/>
    <w:rsid w:val="00F3618E"/>
    <w:rsid w:val="00F36265"/>
    <w:rsid w:val="00F37142"/>
    <w:rsid w:val="00F40336"/>
    <w:rsid w:val="00F40C8F"/>
    <w:rsid w:val="00F415C4"/>
    <w:rsid w:val="00F41B37"/>
    <w:rsid w:val="00F42421"/>
    <w:rsid w:val="00F42684"/>
    <w:rsid w:val="00F4413A"/>
    <w:rsid w:val="00F44346"/>
    <w:rsid w:val="00F4448C"/>
    <w:rsid w:val="00F4495E"/>
    <w:rsid w:val="00F45AC3"/>
    <w:rsid w:val="00F45AEE"/>
    <w:rsid w:val="00F47849"/>
    <w:rsid w:val="00F478C4"/>
    <w:rsid w:val="00F47D2C"/>
    <w:rsid w:val="00F50BB8"/>
    <w:rsid w:val="00F51322"/>
    <w:rsid w:val="00F51AB2"/>
    <w:rsid w:val="00F52CE1"/>
    <w:rsid w:val="00F53177"/>
    <w:rsid w:val="00F53199"/>
    <w:rsid w:val="00F54476"/>
    <w:rsid w:val="00F555E8"/>
    <w:rsid w:val="00F55DC1"/>
    <w:rsid w:val="00F55EBF"/>
    <w:rsid w:val="00F561E0"/>
    <w:rsid w:val="00F56A7F"/>
    <w:rsid w:val="00F570DD"/>
    <w:rsid w:val="00F57B58"/>
    <w:rsid w:val="00F60308"/>
    <w:rsid w:val="00F60523"/>
    <w:rsid w:val="00F61193"/>
    <w:rsid w:val="00F613C7"/>
    <w:rsid w:val="00F6145C"/>
    <w:rsid w:val="00F616A4"/>
    <w:rsid w:val="00F62AA0"/>
    <w:rsid w:val="00F634BB"/>
    <w:rsid w:val="00F63554"/>
    <w:rsid w:val="00F64130"/>
    <w:rsid w:val="00F6439E"/>
    <w:rsid w:val="00F645B2"/>
    <w:rsid w:val="00F6522A"/>
    <w:rsid w:val="00F656D3"/>
    <w:rsid w:val="00F6571A"/>
    <w:rsid w:val="00F665E5"/>
    <w:rsid w:val="00F66E02"/>
    <w:rsid w:val="00F67097"/>
    <w:rsid w:val="00F67ABD"/>
    <w:rsid w:val="00F71521"/>
    <w:rsid w:val="00F71A5D"/>
    <w:rsid w:val="00F71A5E"/>
    <w:rsid w:val="00F71FC5"/>
    <w:rsid w:val="00F73296"/>
    <w:rsid w:val="00F74410"/>
    <w:rsid w:val="00F74A2E"/>
    <w:rsid w:val="00F76539"/>
    <w:rsid w:val="00F76A7E"/>
    <w:rsid w:val="00F7710C"/>
    <w:rsid w:val="00F77656"/>
    <w:rsid w:val="00F77703"/>
    <w:rsid w:val="00F77A2D"/>
    <w:rsid w:val="00F804A3"/>
    <w:rsid w:val="00F807FB"/>
    <w:rsid w:val="00F80B56"/>
    <w:rsid w:val="00F8182C"/>
    <w:rsid w:val="00F81929"/>
    <w:rsid w:val="00F81CED"/>
    <w:rsid w:val="00F826C0"/>
    <w:rsid w:val="00F83CA1"/>
    <w:rsid w:val="00F84729"/>
    <w:rsid w:val="00F854A4"/>
    <w:rsid w:val="00F85C35"/>
    <w:rsid w:val="00F85FF7"/>
    <w:rsid w:val="00F86240"/>
    <w:rsid w:val="00F90A05"/>
    <w:rsid w:val="00F916AB"/>
    <w:rsid w:val="00F92147"/>
    <w:rsid w:val="00F92849"/>
    <w:rsid w:val="00F933D5"/>
    <w:rsid w:val="00F93FF6"/>
    <w:rsid w:val="00F94270"/>
    <w:rsid w:val="00F94A69"/>
    <w:rsid w:val="00F94C37"/>
    <w:rsid w:val="00F961E7"/>
    <w:rsid w:val="00F965F4"/>
    <w:rsid w:val="00F966F8"/>
    <w:rsid w:val="00F9683D"/>
    <w:rsid w:val="00F974D4"/>
    <w:rsid w:val="00F9758C"/>
    <w:rsid w:val="00FA0109"/>
    <w:rsid w:val="00FA0363"/>
    <w:rsid w:val="00FA04D8"/>
    <w:rsid w:val="00FA0629"/>
    <w:rsid w:val="00FA09EE"/>
    <w:rsid w:val="00FA1539"/>
    <w:rsid w:val="00FA184E"/>
    <w:rsid w:val="00FA210D"/>
    <w:rsid w:val="00FA2A43"/>
    <w:rsid w:val="00FA3B04"/>
    <w:rsid w:val="00FA3DA0"/>
    <w:rsid w:val="00FA4067"/>
    <w:rsid w:val="00FA58A7"/>
    <w:rsid w:val="00FA5E33"/>
    <w:rsid w:val="00FA5F12"/>
    <w:rsid w:val="00FA6BCF"/>
    <w:rsid w:val="00FA6F85"/>
    <w:rsid w:val="00FA7366"/>
    <w:rsid w:val="00FA753D"/>
    <w:rsid w:val="00FB0CE0"/>
    <w:rsid w:val="00FB352E"/>
    <w:rsid w:val="00FB5C92"/>
    <w:rsid w:val="00FC0F07"/>
    <w:rsid w:val="00FC0F5E"/>
    <w:rsid w:val="00FC100A"/>
    <w:rsid w:val="00FC1B25"/>
    <w:rsid w:val="00FC2661"/>
    <w:rsid w:val="00FC2C45"/>
    <w:rsid w:val="00FC2D91"/>
    <w:rsid w:val="00FC41BA"/>
    <w:rsid w:val="00FC4566"/>
    <w:rsid w:val="00FC4596"/>
    <w:rsid w:val="00FC495E"/>
    <w:rsid w:val="00FC4BAB"/>
    <w:rsid w:val="00FC54AC"/>
    <w:rsid w:val="00FC5823"/>
    <w:rsid w:val="00FC786F"/>
    <w:rsid w:val="00FC7B14"/>
    <w:rsid w:val="00FC7D03"/>
    <w:rsid w:val="00FD0A1B"/>
    <w:rsid w:val="00FD0B7E"/>
    <w:rsid w:val="00FD208A"/>
    <w:rsid w:val="00FD2CD7"/>
    <w:rsid w:val="00FD3FD9"/>
    <w:rsid w:val="00FD6009"/>
    <w:rsid w:val="00FD64BA"/>
    <w:rsid w:val="00FD78A2"/>
    <w:rsid w:val="00FD7CA6"/>
    <w:rsid w:val="00FE05AE"/>
    <w:rsid w:val="00FE159C"/>
    <w:rsid w:val="00FE2082"/>
    <w:rsid w:val="00FE431E"/>
    <w:rsid w:val="00FE6F24"/>
    <w:rsid w:val="00FE7610"/>
    <w:rsid w:val="00FF0513"/>
    <w:rsid w:val="00FF1291"/>
    <w:rsid w:val="00FF13F6"/>
    <w:rsid w:val="00FF1EBB"/>
    <w:rsid w:val="00FF2C3D"/>
    <w:rsid w:val="00FF40F0"/>
    <w:rsid w:val="00FF4E05"/>
    <w:rsid w:val="00FF67FE"/>
    <w:rsid w:val="00FF68D1"/>
    <w:rsid w:val="00FF6D7C"/>
    <w:rsid w:val="00FF7165"/>
    <w:rsid w:val="00FF748E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94FD2D"/>
  <w15:docId w15:val="{769908CC-A9CD-4654-847A-44DF2261B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6EEA"/>
  </w:style>
  <w:style w:type="paragraph" w:styleId="Nagwek1">
    <w:name w:val="heading 1"/>
    <w:basedOn w:val="Normalny"/>
    <w:next w:val="Normalny"/>
    <w:qFormat/>
    <w:rsid w:val="008F1B0A"/>
    <w:pPr>
      <w:keepNext/>
      <w:spacing w:line="360" w:lineRule="auto"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8F1B0A"/>
    <w:pPr>
      <w:keepNext/>
      <w:spacing w:before="24" w:line="360" w:lineRule="auto"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qFormat/>
    <w:rsid w:val="008F1B0A"/>
    <w:pPr>
      <w:keepNext/>
      <w:ind w:firstLine="720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8F1B0A"/>
    <w:pPr>
      <w:keepNext/>
      <w:tabs>
        <w:tab w:val="left" w:pos="24"/>
        <w:tab w:val="left" w:pos="657"/>
        <w:tab w:val="left" w:pos="5752"/>
        <w:tab w:val="left" w:pos="7088"/>
        <w:tab w:val="left" w:pos="8840"/>
      </w:tabs>
      <w:spacing w:line="360" w:lineRule="auto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8F1B0A"/>
    <w:pPr>
      <w:keepNext/>
      <w:spacing w:line="360" w:lineRule="auto"/>
      <w:ind w:left="1080"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8F1B0A"/>
    <w:pPr>
      <w:keepNext/>
      <w:spacing w:line="360" w:lineRule="auto"/>
      <w:ind w:left="3249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rsid w:val="008F1B0A"/>
    <w:pPr>
      <w:keepNext/>
      <w:spacing w:line="360" w:lineRule="auto"/>
      <w:ind w:left="2961" w:hanging="2957"/>
      <w:jc w:val="both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8F1B0A"/>
    <w:pPr>
      <w:keepNext/>
      <w:spacing w:line="360" w:lineRule="auto"/>
      <w:ind w:left="3244"/>
      <w:outlineLvl w:val="7"/>
    </w:pPr>
    <w:rPr>
      <w:sz w:val="24"/>
      <w:u w:val="single"/>
    </w:rPr>
  </w:style>
  <w:style w:type="paragraph" w:styleId="Nagwek9">
    <w:name w:val="heading 9"/>
    <w:basedOn w:val="Normalny"/>
    <w:next w:val="Normalny"/>
    <w:qFormat/>
    <w:rsid w:val="008F1B0A"/>
    <w:pPr>
      <w:keepNext/>
      <w:spacing w:line="360" w:lineRule="auto"/>
      <w:ind w:left="5880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8F1B0A"/>
    <w:pPr>
      <w:spacing w:before="192" w:line="360" w:lineRule="auto"/>
      <w:ind w:left="460" w:hanging="404"/>
      <w:jc w:val="both"/>
    </w:pPr>
    <w:rPr>
      <w:sz w:val="28"/>
    </w:rPr>
  </w:style>
  <w:style w:type="paragraph" w:styleId="Tekstpodstawowywcity2">
    <w:name w:val="Body Text Indent 2"/>
    <w:basedOn w:val="Normalny"/>
    <w:semiHidden/>
    <w:rsid w:val="008F1B0A"/>
    <w:pPr>
      <w:spacing w:before="192" w:line="360" w:lineRule="auto"/>
      <w:ind w:left="1752" w:hanging="356"/>
      <w:jc w:val="both"/>
    </w:pPr>
    <w:rPr>
      <w:sz w:val="28"/>
    </w:rPr>
  </w:style>
  <w:style w:type="paragraph" w:styleId="Tekstpodstawowywcity3">
    <w:name w:val="Body Text Indent 3"/>
    <w:basedOn w:val="Normalny"/>
    <w:semiHidden/>
    <w:rsid w:val="008F1B0A"/>
    <w:pPr>
      <w:spacing w:before="192" w:line="360" w:lineRule="auto"/>
      <w:ind w:left="1723" w:hanging="351"/>
      <w:jc w:val="both"/>
    </w:pPr>
    <w:rPr>
      <w:sz w:val="28"/>
    </w:rPr>
  </w:style>
  <w:style w:type="paragraph" w:styleId="Tekstpodstawowy">
    <w:name w:val="Body Text"/>
    <w:basedOn w:val="Normalny"/>
    <w:link w:val="TekstpodstawowyZnak"/>
    <w:semiHidden/>
    <w:rsid w:val="008F1B0A"/>
    <w:pPr>
      <w:tabs>
        <w:tab w:val="left" w:pos="24"/>
        <w:tab w:val="left" w:pos="705"/>
        <w:tab w:val="left" w:pos="5752"/>
        <w:tab w:val="left" w:pos="7088"/>
        <w:tab w:val="left" w:pos="8456"/>
      </w:tabs>
      <w:spacing w:line="360" w:lineRule="auto"/>
    </w:pPr>
    <w:rPr>
      <w:sz w:val="24"/>
    </w:rPr>
  </w:style>
  <w:style w:type="paragraph" w:styleId="Mapadokumentu">
    <w:name w:val="Document Map"/>
    <w:basedOn w:val="Normalny"/>
    <w:semiHidden/>
    <w:rsid w:val="008F1B0A"/>
    <w:pPr>
      <w:shd w:val="clear" w:color="auto" w:fill="000080"/>
    </w:pPr>
    <w:rPr>
      <w:rFonts w:ascii="Tahoma" w:hAnsi="Tahoma"/>
    </w:rPr>
  </w:style>
  <w:style w:type="paragraph" w:styleId="Nagwek">
    <w:name w:val="header"/>
    <w:basedOn w:val="Normalny"/>
    <w:link w:val="NagwekZnak"/>
    <w:uiPriority w:val="99"/>
    <w:semiHidden/>
    <w:rsid w:val="008F1B0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F1B0A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semiHidden/>
    <w:rsid w:val="008F1B0A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8F1B0A"/>
  </w:style>
  <w:style w:type="paragraph" w:styleId="Tekstpodstawowy2">
    <w:name w:val="Body Text 2"/>
    <w:basedOn w:val="Normalny"/>
    <w:link w:val="Tekstpodstawowy2Znak"/>
    <w:semiHidden/>
    <w:rsid w:val="008F1B0A"/>
    <w:pPr>
      <w:spacing w:line="360" w:lineRule="auto"/>
      <w:jc w:val="both"/>
    </w:pPr>
    <w:rPr>
      <w:sz w:val="24"/>
    </w:rPr>
  </w:style>
  <w:style w:type="character" w:styleId="Hipercze">
    <w:name w:val="Hyperlink"/>
    <w:basedOn w:val="Domylnaczcionkaakapitu"/>
    <w:rsid w:val="008F1B0A"/>
    <w:rPr>
      <w:color w:val="0000FF"/>
      <w:u w:val="single"/>
    </w:rPr>
  </w:style>
  <w:style w:type="character" w:styleId="Numerstrony">
    <w:name w:val="page number"/>
    <w:basedOn w:val="Domylnaczcionkaakapitu"/>
    <w:semiHidden/>
    <w:rsid w:val="008F1B0A"/>
  </w:style>
  <w:style w:type="paragraph" w:customStyle="1" w:styleId="Wyliczaniess">
    <w:name w:val="Wyliczanie ss"/>
    <w:rsid w:val="008F1B0A"/>
    <w:pPr>
      <w:spacing w:before="56" w:after="56"/>
      <w:ind w:left="340" w:hanging="340"/>
    </w:pPr>
    <w:rPr>
      <w:color w:val="000000"/>
      <w:sz w:val="26"/>
    </w:rPr>
  </w:style>
  <w:style w:type="character" w:styleId="UyteHipercze">
    <w:name w:val="FollowedHyperlink"/>
    <w:basedOn w:val="Domylnaczcionkaakapitu"/>
    <w:semiHidden/>
    <w:rsid w:val="008F1B0A"/>
    <w:rPr>
      <w:color w:val="800080"/>
      <w:u w:val="single"/>
    </w:rPr>
  </w:style>
  <w:style w:type="paragraph" w:styleId="Tekstpodstawowy3">
    <w:name w:val="Body Text 3"/>
    <w:basedOn w:val="Normalny"/>
    <w:semiHidden/>
    <w:rsid w:val="008F1B0A"/>
    <w:pPr>
      <w:jc w:val="both"/>
    </w:pPr>
    <w:rPr>
      <w:sz w:val="28"/>
    </w:rPr>
  </w:style>
  <w:style w:type="paragraph" w:styleId="Tekstprzypisudolnego">
    <w:name w:val="footnote text"/>
    <w:basedOn w:val="Normalny"/>
    <w:link w:val="TekstprzypisudolnegoZnak"/>
    <w:uiPriority w:val="99"/>
    <w:rsid w:val="008F1B0A"/>
  </w:style>
  <w:style w:type="character" w:styleId="Pogrubienie">
    <w:name w:val="Strong"/>
    <w:qFormat/>
    <w:rsid w:val="008F1B0A"/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F6E3B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4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4EA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76A33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C3CF2"/>
    <w:rPr>
      <w:sz w:val="24"/>
    </w:rPr>
  </w:style>
  <w:style w:type="paragraph" w:styleId="Podtytu">
    <w:name w:val="Subtitle"/>
    <w:basedOn w:val="Normalny"/>
    <w:link w:val="PodtytuZnak"/>
    <w:qFormat/>
    <w:rsid w:val="005B71F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b/>
      <w:sz w:val="32"/>
    </w:rPr>
  </w:style>
  <w:style w:type="character" w:customStyle="1" w:styleId="PodtytuZnak">
    <w:name w:val="Podtytuł Znak"/>
    <w:basedOn w:val="Domylnaczcionkaakapitu"/>
    <w:link w:val="Podtytu"/>
    <w:rsid w:val="005B71F4"/>
    <w:rPr>
      <w:b/>
      <w:sz w:val="32"/>
    </w:rPr>
  </w:style>
  <w:style w:type="paragraph" w:styleId="Akapitzlist">
    <w:name w:val="List Paragraph"/>
    <w:aliases w:val="L1,Numerowanie,List Paragraph,2 heading,A_wyliczenie,K-P_odwolanie,Akapit z listą5,maz_wyliczenie,opis dzialania,zwykły tekst,List Paragraph1,BulletC,normalny tekst,Obiekt"/>
    <w:basedOn w:val="Normalny"/>
    <w:link w:val="AkapitzlistZnak"/>
    <w:uiPriority w:val="34"/>
    <w:qFormat/>
    <w:rsid w:val="00D2629B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E1216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4BB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4BB9"/>
  </w:style>
  <w:style w:type="character" w:styleId="Odwoanieprzypisukocowego">
    <w:name w:val="endnote reference"/>
    <w:basedOn w:val="Domylnaczcionkaakapitu"/>
    <w:uiPriority w:val="99"/>
    <w:semiHidden/>
    <w:unhideWhenUsed/>
    <w:rsid w:val="00F24BB9"/>
    <w:rPr>
      <w:vertAlign w:val="superscript"/>
    </w:rPr>
  </w:style>
  <w:style w:type="paragraph" w:customStyle="1" w:styleId="Default">
    <w:name w:val="Default"/>
    <w:rsid w:val="008B74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zwykły tekst Znak,List Paragraph1 Znak,BulletC Znak,normalny tekst Znak"/>
    <w:link w:val="Akapitzlist"/>
    <w:uiPriority w:val="34"/>
    <w:qFormat/>
    <w:locked/>
    <w:rsid w:val="00D95450"/>
  </w:style>
  <w:style w:type="paragraph" w:customStyle="1" w:styleId="pkt">
    <w:name w:val="pkt"/>
    <w:basedOn w:val="Normalny"/>
    <w:rsid w:val="00CA6B84"/>
    <w:pPr>
      <w:spacing w:before="60" w:after="60"/>
      <w:ind w:left="851" w:hanging="295"/>
      <w:jc w:val="both"/>
    </w:pPr>
    <w:rPr>
      <w:sz w:val="24"/>
      <w:szCs w:val="24"/>
    </w:rPr>
  </w:style>
  <w:style w:type="character" w:customStyle="1" w:styleId="Domylnaczcionkaakapitu1">
    <w:name w:val="Domyślna czcionka akapitu1"/>
    <w:rsid w:val="00CA6B8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77703"/>
  </w:style>
  <w:style w:type="paragraph" w:styleId="NormalnyWeb">
    <w:name w:val="Normal (Web)"/>
    <w:basedOn w:val="Normalny"/>
    <w:uiPriority w:val="99"/>
    <w:rsid w:val="003418FC"/>
    <w:pPr>
      <w:widowControl w:val="0"/>
      <w:suppressAutoHyphens/>
      <w:autoSpaceDN w:val="0"/>
      <w:spacing w:before="280" w:after="119"/>
      <w:textAlignment w:val="baseline"/>
    </w:pPr>
    <w:rPr>
      <w:rFonts w:eastAsia="Calibri" w:cs="Tahoma"/>
      <w:kern w:val="3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1476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7667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B7667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76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strona/45-instrukcje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67349-96BD-491E-A82C-DF91DAF1F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23</Pages>
  <Words>9082</Words>
  <Characters>54495</Characters>
  <Application>Microsoft Office Word</Application>
  <DocSecurity>0</DocSecurity>
  <Lines>454</Lines>
  <Paragraphs>126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U~I~A~A Nr~</vt:lpstr>
      <vt:lpstr>U~I~A~A Nr~ </vt:lpstr>
    </vt:vector>
  </TitlesOfParts>
  <Company> </Company>
  <LinksUpToDate>false</LinksUpToDate>
  <CharactersWithSpaces>63451</CharactersWithSpaces>
  <SharedDoc>false</SharedDoc>
  <HLinks>
    <vt:vector size="12" baseType="variant">
      <vt:variant>
        <vt:i4>2556008</vt:i4>
      </vt:variant>
      <vt:variant>
        <vt:i4>3</vt:i4>
      </vt:variant>
      <vt:variant>
        <vt:i4>0</vt:i4>
      </vt:variant>
      <vt:variant>
        <vt:i4>5</vt:i4>
      </vt:variant>
      <vt:variant>
        <vt:lpwstr>http://www.wrota.podkarpackie.pl/pl/bip/powiat/brzozowski/starostwo</vt:lpwstr>
      </vt:variant>
      <vt:variant>
        <vt:lpwstr/>
      </vt:variant>
      <vt:variant>
        <vt:i4>458770</vt:i4>
      </vt:variant>
      <vt:variant>
        <vt:i4>0</vt:i4>
      </vt:variant>
      <vt:variant>
        <vt:i4>0</vt:i4>
      </vt:variant>
      <vt:variant>
        <vt:i4>5</vt:i4>
      </vt:variant>
      <vt:variant>
        <vt:lpwstr>http://www.powiatbrzozow.pl/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U~I~A~A Nr~</dc:title>
  <dc:subject/>
  <dc:creator>GEODEZJA</dc:creator>
  <cp:keywords/>
  <dc:description/>
  <cp:lastModifiedBy>GminaNozdrzec</cp:lastModifiedBy>
  <cp:revision>46</cp:revision>
  <cp:lastPrinted>2021-10-13T12:30:00Z</cp:lastPrinted>
  <dcterms:created xsi:type="dcterms:W3CDTF">2022-03-08T09:29:00Z</dcterms:created>
  <dcterms:modified xsi:type="dcterms:W3CDTF">2022-03-14T13:42:00Z</dcterms:modified>
</cp:coreProperties>
</file>