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A7" w:rsidRDefault="00F25E35" w:rsidP="00DC4EA7">
      <w:pPr>
        <w:ind w:left="2124" w:firstLine="708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UCHWAŁA NR …../2022</w:t>
      </w:r>
    </w:p>
    <w:p w:rsidR="00DC4EA7" w:rsidRDefault="00DC4EA7" w:rsidP="00DC4EA7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RADY GMINY W NOZDRZCU</w:t>
      </w:r>
    </w:p>
    <w:p w:rsidR="00DC4EA7" w:rsidRDefault="00F25E35" w:rsidP="00DC4EA7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z dnia…………… 2022</w:t>
      </w:r>
      <w:r w:rsidR="00DC4EA7">
        <w:rPr>
          <w:rFonts w:eastAsia="Arial Unicode MS"/>
          <w:b/>
          <w:sz w:val="24"/>
          <w:szCs w:val="24"/>
        </w:rPr>
        <w:t xml:space="preserve"> r.</w:t>
      </w:r>
    </w:p>
    <w:p w:rsidR="00DC4EA7" w:rsidRDefault="00DC4EA7" w:rsidP="00DC4EA7">
      <w:pPr>
        <w:rPr>
          <w:rFonts w:eastAsia="Arial Unicode MS"/>
          <w:b/>
          <w:sz w:val="24"/>
          <w:szCs w:val="24"/>
        </w:rPr>
      </w:pPr>
    </w:p>
    <w:p w:rsidR="00DC4EA7" w:rsidRDefault="00DC4EA7" w:rsidP="00AF32F3">
      <w:pPr>
        <w:pStyle w:val="Tekstpodstawowy2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w sprawie wyrażenia zgody na zawarcie umowy dzierżawy na okres 30 lat</w:t>
      </w:r>
      <w:r w:rsidR="00103E4B">
        <w:rPr>
          <w:rFonts w:ascii="Times New Roman" w:eastAsia="Arial Unicode MS" w:hAnsi="Times New Roman" w:cs="Times New Roman"/>
          <w:b/>
        </w:rPr>
        <w:t xml:space="preserve"> w drodze bezprzetargowej</w:t>
      </w:r>
    </w:p>
    <w:p w:rsidR="00DC4EA7" w:rsidRDefault="00DC4EA7" w:rsidP="00DC4EA7">
      <w:pPr>
        <w:rPr>
          <w:rFonts w:eastAsia="Arial Unicode MS"/>
          <w:sz w:val="24"/>
          <w:szCs w:val="24"/>
        </w:rPr>
      </w:pPr>
    </w:p>
    <w:p w:rsidR="00DC4EA7" w:rsidRDefault="00DC4EA7" w:rsidP="00103E4B">
      <w:pPr>
        <w:pStyle w:val="Tekstpodstawowy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Na podstawie art.18 ust. 2 pkt. 9 lit. a ustawy z dnia 8 marca 1990 r. o samorządzie gminnym </w:t>
      </w:r>
      <w:r w:rsidR="00F25E35" w:rsidRPr="00F25E35">
        <w:rPr>
          <w:rFonts w:eastAsia="Arial Unicode MS"/>
          <w:sz w:val="24"/>
          <w:szCs w:val="24"/>
        </w:rPr>
        <w:t>(</w:t>
      </w:r>
      <w:proofErr w:type="spellStart"/>
      <w:r w:rsidR="00F25E35" w:rsidRPr="00F25E35">
        <w:rPr>
          <w:rFonts w:eastAsia="Arial Unicode MS"/>
          <w:sz w:val="24"/>
          <w:szCs w:val="24"/>
        </w:rPr>
        <w:t>t.j</w:t>
      </w:r>
      <w:proofErr w:type="spellEnd"/>
      <w:r w:rsidR="00F25E35" w:rsidRPr="00F25E35">
        <w:rPr>
          <w:rFonts w:eastAsia="Arial Unicode MS"/>
          <w:sz w:val="24"/>
          <w:szCs w:val="24"/>
        </w:rPr>
        <w:t xml:space="preserve">. Dz. U. z 2022 r. poz. 559 z </w:t>
      </w:r>
      <w:proofErr w:type="spellStart"/>
      <w:r w:rsidR="00F25E35" w:rsidRPr="00F25E35">
        <w:rPr>
          <w:rFonts w:eastAsia="Arial Unicode MS"/>
          <w:sz w:val="24"/>
          <w:szCs w:val="24"/>
        </w:rPr>
        <w:t>późn</w:t>
      </w:r>
      <w:proofErr w:type="spellEnd"/>
      <w:r w:rsidR="00F25E35" w:rsidRPr="00F25E35">
        <w:rPr>
          <w:rFonts w:eastAsia="Arial Unicode MS"/>
          <w:sz w:val="24"/>
          <w:szCs w:val="24"/>
        </w:rPr>
        <w:t>. zm.).</w:t>
      </w:r>
      <w:r w:rsidR="00F25E35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oraz</w:t>
      </w:r>
      <w:r w:rsidR="00103E4B">
        <w:rPr>
          <w:rFonts w:eastAsia="Arial Unicode MS"/>
          <w:sz w:val="24"/>
          <w:szCs w:val="24"/>
        </w:rPr>
        <w:t xml:space="preserve"> art. 13 ust. 1 i</w:t>
      </w:r>
      <w:r>
        <w:rPr>
          <w:rFonts w:eastAsia="Arial Unicode MS"/>
          <w:sz w:val="24"/>
          <w:szCs w:val="24"/>
        </w:rPr>
        <w:t xml:space="preserve"> art. 37 ust.4 z dnia 21 sierpnia 1997 r.</w:t>
      </w:r>
      <w:r w:rsidR="00103E4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o gospodarce nieruchomościami (</w:t>
      </w:r>
      <w:proofErr w:type="spellStart"/>
      <w:r w:rsidR="00F25E35" w:rsidRPr="00F25E35">
        <w:rPr>
          <w:rFonts w:eastAsia="Arial Unicode MS"/>
          <w:sz w:val="24"/>
          <w:szCs w:val="24"/>
        </w:rPr>
        <w:t>t.j</w:t>
      </w:r>
      <w:proofErr w:type="spellEnd"/>
      <w:r w:rsidR="00F25E35" w:rsidRPr="00F25E35">
        <w:rPr>
          <w:rFonts w:eastAsia="Arial Unicode MS"/>
          <w:sz w:val="24"/>
          <w:szCs w:val="24"/>
        </w:rPr>
        <w:t xml:space="preserve">. Dz. U. z 2021 r. poz. 1899 z </w:t>
      </w:r>
      <w:proofErr w:type="spellStart"/>
      <w:r w:rsidR="00F25E35" w:rsidRPr="00F25E35">
        <w:rPr>
          <w:rFonts w:eastAsia="Arial Unicode MS"/>
          <w:sz w:val="24"/>
          <w:szCs w:val="24"/>
        </w:rPr>
        <w:t>późn</w:t>
      </w:r>
      <w:proofErr w:type="spellEnd"/>
      <w:r w:rsidR="00F25E35" w:rsidRPr="00F25E35">
        <w:rPr>
          <w:rFonts w:eastAsia="Arial Unicode MS"/>
          <w:sz w:val="24"/>
          <w:szCs w:val="24"/>
        </w:rPr>
        <w:t>. zm.)</w:t>
      </w:r>
    </w:p>
    <w:p w:rsidR="00DC4EA7" w:rsidRDefault="00DC4EA7" w:rsidP="00DC4EA7">
      <w:pPr>
        <w:jc w:val="both"/>
        <w:rPr>
          <w:rFonts w:eastAsia="Arial Unicode MS"/>
          <w:sz w:val="24"/>
          <w:szCs w:val="24"/>
        </w:rPr>
      </w:pPr>
    </w:p>
    <w:p w:rsidR="00DC4EA7" w:rsidRDefault="00DC4EA7" w:rsidP="00DC4EA7">
      <w:pPr>
        <w:jc w:val="both"/>
        <w:rPr>
          <w:rFonts w:eastAsia="Arial Unicode MS"/>
          <w:sz w:val="24"/>
          <w:szCs w:val="24"/>
        </w:rPr>
      </w:pPr>
    </w:p>
    <w:p w:rsidR="00DC4EA7" w:rsidRDefault="00DC4EA7" w:rsidP="00DC4EA7">
      <w:pPr>
        <w:pStyle w:val="Nagwek1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Rada Gminy w Nozdrzcu</w:t>
      </w:r>
    </w:p>
    <w:p w:rsidR="00DC4EA7" w:rsidRDefault="0024666D" w:rsidP="00DC4EA7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uchwala, co</w:t>
      </w:r>
      <w:r w:rsidR="00DC4EA7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następuje:</w:t>
      </w:r>
    </w:p>
    <w:p w:rsidR="00F25E35" w:rsidRDefault="00F25E35" w:rsidP="00DC4EA7">
      <w:pPr>
        <w:jc w:val="center"/>
        <w:rPr>
          <w:rFonts w:eastAsia="Arial Unicode MS"/>
          <w:b/>
          <w:sz w:val="24"/>
          <w:szCs w:val="24"/>
        </w:rPr>
      </w:pPr>
    </w:p>
    <w:p w:rsidR="00DC4EA7" w:rsidRDefault="00DC4EA7" w:rsidP="00DC4EA7">
      <w:pPr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1</w:t>
      </w:r>
    </w:p>
    <w:p w:rsidR="00F25E35" w:rsidRDefault="00F25E35" w:rsidP="00DC4EA7">
      <w:pPr>
        <w:jc w:val="center"/>
        <w:rPr>
          <w:rFonts w:eastAsia="Arial Unicode MS"/>
          <w:sz w:val="24"/>
          <w:szCs w:val="24"/>
        </w:rPr>
      </w:pPr>
    </w:p>
    <w:p w:rsidR="00DC4EA7" w:rsidRPr="00F25E35" w:rsidRDefault="00DC4EA7" w:rsidP="00DC4EA7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Wyrazić zgodę na zawarcie z WIND ENERGI</w:t>
      </w:r>
      <w:r w:rsidR="00407DC4">
        <w:rPr>
          <w:rFonts w:eastAsia="Arial Unicode MS"/>
          <w:sz w:val="24"/>
          <w:szCs w:val="24"/>
        </w:rPr>
        <w:t>A</w:t>
      </w:r>
      <w:r>
        <w:rPr>
          <w:rFonts w:eastAsia="Arial Unicode MS"/>
          <w:sz w:val="24"/>
          <w:szCs w:val="24"/>
        </w:rPr>
        <w:t xml:space="preserve"> Sp. z o.o. w Rzeszowie </w:t>
      </w:r>
      <w:r w:rsidR="00103E4B">
        <w:rPr>
          <w:rFonts w:eastAsia="Arial Unicode MS"/>
          <w:sz w:val="24"/>
          <w:szCs w:val="24"/>
        </w:rPr>
        <w:t xml:space="preserve">w drodze bezprzetargowej </w:t>
      </w:r>
      <w:r>
        <w:rPr>
          <w:rFonts w:eastAsia="Arial Unicode MS"/>
          <w:sz w:val="24"/>
          <w:szCs w:val="24"/>
        </w:rPr>
        <w:t xml:space="preserve">na okres 30 lat umowy dzierżawy </w:t>
      </w:r>
      <w:r w:rsidR="00F25E35">
        <w:rPr>
          <w:rFonts w:eastAsia="Arial Unicode MS"/>
          <w:sz w:val="24"/>
          <w:szCs w:val="24"/>
        </w:rPr>
        <w:t xml:space="preserve">z przeznaczeniem </w:t>
      </w:r>
      <w:r>
        <w:rPr>
          <w:rFonts w:eastAsia="Arial Unicode MS"/>
          <w:sz w:val="24"/>
          <w:szCs w:val="24"/>
        </w:rPr>
        <w:t xml:space="preserve">pod budowę </w:t>
      </w:r>
      <w:r w:rsidR="00F25E35">
        <w:rPr>
          <w:rFonts w:eastAsia="Arial Unicode MS"/>
          <w:sz w:val="24"/>
          <w:szCs w:val="24"/>
        </w:rPr>
        <w:t>farmy</w:t>
      </w:r>
      <w:r>
        <w:rPr>
          <w:rFonts w:eastAsia="Arial Unicode MS"/>
          <w:sz w:val="24"/>
          <w:szCs w:val="24"/>
        </w:rPr>
        <w:t xml:space="preserve"> wiatrowej </w:t>
      </w:r>
      <w:r w:rsidR="00F25E35">
        <w:rPr>
          <w:rFonts w:eastAsia="Arial Unicode MS"/>
          <w:sz w:val="24"/>
          <w:szCs w:val="24"/>
        </w:rPr>
        <w:t>na nieruchomości oznaczonej</w:t>
      </w:r>
      <w:r w:rsidR="00407DC4">
        <w:rPr>
          <w:rFonts w:eastAsia="Arial Unicode MS"/>
          <w:sz w:val="24"/>
          <w:szCs w:val="24"/>
        </w:rPr>
        <w:t xml:space="preserve">, jako </w:t>
      </w:r>
      <w:r>
        <w:rPr>
          <w:rFonts w:eastAsia="Arial Unicode MS"/>
          <w:sz w:val="24"/>
          <w:szCs w:val="24"/>
        </w:rPr>
        <w:t>działk</w:t>
      </w:r>
      <w:r w:rsidR="00F25E35">
        <w:rPr>
          <w:rFonts w:eastAsia="Arial Unicode MS"/>
          <w:sz w:val="24"/>
          <w:szCs w:val="24"/>
        </w:rPr>
        <w:t xml:space="preserve">a 3226 o pow. 0,03 ha, </w:t>
      </w:r>
      <w:r w:rsidR="00F25E35">
        <w:rPr>
          <w:rFonts w:eastAsia="Arial Unicode MS"/>
          <w:color w:val="000000" w:themeColor="text1"/>
          <w:sz w:val="24"/>
          <w:szCs w:val="24"/>
        </w:rPr>
        <w:t>położona w miejscowości Wesoła, dla której Sąd Rejonowy w Brzozowie prowadzi księgę wieczystą nr </w:t>
      </w:r>
      <w:r w:rsidRPr="00D243FB">
        <w:rPr>
          <w:rFonts w:eastAsia="Arial Unicode MS"/>
          <w:color w:val="000000" w:themeColor="text1"/>
          <w:sz w:val="24"/>
          <w:szCs w:val="24"/>
        </w:rPr>
        <w:t>KS1B/000</w:t>
      </w:r>
      <w:r w:rsidR="00D243FB" w:rsidRPr="00D243FB">
        <w:rPr>
          <w:rFonts w:eastAsia="Arial Unicode MS"/>
          <w:color w:val="000000" w:themeColor="text1"/>
          <w:sz w:val="24"/>
          <w:szCs w:val="24"/>
        </w:rPr>
        <w:t>36070/6.</w:t>
      </w:r>
    </w:p>
    <w:p w:rsidR="00DC4EA7" w:rsidRPr="00D243FB" w:rsidRDefault="00DC4EA7" w:rsidP="00DC4EA7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</w:p>
    <w:p w:rsidR="00DC4EA7" w:rsidRDefault="00DC4EA7" w:rsidP="00DC4EA7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2</w:t>
      </w:r>
    </w:p>
    <w:p w:rsidR="00AF32F3" w:rsidRDefault="009421DF" w:rsidP="00AF32F3">
      <w:pPr>
        <w:spacing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Traci moc uchwała</w:t>
      </w:r>
      <w:r w:rsidR="00AF32F3">
        <w:rPr>
          <w:rFonts w:eastAsia="Arial Unicode MS"/>
          <w:sz w:val="24"/>
          <w:szCs w:val="24"/>
        </w:rPr>
        <w:t xml:space="preserve"> Nr XXV/258/09 Rady Gminy Nozdrzec z dnia 22 grudnia 2009 r. w sprawie wyrażenia zgody na wydzierżawienie nieruchomości gruntowych położonych w miejscowości Wesoła na okres 30 lat.</w:t>
      </w:r>
    </w:p>
    <w:p w:rsidR="00AF32F3" w:rsidRDefault="00AF32F3" w:rsidP="00AF32F3">
      <w:pPr>
        <w:spacing w:line="360" w:lineRule="auto"/>
        <w:rPr>
          <w:rFonts w:eastAsia="Arial Unicode MS"/>
          <w:sz w:val="24"/>
          <w:szCs w:val="24"/>
        </w:rPr>
      </w:pPr>
    </w:p>
    <w:p w:rsidR="00AF32F3" w:rsidRDefault="00AF32F3" w:rsidP="00AF32F3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3</w:t>
      </w:r>
    </w:p>
    <w:p w:rsidR="00DC4EA7" w:rsidRDefault="00DC4EA7" w:rsidP="00DC4EA7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Wykonanie uchwały zleca się Wójtowi Gminy Nozdrzec.</w:t>
      </w:r>
    </w:p>
    <w:p w:rsidR="00AF32F3" w:rsidRDefault="00AF32F3" w:rsidP="00DC4EA7">
      <w:pPr>
        <w:spacing w:line="360" w:lineRule="auto"/>
        <w:rPr>
          <w:rFonts w:eastAsia="Arial Unicode MS"/>
          <w:sz w:val="24"/>
          <w:szCs w:val="24"/>
        </w:rPr>
      </w:pPr>
    </w:p>
    <w:p w:rsidR="00DC4EA7" w:rsidRDefault="00AF32F3" w:rsidP="00DC4EA7">
      <w:pPr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§ 4</w:t>
      </w:r>
    </w:p>
    <w:p w:rsidR="00DC4EA7" w:rsidRDefault="00DC4EA7" w:rsidP="00B45E7C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Uchwała w</w:t>
      </w:r>
      <w:r w:rsidR="00B45E7C">
        <w:rPr>
          <w:rFonts w:eastAsia="Arial Unicode MS"/>
          <w:sz w:val="24"/>
          <w:szCs w:val="24"/>
        </w:rPr>
        <w:t>chodzi w życie z dniem podjęcia.</w:t>
      </w:r>
    </w:p>
    <w:p w:rsidR="00DC4EA7" w:rsidRPr="009421DF" w:rsidRDefault="00DC4EA7" w:rsidP="009421DF">
      <w:pPr>
        <w:spacing w:after="160" w:line="259" w:lineRule="auto"/>
        <w:rPr>
          <w:rFonts w:eastAsia="Arial Unicode MS"/>
          <w:sz w:val="24"/>
          <w:szCs w:val="24"/>
        </w:rPr>
      </w:pPr>
      <w:bookmarkStart w:id="0" w:name="_GoBack"/>
      <w:bookmarkEnd w:id="0"/>
    </w:p>
    <w:sectPr w:rsidR="00DC4EA7" w:rsidRPr="0094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C48F1"/>
    <w:multiLevelType w:val="hybridMultilevel"/>
    <w:tmpl w:val="1066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A5"/>
    <w:rsid w:val="000F4977"/>
    <w:rsid w:val="00103E4B"/>
    <w:rsid w:val="00231202"/>
    <w:rsid w:val="0024666D"/>
    <w:rsid w:val="00377BFB"/>
    <w:rsid w:val="00407DC4"/>
    <w:rsid w:val="00863FE9"/>
    <w:rsid w:val="008969EE"/>
    <w:rsid w:val="009421DF"/>
    <w:rsid w:val="00AF32F3"/>
    <w:rsid w:val="00B45E7C"/>
    <w:rsid w:val="00B610CF"/>
    <w:rsid w:val="00BF54E6"/>
    <w:rsid w:val="00C87EE3"/>
    <w:rsid w:val="00D243FB"/>
    <w:rsid w:val="00DC4EA7"/>
    <w:rsid w:val="00F25E35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C54A-CBD2-4207-BEE7-E9355144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4EA7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4EA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E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C4EA7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4EA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6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6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3</cp:revision>
  <cp:lastPrinted>2022-06-22T11:47:00Z</cp:lastPrinted>
  <dcterms:created xsi:type="dcterms:W3CDTF">2022-06-22T11:28:00Z</dcterms:created>
  <dcterms:modified xsi:type="dcterms:W3CDTF">2022-06-22T11:47:00Z</dcterms:modified>
</cp:coreProperties>
</file>