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D6FD2">
        <w:rPr>
          <w:rFonts w:ascii="Arial" w:hAnsi="Arial" w:cs="Arial"/>
          <w:b/>
          <w:bCs/>
          <w:sz w:val="24"/>
          <w:szCs w:val="24"/>
        </w:rPr>
        <w:t xml:space="preserve">Objaśnienia do Wieloletniej Prognozy Finansowej 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6FD2">
        <w:rPr>
          <w:rFonts w:ascii="Arial" w:hAnsi="Arial" w:cs="Arial"/>
          <w:b/>
          <w:bCs/>
          <w:sz w:val="24"/>
          <w:szCs w:val="24"/>
        </w:rPr>
        <w:t>na lata 2022 - 2033 Gminy Nozdrzec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Wieloletnią Prognozę Finansową opracowano w celu przeprowadzenia oceny sytuacji finansowej  jednostki na podstawie art 226 ustawy o finansach publicznych. WPF jest dokumentem zapewniającym wieloletnią perspektywę prognozowania finansowego Gminy Nozdrzec opartą  na analizie założeń pod kątem zachowania stabilności finansowej gminy dotyczącej kształtowania się takich parametrów jak: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1) wysokość deficytu,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2) wynik operacyjny rozumiany jako różnica między dochodami,  a wydatkami bieżącymi w kontekście przepisu art 242 ustawy, oraz zasadę bilansowania się budżetu operacyjnego.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 xml:space="preserve">3) poziom zadłużenia 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4) koszty obsługi długu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Do opracowania prognozy dochodów na 2023 rok przyjęto dane z Ministerstwa Finansów o wysokości subwencji, oraz udziałach w podatku dochodowym od osób fizycznych, informacji z Podkarpackiego Urzędu Wojewódzkiego i Krajowego Biura Wyborczego o wysokości dotacji.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Prognozy dochodów opracowano na podstawie następujących danych: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- we wpływach ze sprzedaży składników majątkowych w 2022 roku uwzględniono    sprzedaż gruntów rolnych oraz nieruchomości gminy.  Na lata 2022 -2033 przewiduje się  stałą realną wartość  sprzedaż gruntów rolnych.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 xml:space="preserve">Podatek od nieruchomości. 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 xml:space="preserve">- dochody przyjęto na podstawie analizy rejestru przypisu i odpisu oraz wzrost stawek podatku o  wskaźnik inflacji. 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 xml:space="preserve">Podatek rolny 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- dochody przyjęto na podstawie analizy rejestru przypisu i odpisu , oraz  stawki podatku  W roku 2023   planuje się poziom wpływów z tego podatku  jak w 2022 r. Na lata kolejne  planuje się utrzymanie skali wzrostowej.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Podatek leśny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- dochody przyjęto na poziomie  jak w roku 2022r.w oparciu o dane GUS w sprawie  średniej ceny sprzedaży drewna. Na lata 2022 - 2033 przyjęto wzrost  o ok. 1%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Podatek od środków transportowych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-  ze względu na większe wpływy w 2022 roku przyjęto wzrost  w roku 2023 , a na lata następne planuje się wzrost ok 1,5% rocznie.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Wpływy z tytułu opłaty eksploatacyjnej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- wpływy przyjęto na poziomie wykonania w roku 2022. Na lata następne nie planuje  się wzrostu wpływów ze względu na zmniejszenie wydobycia kruszywa.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 xml:space="preserve">Pozostałe dochody z tytułu opłaty skarbowej oraz podatek od czynności cywilno- </w:t>
      </w:r>
      <w:r w:rsidRPr="005D6FD2">
        <w:rPr>
          <w:rFonts w:ascii="Arial" w:hAnsi="Arial" w:cs="Arial"/>
          <w:sz w:val="24"/>
          <w:szCs w:val="24"/>
        </w:rPr>
        <w:lastRenderedPageBreak/>
        <w:t>prawnych pozostają na poziomie roku 2022 , w latach następnych przewiduje się nieznaczny wzrost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Udziały w podatku dochodowym od osób fizycznych -   przy ich planowaniu  przyjęto wskaźniki przesłane przez Ministerstwo finansów, natomiast na lata kolejne mając na względzie tendencję wzrostową  przyjmuje się wzrost o ok.3% w każdym kolejnym roku.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Subwencje z budżetu państwa na rok 2023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 xml:space="preserve">- roczna kwota subwencji ogólnej ( część wyrównawcza  ) uległa znacznemu zwiększeniu.  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 xml:space="preserve">- roczna kwota subwencji ogólnej ( część oświatowa ) uległa nieznacznemu zwiększeniu. 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- roczna kwota subwencji ogólnej ( część równoważąca) uległa znacznemu zwiększeniu.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Na kolejne lata przyjmuje się wzrost subwencji o 1 % do 1,5 % każdego roku.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 xml:space="preserve">Obserwuje się tendencję wzrostową kwot dotacji zarówno na zadania zlecone jak również na realizację własnych zadań.  Na rok 2023 zaplanowano  kwoty zgodnie </w:t>
      </w:r>
      <w:r w:rsidRPr="005D6FD2">
        <w:rPr>
          <w:rFonts w:ascii="Arial" w:hAnsi="Arial" w:cs="Arial"/>
          <w:sz w:val="24"/>
          <w:szCs w:val="24"/>
        </w:rPr>
        <w:br/>
        <w:t xml:space="preserve">z pismami dysponentów. W takcie roku budżetowego corocznie kwota dotacji  ulega zwiększeniu, co wynika z analizy wykonania lat ubiegłych.  Na kolejne lata przyjęto wzrost tych dotacji. 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 xml:space="preserve"> 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Prognozy wydatków opracowano na podstawie następujących danych;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Wynagrodzenia i składki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 xml:space="preserve">- przyjęto na rok 2023 zwiększenie  wydatków na wynagrodzenia  w związku </w:t>
      </w:r>
      <w:r w:rsidRPr="005D6FD2">
        <w:rPr>
          <w:rFonts w:ascii="Arial" w:hAnsi="Arial" w:cs="Arial"/>
          <w:sz w:val="24"/>
          <w:szCs w:val="24"/>
        </w:rPr>
        <w:br/>
        <w:t xml:space="preserve">z niedoszacowaniem tych wydatków w latach ubiegłych oraz wzrost najniższej płacy </w:t>
      </w:r>
      <w:r w:rsidRPr="005D6FD2">
        <w:rPr>
          <w:rFonts w:ascii="Arial" w:hAnsi="Arial" w:cs="Arial"/>
          <w:sz w:val="24"/>
          <w:szCs w:val="24"/>
        </w:rPr>
        <w:br/>
        <w:t>z 3 010,00  zł na 3490,00 zł od 01.01.2023r.i na 3 600,00 zł.</w:t>
      </w:r>
      <w:r>
        <w:rPr>
          <w:rFonts w:ascii="Arial" w:hAnsi="Arial" w:cs="Arial"/>
          <w:sz w:val="24"/>
          <w:szCs w:val="24"/>
        </w:rPr>
        <w:t xml:space="preserve"> </w:t>
      </w:r>
      <w:r w:rsidRPr="005D6FD2">
        <w:rPr>
          <w:rFonts w:ascii="Arial" w:hAnsi="Arial" w:cs="Arial"/>
          <w:sz w:val="24"/>
          <w:szCs w:val="24"/>
        </w:rPr>
        <w:t xml:space="preserve">od 01.07.2023r.  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Na kolejne lata przyjmuje się wzrost wydatków na wynagrodzenia o ok od 1 do 3% rocznie.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 xml:space="preserve">Wydatki bieżące na obsługę długu 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- zaplanowano na podstawie zawartych umów z bankami. W latach 2022-2033 zostały urealnione kwoty na obsługę długu. Do wyliczeń przyjęto stawkę WIBOR oraz średnią marże banków oraz ryzyko ich wzrostu.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Pozostałe wydatki bieżące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 xml:space="preserve">- uwzględniono prognozowany na lata 2023 - 2033 wskaźnik średniorocznego wzrostu cen towarów i usług konsumpcyjnych. Wydatki na zadania własne i zlecone zaplanowano na podstawie analizy wydatków  w latach poprzednich, oraz przewidywanych zmian w zakresie liczby osób korzystających z pomocy , waloryzacji świadczeń i kryteriów dochodowych oraz realizowanych programów rządowych. 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 xml:space="preserve">Wydatki majątkowe w 2023 roku zaplanowano do realizacji zadania:  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 xml:space="preserve">- wykonanie operatów wodnoprawnych na pobór wód podziemnych dla ujęć </w:t>
      </w:r>
      <w:r w:rsidRPr="005D6FD2">
        <w:rPr>
          <w:rFonts w:ascii="Arial" w:hAnsi="Arial" w:cs="Arial"/>
          <w:sz w:val="24"/>
          <w:szCs w:val="24"/>
        </w:rPr>
        <w:br/>
        <w:t xml:space="preserve">    w Siedliskach, Izdebkach i w Wesołej,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- wykonanie operatu wodno prawnego dla SUW Wesoła i SUW Izdebki,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- wykonanie  projektów prac geologicznych na ud</w:t>
      </w:r>
      <w:r>
        <w:rPr>
          <w:rFonts w:ascii="Arial" w:hAnsi="Arial" w:cs="Arial"/>
          <w:sz w:val="24"/>
          <w:szCs w:val="24"/>
        </w:rPr>
        <w:t>o</w:t>
      </w:r>
      <w:r w:rsidRPr="005D6FD2">
        <w:rPr>
          <w:rFonts w:ascii="Arial" w:hAnsi="Arial" w:cs="Arial"/>
          <w:sz w:val="24"/>
          <w:szCs w:val="24"/>
        </w:rPr>
        <w:t>kumentowanie zasobów wód podziemnych z studni głębinowej S-1 Urząd Gminy Nozdrzec i Ośrodek Zdrowia Nozdrzec,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- modernizacja dróg rolniczych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- budowa oświetlenia ulicznego we wsi Wara, Izdebki, Nozdrzec,</w:t>
      </w:r>
      <w:r>
        <w:rPr>
          <w:rFonts w:ascii="Arial" w:hAnsi="Arial" w:cs="Arial"/>
          <w:sz w:val="24"/>
          <w:szCs w:val="24"/>
        </w:rPr>
        <w:t xml:space="preserve"> </w:t>
      </w:r>
      <w:r w:rsidRPr="005D6FD2">
        <w:rPr>
          <w:rFonts w:ascii="Arial" w:hAnsi="Arial" w:cs="Arial"/>
          <w:sz w:val="24"/>
          <w:szCs w:val="24"/>
        </w:rPr>
        <w:t xml:space="preserve">Siedliska i Wesoła oraz nadzór inwestorski, 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lastRenderedPageBreak/>
        <w:t>- budowa chodników przy drodze wojewódzkiej w Nozdrzcu i przy drodze powiatowej Barycz- Izdebki,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- budowa i rozbudowa stacji uzdatniania wody w Izdebkach,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- modernizacja dróg gminnych i wewnętrznych,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- wykonanie instalacji fotowoltaicznej na budynku UG w Nozdrzcu,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- wymiana okien w SP Nozdrzec, Wara i Izdebki,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 xml:space="preserve">- wymiana lamp oświetleniowych, nadzór inwestorski oraz opracowanie dokumentacji.  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 xml:space="preserve">Rozchody z tytułu spłat rat kapitałowych kredytów 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- zaplanowano na podstawie zawartych umów z bankami,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 xml:space="preserve">- budowa kanalizacji sanitarnej na </w:t>
      </w:r>
      <w:r>
        <w:rPr>
          <w:rFonts w:ascii="Arial" w:hAnsi="Arial" w:cs="Arial"/>
          <w:sz w:val="24"/>
          <w:szCs w:val="24"/>
        </w:rPr>
        <w:t>t</w:t>
      </w:r>
      <w:r w:rsidRPr="005D6FD2">
        <w:rPr>
          <w:rFonts w:ascii="Arial" w:hAnsi="Arial" w:cs="Arial"/>
          <w:sz w:val="24"/>
          <w:szCs w:val="24"/>
        </w:rPr>
        <w:t>erenie Gminy Nozdrzec (Wara i Nozdrzec).</w:t>
      </w:r>
    </w:p>
    <w:p w:rsidR="005D6FD2" w:rsidRPr="005D6FD2" w:rsidRDefault="005D6FD2" w:rsidP="005D6F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FD2" w:rsidRPr="005D6FD2" w:rsidRDefault="005D6FD2" w:rsidP="005D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6FD2">
        <w:rPr>
          <w:rFonts w:ascii="Arial" w:hAnsi="Arial" w:cs="Arial"/>
          <w:sz w:val="24"/>
          <w:szCs w:val="24"/>
        </w:rPr>
        <w:t>W latach 2023 - 2033 zaplanowano nadwyżki, które przeznacza się na spłatę zobowiązań z tytułu zaciągniętych kredytów.</w:t>
      </w:r>
    </w:p>
    <w:p w:rsidR="005D6FD2" w:rsidRPr="005D6FD2" w:rsidRDefault="005D6FD2" w:rsidP="005D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0933" w:rsidRDefault="00310933"/>
    <w:sectPr w:rsidR="00310933" w:rsidSect="001A397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5C"/>
    <w:rsid w:val="00310933"/>
    <w:rsid w:val="004F3E3B"/>
    <w:rsid w:val="005D6FD2"/>
    <w:rsid w:val="007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D5253-3612-48CA-9238-FF73E5C6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2023-01-27T06:50:00Z</dcterms:created>
  <dcterms:modified xsi:type="dcterms:W3CDTF">2023-01-27T06:50:00Z</dcterms:modified>
</cp:coreProperties>
</file>