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7B4" w:rsidRDefault="00BF64D6">
      <w:pPr>
        <w:ind w:right="116"/>
        <w:jc w:val="center"/>
        <w:rPr>
          <w:sz w:val="20"/>
          <w:szCs w:val="20"/>
        </w:rPr>
      </w:pPr>
      <w:bookmarkStart w:id="0" w:name="page1"/>
      <w:bookmarkEnd w:id="0"/>
      <w:r>
        <w:rPr>
          <w:rFonts w:eastAsia="Arial"/>
          <w:b/>
          <w:bCs/>
          <w:sz w:val="20"/>
          <w:szCs w:val="20"/>
        </w:rPr>
        <w:t>D.04.10.01  PODBUDOWA Z MIESZANKI MINERALNO – CEMENTOWO – EMULSYJNEJ (MCE)</w:t>
      </w:r>
    </w:p>
    <w:p w:rsidR="009D17B4" w:rsidRDefault="009D17B4">
      <w:pPr>
        <w:spacing w:line="200" w:lineRule="exact"/>
        <w:rPr>
          <w:sz w:val="20"/>
          <w:szCs w:val="20"/>
        </w:rPr>
      </w:pPr>
    </w:p>
    <w:p w:rsidR="009D17B4" w:rsidRDefault="009D17B4">
      <w:pPr>
        <w:spacing w:line="322" w:lineRule="exact"/>
        <w:rPr>
          <w:sz w:val="20"/>
          <w:szCs w:val="20"/>
        </w:rPr>
      </w:pPr>
    </w:p>
    <w:p w:rsidR="009D17B4" w:rsidRDefault="00BF64D6">
      <w:pPr>
        <w:numPr>
          <w:ilvl w:val="0"/>
          <w:numId w:val="1"/>
        </w:numPr>
        <w:tabs>
          <w:tab w:val="left" w:pos="284"/>
        </w:tabs>
        <w:ind w:left="284" w:hanging="284"/>
        <w:rPr>
          <w:rFonts w:eastAsia="Arial"/>
          <w:b/>
          <w:bCs/>
          <w:sz w:val="20"/>
          <w:szCs w:val="20"/>
        </w:rPr>
      </w:pPr>
      <w:r>
        <w:rPr>
          <w:rFonts w:eastAsia="Arial"/>
          <w:b/>
          <w:bCs/>
          <w:sz w:val="20"/>
          <w:szCs w:val="20"/>
        </w:rPr>
        <w:t>WSTĘP</w:t>
      </w:r>
    </w:p>
    <w:p w:rsidR="009D17B4" w:rsidRDefault="009D17B4">
      <w:pPr>
        <w:spacing w:line="269" w:lineRule="exact"/>
        <w:rPr>
          <w:sz w:val="20"/>
          <w:szCs w:val="20"/>
        </w:rPr>
      </w:pPr>
    </w:p>
    <w:p w:rsidR="009D17B4" w:rsidRDefault="00BF64D6">
      <w:pPr>
        <w:ind w:left="4"/>
        <w:rPr>
          <w:sz w:val="20"/>
          <w:szCs w:val="20"/>
        </w:rPr>
      </w:pPr>
      <w:r>
        <w:rPr>
          <w:rFonts w:eastAsia="Arial"/>
          <w:b/>
          <w:bCs/>
          <w:sz w:val="20"/>
          <w:szCs w:val="20"/>
        </w:rPr>
        <w:t>1.1. Przedmiot ST</w:t>
      </w:r>
    </w:p>
    <w:p w:rsidR="009D17B4" w:rsidRDefault="009D17B4">
      <w:pPr>
        <w:spacing w:line="20" w:lineRule="exact"/>
        <w:rPr>
          <w:sz w:val="20"/>
          <w:szCs w:val="20"/>
        </w:rPr>
      </w:pPr>
    </w:p>
    <w:p w:rsidR="009D17B4" w:rsidRDefault="00BF64D6">
      <w:pPr>
        <w:spacing w:line="273" w:lineRule="auto"/>
        <w:ind w:left="4"/>
        <w:rPr>
          <w:sz w:val="20"/>
          <w:szCs w:val="20"/>
        </w:rPr>
      </w:pPr>
      <w:r>
        <w:rPr>
          <w:rFonts w:eastAsia="Arial"/>
          <w:sz w:val="20"/>
          <w:szCs w:val="20"/>
        </w:rPr>
        <w:t>Przedmiotem niniejszej Szczegółowej Specyfikacji Technicznej są wymagania dotyczące wykonania i odbioru robót związanych z wykonywaniem podbudowy z mieszanki mineralno-cementowo-emulsyjnej w ramach:</w:t>
      </w:r>
    </w:p>
    <w:p w:rsidR="009D17B4" w:rsidRDefault="009D17B4">
      <w:pPr>
        <w:spacing w:line="1" w:lineRule="exact"/>
        <w:rPr>
          <w:sz w:val="20"/>
          <w:szCs w:val="20"/>
        </w:rPr>
      </w:pPr>
    </w:p>
    <w:p w:rsidR="0037136A" w:rsidRDefault="0037136A" w:rsidP="0037136A">
      <w:pPr>
        <w:pStyle w:val="Styl1"/>
        <w:rPr>
          <w:rFonts w:ascii="Times New Roman" w:hAnsi="Times New Roman"/>
          <w:b/>
          <w:spacing w:val="-5"/>
          <w:szCs w:val="20"/>
          <w:lang w:val="pl-PL" w:eastAsia="pl-PL"/>
        </w:rPr>
      </w:pPr>
    </w:p>
    <w:p w:rsidR="0037136A" w:rsidRPr="0037136A" w:rsidRDefault="0037136A" w:rsidP="0037136A">
      <w:pPr>
        <w:pStyle w:val="Styl1"/>
        <w:rPr>
          <w:rFonts w:ascii="Times New Roman" w:hAnsi="Times New Roman"/>
          <w:b/>
          <w:spacing w:val="-5"/>
          <w:sz w:val="20"/>
          <w:szCs w:val="20"/>
          <w:lang w:val="pl-PL" w:eastAsia="pl-PL"/>
        </w:rPr>
      </w:pPr>
      <w:r w:rsidRPr="0037136A">
        <w:rPr>
          <w:rFonts w:ascii="Times New Roman" w:hAnsi="Times New Roman"/>
          <w:b/>
          <w:spacing w:val="-5"/>
          <w:sz w:val="20"/>
          <w:szCs w:val="20"/>
          <w:lang w:val="pl-PL" w:eastAsia="pl-PL"/>
        </w:rPr>
        <w:t>„Przebudowa drogi gminnej w Izdebkach w km 0+000 do 0+815 na dz. nr ewid. 5215”</w:t>
      </w:r>
    </w:p>
    <w:p w:rsidR="009D17B4" w:rsidRDefault="009D17B4">
      <w:pPr>
        <w:spacing w:line="269" w:lineRule="exact"/>
        <w:rPr>
          <w:sz w:val="20"/>
          <w:szCs w:val="20"/>
        </w:rPr>
      </w:pPr>
    </w:p>
    <w:p w:rsidR="009D17B4" w:rsidRDefault="00BF64D6">
      <w:pPr>
        <w:ind w:left="4"/>
        <w:rPr>
          <w:sz w:val="20"/>
          <w:szCs w:val="20"/>
        </w:rPr>
      </w:pPr>
      <w:r>
        <w:rPr>
          <w:rFonts w:eastAsia="Arial"/>
          <w:b/>
          <w:bCs/>
          <w:sz w:val="20"/>
          <w:szCs w:val="20"/>
        </w:rPr>
        <w:t>1.2. Zakres stosowania ST</w:t>
      </w:r>
    </w:p>
    <w:p w:rsidR="009D17B4" w:rsidRDefault="009D17B4">
      <w:pPr>
        <w:spacing w:line="20" w:lineRule="exact"/>
        <w:rPr>
          <w:sz w:val="20"/>
          <w:szCs w:val="20"/>
        </w:rPr>
      </w:pPr>
    </w:p>
    <w:p w:rsidR="009D17B4" w:rsidRDefault="00BF64D6">
      <w:pPr>
        <w:spacing w:line="278" w:lineRule="auto"/>
        <w:ind w:left="4" w:right="20"/>
        <w:jc w:val="both"/>
        <w:rPr>
          <w:sz w:val="20"/>
          <w:szCs w:val="20"/>
        </w:rPr>
      </w:pPr>
      <w:r>
        <w:rPr>
          <w:rFonts w:eastAsia="Arial"/>
          <w:sz w:val="20"/>
          <w:szCs w:val="20"/>
        </w:rPr>
        <w:t>Szczegółowa specyfikacja techniczna jest stosowana jako dokument przetargowy i kontraktowy przy zleceniu i realizacji robót wymienionych w punkcie 1.1.</w:t>
      </w:r>
    </w:p>
    <w:p w:rsidR="009D17B4" w:rsidRDefault="009D17B4">
      <w:pPr>
        <w:spacing w:line="215" w:lineRule="exact"/>
        <w:rPr>
          <w:sz w:val="20"/>
          <w:szCs w:val="20"/>
        </w:rPr>
      </w:pPr>
    </w:p>
    <w:p w:rsidR="009D17B4" w:rsidRDefault="00BF64D6">
      <w:pPr>
        <w:ind w:left="4"/>
        <w:rPr>
          <w:sz w:val="20"/>
          <w:szCs w:val="20"/>
        </w:rPr>
      </w:pPr>
      <w:r>
        <w:rPr>
          <w:rFonts w:eastAsia="Arial"/>
          <w:b/>
          <w:bCs/>
          <w:sz w:val="20"/>
          <w:szCs w:val="20"/>
        </w:rPr>
        <w:t>1.3. Zakres robót objętych ST</w:t>
      </w:r>
    </w:p>
    <w:p w:rsidR="009D17B4" w:rsidRDefault="009D17B4">
      <w:pPr>
        <w:spacing w:line="20" w:lineRule="exact"/>
        <w:rPr>
          <w:sz w:val="20"/>
          <w:szCs w:val="20"/>
        </w:rPr>
      </w:pPr>
    </w:p>
    <w:p w:rsidR="009D17B4" w:rsidRDefault="00BF64D6">
      <w:pPr>
        <w:spacing w:line="266" w:lineRule="auto"/>
        <w:ind w:left="4" w:right="20"/>
        <w:jc w:val="both"/>
        <w:rPr>
          <w:sz w:val="20"/>
          <w:szCs w:val="20"/>
        </w:rPr>
      </w:pPr>
      <w:r>
        <w:rPr>
          <w:rFonts w:eastAsia="Arial"/>
          <w:sz w:val="20"/>
          <w:szCs w:val="20"/>
        </w:rPr>
        <w:t xml:space="preserve">Ustalenia zawarte w niniejszej specyfikacji technicznej dotyczą prowadzenia robót związanych z wzmocnieniem konstrukcji nawierzchni na drodze </w:t>
      </w:r>
      <w:r>
        <w:rPr>
          <w:rFonts w:eastAsia="Arial"/>
          <w:b/>
          <w:bCs/>
          <w:i/>
          <w:iCs/>
          <w:sz w:val="20"/>
          <w:szCs w:val="20"/>
        </w:rPr>
        <w:t xml:space="preserve">dz. nr ewid. </w:t>
      </w:r>
      <w:r w:rsidR="00AE559A">
        <w:rPr>
          <w:rFonts w:eastAsia="Arial"/>
          <w:b/>
          <w:bCs/>
          <w:i/>
          <w:iCs/>
          <w:sz w:val="20"/>
          <w:szCs w:val="20"/>
        </w:rPr>
        <w:t>5215</w:t>
      </w:r>
      <w:r>
        <w:rPr>
          <w:rFonts w:eastAsia="Arial"/>
          <w:b/>
          <w:bCs/>
          <w:i/>
          <w:iCs/>
          <w:sz w:val="20"/>
          <w:szCs w:val="20"/>
        </w:rPr>
        <w:t xml:space="preserve"> w </w:t>
      </w:r>
      <w:r w:rsidR="007D43FE">
        <w:rPr>
          <w:rFonts w:eastAsia="Arial"/>
          <w:b/>
          <w:bCs/>
          <w:i/>
          <w:iCs/>
          <w:sz w:val="20"/>
          <w:szCs w:val="20"/>
        </w:rPr>
        <w:t>Izdebkach</w:t>
      </w:r>
      <w:r>
        <w:rPr>
          <w:rFonts w:eastAsia="Arial"/>
          <w:sz w:val="20"/>
          <w:szCs w:val="20"/>
        </w:rPr>
        <w:t xml:space="preserve"> i obejmują wykonanie podbudowy z mieszanki mineralno-cementowo-emulsyjnej gr. 30 cm po zagęszczeniu- wykonanej metodą recyklingu głębokiego „na zimno” na miejscu dla kategorii ruchu KR3.</w:t>
      </w:r>
    </w:p>
    <w:p w:rsidR="009D17B4" w:rsidRDefault="009D17B4">
      <w:pPr>
        <w:spacing w:line="1" w:lineRule="exact"/>
        <w:rPr>
          <w:sz w:val="20"/>
          <w:szCs w:val="20"/>
        </w:rPr>
      </w:pPr>
    </w:p>
    <w:p w:rsidR="009D17B4" w:rsidRDefault="00BF64D6">
      <w:pPr>
        <w:spacing w:line="276" w:lineRule="auto"/>
        <w:ind w:left="4" w:right="20"/>
        <w:jc w:val="both"/>
        <w:rPr>
          <w:sz w:val="20"/>
          <w:szCs w:val="20"/>
        </w:rPr>
      </w:pPr>
      <w:r>
        <w:rPr>
          <w:rFonts w:eastAsia="Arial"/>
          <w:b/>
          <w:bCs/>
          <w:sz w:val="20"/>
          <w:szCs w:val="20"/>
          <w:u w:val="single"/>
        </w:rPr>
        <w:t>Uwaga</w:t>
      </w:r>
      <w:r>
        <w:rPr>
          <w:rFonts w:eastAsia="Arial"/>
          <w:sz w:val="20"/>
          <w:szCs w:val="20"/>
        </w:rPr>
        <w:t>: recepturę na mieszankę</w:t>
      </w:r>
      <w:r>
        <w:rPr>
          <w:rFonts w:eastAsia="Arial"/>
          <w:b/>
          <w:bCs/>
          <w:sz w:val="20"/>
          <w:szCs w:val="20"/>
        </w:rPr>
        <w:t xml:space="preserve"> </w:t>
      </w:r>
      <w:r>
        <w:rPr>
          <w:rFonts w:eastAsia="Arial"/>
          <w:sz w:val="20"/>
          <w:szCs w:val="20"/>
        </w:rPr>
        <w:t>MCE</w:t>
      </w:r>
      <w:r>
        <w:rPr>
          <w:rFonts w:eastAsia="Arial"/>
          <w:b/>
          <w:bCs/>
          <w:sz w:val="20"/>
          <w:szCs w:val="20"/>
        </w:rPr>
        <w:t xml:space="preserve"> </w:t>
      </w:r>
      <w:r>
        <w:rPr>
          <w:rFonts w:eastAsia="Arial"/>
          <w:sz w:val="20"/>
          <w:szCs w:val="20"/>
        </w:rPr>
        <w:t>opracuje Wykonawca w oparciu o materiały rozbiórkowe, kruszywa, cement</w:t>
      </w:r>
      <w:r>
        <w:rPr>
          <w:rFonts w:eastAsia="Arial"/>
          <w:b/>
          <w:bCs/>
          <w:sz w:val="20"/>
          <w:szCs w:val="20"/>
        </w:rPr>
        <w:t xml:space="preserve"> </w:t>
      </w:r>
      <w:r>
        <w:rPr>
          <w:rFonts w:eastAsia="Arial"/>
          <w:sz w:val="20"/>
          <w:szCs w:val="20"/>
        </w:rPr>
        <w:t>i emulsję asfaltową.</w:t>
      </w:r>
    </w:p>
    <w:p w:rsidR="009D17B4" w:rsidRDefault="009D17B4">
      <w:pPr>
        <w:spacing w:line="218" w:lineRule="exact"/>
        <w:rPr>
          <w:sz w:val="20"/>
          <w:szCs w:val="20"/>
        </w:rPr>
      </w:pPr>
    </w:p>
    <w:p w:rsidR="009D17B4" w:rsidRDefault="00BF64D6">
      <w:pPr>
        <w:ind w:left="4"/>
        <w:rPr>
          <w:sz w:val="20"/>
          <w:szCs w:val="20"/>
        </w:rPr>
      </w:pPr>
      <w:r>
        <w:rPr>
          <w:rFonts w:eastAsia="Arial"/>
          <w:b/>
          <w:bCs/>
          <w:sz w:val="20"/>
          <w:szCs w:val="20"/>
        </w:rPr>
        <w:t>1.4.Określenia podstawowe</w:t>
      </w:r>
    </w:p>
    <w:p w:rsidR="009D17B4" w:rsidRDefault="009D17B4">
      <w:pPr>
        <w:spacing w:line="20" w:lineRule="exact"/>
        <w:rPr>
          <w:sz w:val="20"/>
          <w:szCs w:val="20"/>
        </w:rPr>
      </w:pPr>
    </w:p>
    <w:p w:rsidR="009D17B4" w:rsidRDefault="00BF64D6">
      <w:pPr>
        <w:spacing w:line="304" w:lineRule="auto"/>
        <w:ind w:left="4"/>
        <w:jc w:val="both"/>
        <w:rPr>
          <w:sz w:val="20"/>
          <w:szCs w:val="20"/>
        </w:rPr>
      </w:pPr>
      <w:r>
        <w:rPr>
          <w:rFonts w:eastAsia="Arial"/>
          <w:sz w:val="20"/>
          <w:szCs w:val="20"/>
        </w:rPr>
        <w:t>1.4.1. Destrukt – materiał mineralno-bitumiczny (tzn. mineralno-asfaltowy, mineralno-smołowy lub mieszany), mineralno-cementowy lub mineralny powstały w wyniku frezowania lub pokruszenia jednej lub kilku warstw konstrukcyjnych nawierzchni.</w:t>
      </w:r>
    </w:p>
    <w:p w:rsidR="009D17B4" w:rsidRDefault="009D17B4">
      <w:pPr>
        <w:spacing w:line="1" w:lineRule="exact"/>
        <w:rPr>
          <w:sz w:val="20"/>
          <w:szCs w:val="20"/>
        </w:rPr>
      </w:pPr>
    </w:p>
    <w:p w:rsidR="009D17B4" w:rsidRDefault="00BF64D6">
      <w:pPr>
        <w:ind w:left="4"/>
        <w:rPr>
          <w:sz w:val="20"/>
          <w:szCs w:val="20"/>
        </w:rPr>
      </w:pPr>
      <w:r>
        <w:rPr>
          <w:rFonts w:eastAsia="Arial"/>
          <w:sz w:val="20"/>
          <w:szCs w:val="20"/>
        </w:rPr>
        <w:t xml:space="preserve">1.4.2. Kruszywo </w:t>
      </w:r>
      <w:proofErr w:type="spellStart"/>
      <w:r>
        <w:rPr>
          <w:rFonts w:eastAsia="Arial"/>
          <w:sz w:val="20"/>
          <w:szCs w:val="20"/>
        </w:rPr>
        <w:t>doziarniające</w:t>
      </w:r>
      <w:proofErr w:type="spellEnd"/>
      <w:r>
        <w:rPr>
          <w:rFonts w:eastAsia="Arial"/>
          <w:sz w:val="20"/>
          <w:szCs w:val="20"/>
        </w:rPr>
        <w:t xml:space="preserve"> – kruszywo, którego celem jest korekta krzywej uziarnienia destruktu.</w:t>
      </w:r>
    </w:p>
    <w:p w:rsidR="009D17B4" w:rsidRDefault="009D17B4">
      <w:pPr>
        <w:spacing w:line="20" w:lineRule="exact"/>
        <w:rPr>
          <w:sz w:val="20"/>
          <w:szCs w:val="20"/>
        </w:rPr>
      </w:pPr>
    </w:p>
    <w:p w:rsidR="009D17B4" w:rsidRDefault="00BF64D6">
      <w:pPr>
        <w:spacing w:line="307" w:lineRule="auto"/>
        <w:ind w:left="4"/>
        <w:jc w:val="both"/>
        <w:rPr>
          <w:sz w:val="20"/>
          <w:szCs w:val="20"/>
        </w:rPr>
      </w:pPr>
      <w:r>
        <w:rPr>
          <w:rFonts w:eastAsia="Arial"/>
          <w:sz w:val="20"/>
          <w:szCs w:val="20"/>
        </w:rPr>
        <w:t xml:space="preserve">1.4.3. Emulsja asfaltowa – emulsja asfaltowa tak dobrana, aby jej czas rozpadu umożliwił równomierne połączenie wytrąconym asfaltem wszystkich </w:t>
      </w:r>
      <w:proofErr w:type="spellStart"/>
      <w:r>
        <w:rPr>
          <w:rFonts w:eastAsia="Arial"/>
          <w:sz w:val="20"/>
          <w:szCs w:val="20"/>
        </w:rPr>
        <w:t>ziarn</w:t>
      </w:r>
      <w:proofErr w:type="spellEnd"/>
      <w:r>
        <w:rPr>
          <w:rFonts w:eastAsia="Arial"/>
          <w:sz w:val="20"/>
          <w:szCs w:val="20"/>
        </w:rPr>
        <w:t xml:space="preserve"> mieszanki mineralnej oraz ułożenie i zagęszczenie mieszanki w warstwie podbudowy.</w:t>
      </w:r>
    </w:p>
    <w:p w:rsidR="009D17B4" w:rsidRDefault="009D17B4">
      <w:pPr>
        <w:spacing w:line="2" w:lineRule="exact"/>
        <w:rPr>
          <w:sz w:val="20"/>
          <w:szCs w:val="20"/>
        </w:rPr>
      </w:pPr>
    </w:p>
    <w:p w:rsidR="009D17B4" w:rsidRDefault="00BF64D6">
      <w:pPr>
        <w:spacing w:line="259" w:lineRule="auto"/>
        <w:ind w:left="4"/>
        <w:jc w:val="both"/>
        <w:rPr>
          <w:sz w:val="20"/>
          <w:szCs w:val="20"/>
        </w:rPr>
      </w:pPr>
      <w:r>
        <w:rPr>
          <w:rFonts w:eastAsia="Arial"/>
          <w:sz w:val="20"/>
          <w:szCs w:val="20"/>
        </w:rPr>
        <w:t>1.4.4. Cement – spoiwo hydrauliczne, którego dodatek ma regulować czas rozpadu emulsji oraz poprawić parametry wytrzymałościowe mieszanki MCE.</w:t>
      </w:r>
    </w:p>
    <w:p w:rsidR="009D17B4" w:rsidRDefault="009D17B4">
      <w:pPr>
        <w:spacing w:line="1" w:lineRule="exact"/>
        <w:rPr>
          <w:sz w:val="20"/>
          <w:szCs w:val="20"/>
        </w:rPr>
      </w:pPr>
    </w:p>
    <w:p w:rsidR="009D17B4" w:rsidRDefault="00BF64D6">
      <w:pPr>
        <w:spacing w:line="345" w:lineRule="auto"/>
        <w:ind w:left="4"/>
        <w:jc w:val="both"/>
        <w:rPr>
          <w:sz w:val="20"/>
          <w:szCs w:val="20"/>
        </w:rPr>
      </w:pPr>
      <w:r>
        <w:rPr>
          <w:rFonts w:eastAsia="Arial"/>
          <w:sz w:val="20"/>
          <w:szCs w:val="20"/>
        </w:rPr>
        <w:t xml:space="preserve">1.4.5. Mieszanka MCE – mieszanka mineralno-cementowo-emulsyjna o ciągłym uziarnieniu składająca się z destruktu, kruszywa </w:t>
      </w:r>
      <w:proofErr w:type="spellStart"/>
      <w:r>
        <w:rPr>
          <w:rFonts w:eastAsia="Arial"/>
          <w:sz w:val="20"/>
          <w:szCs w:val="20"/>
        </w:rPr>
        <w:t>doziarniającego</w:t>
      </w:r>
      <w:proofErr w:type="spellEnd"/>
      <w:r>
        <w:rPr>
          <w:rFonts w:eastAsia="Arial"/>
          <w:sz w:val="20"/>
          <w:szCs w:val="20"/>
        </w:rPr>
        <w:t>, emulsji asfaltowej, cementu oraz wody wytworzona w miejscu wbudowania w procesie nazywanym recyklingiem głębokim na zimno lub w wytwórni stacjonarnej przystosowanej do wytwarzania mieszanek mineralno-cementowo-emulsyjnych.</w:t>
      </w:r>
    </w:p>
    <w:p w:rsidR="009D17B4" w:rsidRDefault="009D17B4">
      <w:pPr>
        <w:spacing w:line="1" w:lineRule="exact"/>
        <w:rPr>
          <w:sz w:val="20"/>
          <w:szCs w:val="20"/>
        </w:rPr>
      </w:pPr>
    </w:p>
    <w:p w:rsidR="009D17B4" w:rsidRDefault="00BF64D6">
      <w:pPr>
        <w:ind w:left="4"/>
        <w:rPr>
          <w:sz w:val="20"/>
          <w:szCs w:val="20"/>
        </w:rPr>
      </w:pPr>
      <w:r>
        <w:rPr>
          <w:rFonts w:eastAsia="Arial"/>
          <w:sz w:val="20"/>
          <w:szCs w:val="20"/>
        </w:rPr>
        <w:t>1.4.6. Podbudowa z MCE – podbudowa zasadnicza wykonana z mieszanki mineralno-cementowo-emulsyjnej (MCE).Podbudowa z MCE.</w:t>
      </w:r>
    </w:p>
    <w:p w:rsidR="009D17B4" w:rsidRDefault="009D17B4">
      <w:pPr>
        <w:spacing w:line="80" w:lineRule="exact"/>
        <w:rPr>
          <w:sz w:val="20"/>
          <w:szCs w:val="20"/>
        </w:rPr>
      </w:pPr>
    </w:p>
    <w:p w:rsidR="009D17B4" w:rsidRDefault="00BF64D6">
      <w:pPr>
        <w:spacing w:line="259" w:lineRule="auto"/>
        <w:ind w:left="4"/>
        <w:jc w:val="both"/>
        <w:rPr>
          <w:sz w:val="20"/>
          <w:szCs w:val="20"/>
        </w:rPr>
      </w:pPr>
      <w:r>
        <w:rPr>
          <w:rFonts w:eastAsia="Arial"/>
          <w:sz w:val="20"/>
          <w:szCs w:val="20"/>
        </w:rPr>
        <w:t>1.4.7. Wzajemna tolerancja środków wiążących – tolerancja emulsji asfaltowej z cementem ze względu na rozpad emulsji oraz wiązanie spoiw hydraulicznych.</w:t>
      </w:r>
    </w:p>
    <w:p w:rsidR="009D17B4" w:rsidRDefault="009D17B4">
      <w:pPr>
        <w:spacing w:line="1" w:lineRule="exact"/>
        <w:rPr>
          <w:sz w:val="20"/>
          <w:szCs w:val="20"/>
        </w:rPr>
      </w:pPr>
    </w:p>
    <w:p w:rsidR="009D17B4" w:rsidRDefault="00BF64D6">
      <w:pPr>
        <w:spacing w:line="259" w:lineRule="auto"/>
        <w:ind w:left="4"/>
        <w:jc w:val="both"/>
        <w:rPr>
          <w:sz w:val="20"/>
          <w:szCs w:val="20"/>
        </w:rPr>
      </w:pPr>
      <w:r>
        <w:rPr>
          <w:rFonts w:eastAsia="Arial"/>
          <w:sz w:val="20"/>
          <w:szCs w:val="20"/>
        </w:rPr>
        <w:t>1.4.8. Próbka destruktu – próbka materiału uzyskana przez frezowanie z reprezentatywnej powierzchni i głębokości warstwy lub pobrana z hałdy w sposób reprezentatywny dla całej hałdy.</w:t>
      </w:r>
    </w:p>
    <w:p w:rsidR="009D17B4" w:rsidRDefault="009D17B4">
      <w:pPr>
        <w:spacing w:line="1" w:lineRule="exact"/>
        <w:rPr>
          <w:sz w:val="20"/>
          <w:szCs w:val="20"/>
        </w:rPr>
      </w:pPr>
    </w:p>
    <w:p w:rsidR="009D17B4" w:rsidRDefault="00BF64D6">
      <w:pPr>
        <w:spacing w:line="307" w:lineRule="auto"/>
        <w:ind w:left="4"/>
        <w:jc w:val="both"/>
        <w:rPr>
          <w:sz w:val="20"/>
          <w:szCs w:val="20"/>
        </w:rPr>
      </w:pPr>
      <w:r>
        <w:rPr>
          <w:rFonts w:eastAsia="Arial"/>
          <w:sz w:val="20"/>
          <w:szCs w:val="20"/>
        </w:rPr>
        <w:t>1.4.9. Wbudowanie na zimno – proces mieszania i zagęszczania mieszanki MCE, która poprzez rodzaj zastosowanych materiałów wiążących zawierających bitum lub spoiwo hydrauliczne może być wbudowywana w temperaturze otoczenia.</w:t>
      </w:r>
    </w:p>
    <w:p w:rsidR="009D17B4" w:rsidRDefault="009D17B4">
      <w:pPr>
        <w:spacing w:line="2" w:lineRule="exact"/>
        <w:rPr>
          <w:sz w:val="20"/>
          <w:szCs w:val="20"/>
        </w:rPr>
      </w:pPr>
    </w:p>
    <w:p w:rsidR="009D17B4" w:rsidRDefault="00BF64D6">
      <w:pPr>
        <w:spacing w:line="336" w:lineRule="auto"/>
        <w:ind w:left="4"/>
        <w:jc w:val="both"/>
        <w:rPr>
          <w:sz w:val="20"/>
          <w:szCs w:val="20"/>
        </w:rPr>
      </w:pPr>
      <w:r>
        <w:rPr>
          <w:rFonts w:eastAsia="Arial"/>
          <w:sz w:val="20"/>
          <w:szCs w:val="20"/>
        </w:rPr>
        <w:t>1.4.10. Optymalna zawartość płynów – zawartość wody i asfaltu pozwalająca na osiągnięcie maksymalnej gęstości objętościową w przyjętej metodzie zagęszczania próbek (odpowiednik wilgotności optymalnej dla gruntów).</w:t>
      </w:r>
    </w:p>
    <w:p w:rsidR="009D17B4" w:rsidRDefault="009D17B4">
      <w:pPr>
        <w:spacing w:line="68" w:lineRule="exact"/>
        <w:rPr>
          <w:sz w:val="20"/>
          <w:szCs w:val="20"/>
        </w:rPr>
      </w:pPr>
    </w:p>
    <w:p w:rsidR="009D17B4" w:rsidRDefault="00BF64D6">
      <w:pPr>
        <w:tabs>
          <w:tab w:val="left" w:pos="923"/>
          <w:tab w:val="left" w:pos="1883"/>
          <w:tab w:val="left" w:pos="3043"/>
          <w:tab w:val="left" w:pos="3403"/>
          <w:tab w:val="left" w:pos="4143"/>
          <w:tab w:val="left" w:pos="4403"/>
          <w:tab w:val="left" w:pos="5683"/>
          <w:tab w:val="left" w:pos="6503"/>
          <w:tab w:val="left" w:pos="7403"/>
          <w:tab w:val="left" w:pos="7683"/>
          <w:tab w:val="left" w:pos="8683"/>
        </w:tabs>
        <w:ind w:left="4"/>
        <w:rPr>
          <w:sz w:val="20"/>
          <w:szCs w:val="20"/>
        </w:rPr>
      </w:pPr>
      <w:r>
        <w:rPr>
          <w:rFonts w:eastAsia="Arial"/>
          <w:sz w:val="20"/>
          <w:szCs w:val="20"/>
        </w:rPr>
        <w:t>Pozostałe</w:t>
      </w:r>
      <w:r>
        <w:rPr>
          <w:rFonts w:eastAsia="Arial"/>
          <w:sz w:val="20"/>
          <w:szCs w:val="20"/>
        </w:rPr>
        <w:tab/>
        <w:t>określenia</w:t>
      </w:r>
      <w:r>
        <w:rPr>
          <w:rFonts w:eastAsia="Arial"/>
          <w:sz w:val="20"/>
          <w:szCs w:val="20"/>
        </w:rPr>
        <w:tab/>
        <w:t>podstawowe</w:t>
      </w:r>
      <w:r>
        <w:rPr>
          <w:rFonts w:eastAsia="Arial"/>
          <w:sz w:val="20"/>
          <w:szCs w:val="20"/>
        </w:rPr>
        <w:tab/>
        <w:t>są</w:t>
      </w:r>
      <w:r>
        <w:rPr>
          <w:rFonts w:eastAsia="Arial"/>
          <w:sz w:val="20"/>
          <w:szCs w:val="20"/>
        </w:rPr>
        <w:tab/>
        <w:t>zgodne</w:t>
      </w:r>
      <w:r>
        <w:rPr>
          <w:rFonts w:eastAsia="Arial"/>
          <w:sz w:val="20"/>
          <w:szCs w:val="20"/>
        </w:rPr>
        <w:tab/>
        <w:t>z</w:t>
      </w:r>
      <w:r>
        <w:rPr>
          <w:rFonts w:eastAsia="Arial"/>
          <w:sz w:val="20"/>
          <w:szCs w:val="20"/>
        </w:rPr>
        <w:tab/>
        <w:t>odpowiednimi</w:t>
      </w:r>
      <w:r>
        <w:rPr>
          <w:rFonts w:eastAsia="Arial"/>
          <w:sz w:val="20"/>
          <w:szCs w:val="20"/>
        </w:rPr>
        <w:tab/>
        <w:t>polskimi</w:t>
      </w:r>
      <w:r>
        <w:rPr>
          <w:rFonts w:eastAsia="Arial"/>
          <w:sz w:val="20"/>
          <w:szCs w:val="20"/>
        </w:rPr>
        <w:tab/>
        <w:t>normami,</w:t>
      </w:r>
      <w:r>
        <w:rPr>
          <w:rFonts w:eastAsia="Arial"/>
          <w:sz w:val="20"/>
          <w:szCs w:val="20"/>
        </w:rPr>
        <w:tab/>
        <w:t>z</w:t>
      </w:r>
      <w:r>
        <w:rPr>
          <w:rFonts w:eastAsia="Arial"/>
          <w:sz w:val="20"/>
          <w:szCs w:val="20"/>
        </w:rPr>
        <w:tab/>
        <w:t>definicjami</w:t>
      </w:r>
      <w:r>
        <w:rPr>
          <w:sz w:val="20"/>
          <w:szCs w:val="20"/>
        </w:rPr>
        <w:tab/>
      </w:r>
      <w:r>
        <w:rPr>
          <w:rFonts w:eastAsia="Arial"/>
          <w:sz w:val="20"/>
          <w:szCs w:val="20"/>
        </w:rPr>
        <w:t>podanymi</w:t>
      </w:r>
    </w:p>
    <w:p w:rsidR="009D17B4" w:rsidRDefault="009D17B4">
      <w:pPr>
        <w:spacing w:line="23" w:lineRule="exact"/>
        <w:rPr>
          <w:sz w:val="20"/>
          <w:szCs w:val="20"/>
        </w:rPr>
      </w:pPr>
    </w:p>
    <w:p w:rsidR="009D17B4" w:rsidRDefault="00BF64D6">
      <w:pPr>
        <w:numPr>
          <w:ilvl w:val="0"/>
          <w:numId w:val="2"/>
        </w:numPr>
        <w:tabs>
          <w:tab w:val="left" w:pos="172"/>
        </w:tabs>
        <w:spacing w:line="276" w:lineRule="auto"/>
        <w:ind w:left="4" w:right="40" w:hanging="4"/>
        <w:rPr>
          <w:rFonts w:eastAsia="Arial"/>
          <w:sz w:val="20"/>
          <w:szCs w:val="20"/>
        </w:rPr>
      </w:pPr>
      <w:r>
        <w:rPr>
          <w:rFonts w:eastAsia="Arial"/>
          <w:sz w:val="20"/>
          <w:szCs w:val="20"/>
        </w:rPr>
        <w:t xml:space="preserve">SST D-M.00.00.00 "Wymagania ogólne" oraz Instrukcji Projektowania i Wbudowywania Mieszanek Mineralno-Cementowo-Emulsyjnych (MCE) opracowanej na zlecenie </w:t>
      </w:r>
      <w:proofErr w:type="spellStart"/>
      <w:r>
        <w:rPr>
          <w:rFonts w:eastAsia="Arial"/>
          <w:sz w:val="20"/>
          <w:szCs w:val="20"/>
        </w:rPr>
        <w:t>GDDKiA</w:t>
      </w:r>
      <w:proofErr w:type="spellEnd"/>
      <w:r>
        <w:rPr>
          <w:rFonts w:eastAsia="Arial"/>
          <w:sz w:val="20"/>
          <w:szCs w:val="20"/>
        </w:rPr>
        <w:t xml:space="preserve"> w 2014 r.</w:t>
      </w:r>
    </w:p>
    <w:p w:rsidR="009D17B4" w:rsidRDefault="009D17B4">
      <w:pPr>
        <w:spacing w:line="216" w:lineRule="exact"/>
        <w:rPr>
          <w:sz w:val="20"/>
          <w:szCs w:val="20"/>
        </w:rPr>
      </w:pPr>
    </w:p>
    <w:p w:rsidR="009D17B4" w:rsidRDefault="00BF64D6">
      <w:pPr>
        <w:ind w:left="4"/>
        <w:rPr>
          <w:sz w:val="20"/>
          <w:szCs w:val="20"/>
        </w:rPr>
      </w:pPr>
      <w:r>
        <w:rPr>
          <w:rFonts w:eastAsia="Arial"/>
          <w:b/>
          <w:bCs/>
          <w:sz w:val="20"/>
          <w:szCs w:val="20"/>
        </w:rPr>
        <w:t>1.5. Ogólne wymagania dotyczące robót</w:t>
      </w:r>
    </w:p>
    <w:p w:rsidR="009D17B4" w:rsidRDefault="009D17B4">
      <w:pPr>
        <w:spacing w:line="20" w:lineRule="exact"/>
        <w:rPr>
          <w:sz w:val="20"/>
          <w:szCs w:val="20"/>
        </w:rPr>
      </w:pPr>
    </w:p>
    <w:p w:rsidR="009D17B4" w:rsidRDefault="00BF64D6">
      <w:pPr>
        <w:ind w:left="24"/>
        <w:rPr>
          <w:sz w:val="20"/>
          <w:szCs w:val="20"/>
        </w:rPr>
      </w:pPr>
      <w:r>
        <w:rPr>
          <w:rFonts w:eastAsia="Arial"/>
          <w:sz w:val="20"/>
          <w:szCs w:val="20"/>
        </w:rPr>
        <w:t>Ogólne wymagania dotyczące robót podano w SST D-M.00.00.00 "Wymagania ogólne".</w:t>
      </w:r>
    </w:p>
    <w:p w:rsidR="009D17B4" w:rsidRDefault="009D17B4">
      <w:pPr>
        <w:spacing w:line="272" w:lineRule="exact"/>
        <w:rPr>
          <w:sz w:val="20"/>
          <w:szCs w:val="20"/>
        </w:rPr>
      </w:pPr>
    </w:p>
    <w:p w:rsidR="009D17B4" w:rsidRDefault="00BF64D6">
      <w:pPr>
        <w:numPr>
          <w:ilvl w:val="0"/>
          <w:numId w:val="3"/>
        </w:numPr>
        <w:tabs>
          <w:tab w:val="left" w:pos="184"/>
        </w:tabs>
        <w:ind w:left="184" w:hanging="184"/>
        <w:rPr>
          <w:rFonts w:eastAsia="Arial"/>
          <w:b/>
          <w:bCs/>
          <w:sz w:val="20"/>
          <w:szCs w:val="20"/>
        </w:rPr>
      </w:pPr>
      <w:r>
        <w:rPr>
          <w:rFonts w:eastAsia="Arial"/>
          <w:b/>
          <w:bCs/>
          <w:sz w:val="20"/>
          <w:szCs w:val="20"/>
        </w:rPr>
        <w:t>MATERIAŁY</w:t>
      </w:r>
    </w:p>
    <w:p w:rsidR="009D17B4" w:rsidRDefault="009D17B4">
      <w:pPr>
        <w:spacing w:line="20" w:lineRule="exact"/>
        <w:rPr>
          <w:sz w:val="20"/>
          <w:szCs w:val="20"/>
        </w:rPr>
      </w:pPr>
    </w:p>
    <w:p w:rsidR="009D17B4" w:rsidRDefault="00BF64D6">
      <w:pPr>
        <w:ind w:left="4"/>
        <w:rPr>
          <w:sz w:val="20"/>
          <w:szCs w:val="20"/>
        </w:rPr>
      </w:pPr>
      <w:r>
        <w:rPr>
          <w:rFonts w:eastAsia="Arial"/>
          <w:b/>
          <w:bCs/>
          <w:sz w:val="20"/>
          <w:szCs w:val="20"/>
        </w:rPr>
        <w:t>2.1. Ogólne wymagania dotyczące materiałów</w:t>
      </w:r>
    </w:p>
    <w:p w:rsidR="009D17B4" w:rsidRDefault="009D17B4">
      <w:pPr>
        <w:spacing w:line="20" w:lineRule="exact"/>
        <w:rPr>
          <w:sz w:val="20"/>
          <w:szCs w:val="20"/>
        </w:rPr>
      </w:pPr>
    </w:p>
    <w:p w:rsidR="009D17B4" w:rsidRDefault="00BF64D6">
      <w:pPr>
        <w:ind w:left="4"/>
        <w:rPr>
          <w:sz w:val="20"/>
          <w:szCs w:val="20"/>
        </w:rPr>
      </w:pPr>
      <w:r>
        <w:rPr>
          <w:rFonts w:eastAsia="Arial"/>
          <w:sz w:val="20"/>
          <w:szCs w:val="20"/>
        </w:rPr>
        <w:lastRenderedPageBreak/>
        <w:t>Ogólne wymagania dotyczące materiałów, ich pozyskiwania i składowania, podano w ST D-M.00.00.00 "Wymagania ogólne".</w:t>
      </w:r>
    </w:p>
    <w:p w:rsidR="009D17B4" w:rsidRDefault="00BF64D6">
      <w:pPr>
        <w:ind w:left="4"/>
        <w:rPr>
          <w:sz w:val="20"/>
          <w:szCs w:val="20"/>
        </w:rPr>
      </w:pPr>
      <w:bookmarkStart w:id="1" w:name="page2"/>
      <w:bookmarkEnd w:id="1"/>
      <w:r>
        <w:rPr>
          <w:rFonts w:eastAsia="Arial"/>
          <w:sz w:val="20"/>
          <w:szCs w:val="20"/>
        </w:rPr>
        <w:t>Do wytwarzania mieszanek mineralno-cementowo-emulsyjnych należy stosować następujące materiały wyjściowe:</w:t>
      </w:r>
    </w:p>
    <w:p w:rsidR="009D17B4" w:rsidRDefault="009D17B4">
      <w:pPr>
        <w:spacing w:line="43" w:lineRule="exact"/>
        <w:rPr>
          <w:sz w:val="20"/>
          <w:szCs w:val="20"/>
        </w:rPr>
      </w:pPr>
    </w:p>
    <w:p w:rsidR="009D17B4" w:rsidRDefault="00BF64D6">
      <w:pPr>
        <w:numPr>
          <w:ilvl w:val="0"/>
          <w:numId w:val="4"/>
        </w:numPr>
        <w:tabs>
          <w:tab w:val="left" w:pos="144"/>
        </w:tabs>
        <w:ind w:left="144" w:hanging="139"/>
        <w:rPr>
          <w:rFonts w:eastAsia="Arial"/>
          <w:sz w:val="20"/>
          <w:szCs w:val="20"/>
        </w:rPr>
      </w:pPr>
      <w:r>
        <w:rPr>
          <w:rFonts w:eastAsia="Arial"/>
          <w:sz w:val="20"/>
          <w:szCs w:val="20"/>
        </w:rPr>
        <w:t>destrukt,</w:t>
      </w:r>
    </w:p>
    <w:p w:rsidR="009D17B4" w:rsidRDefault="009D17B4">
      <w:pPr>
        <w:spacing w:line="22" w:lineRule="exact"/>
        <w:rPr>
          <w:rFonts w:eastAsia="Arial"/>
          <w:sz w:val="20"/>
          <w:szCs w:val="20"/>
        </w:rPr>
      </w:pPr>
    </w:p>
    <w:p w:rsidR="009D17B4" w:rsidRDefault="00BF64D6">
      <w:pPr>
        <w:numPr>
          <w:ilvl w:val="0"/>
          <w:numId w:val="4"/>
        </w:numPr>
        <w:tabs>
          <w:tab w:val="left" w:pos="104"/>
        </w:tabs>
        <w:ind w:left="104" w:hanging="99"/>
        <w:rPr>
          <w:rFonts w:eastAsia="Arial"/>
          <w:sz w:val="20"/>
          <w:szCs w:val="20"/>
        </w:rPr>
      </w:pPr>
      <w:r>
        <w:rPr>
          <w:rFonts w:eastAsia="Arial"/>
          <w:sz w:val="20"/>
          <w:szCs w:val="20"/>
        </w:rPr>
        <w:t xml:space="preserve">kruszywo </w:t>
      </w:r>
      <w:proofErr w:type="spellStart"/>
      <w:r>
        <w:rPr>
          <w:rFonts w:eastAsia="Arial"/>
          <w:sz w:val="20"/>
          <w:szCs w:val="20"/>
        </w:rPr>
        <w:t>doziarniające</w:t>
      </w:r>
      <w:proofErr w:type="spellEnd"/>
      <w:r>
        <w:rPr>
          <w:rFonts w:eastAsia="Arial"/>
          <w:sz w:val="20"/>
          <w:szCs w:val="20"/>
        </w:rPr>
        <w:t>,</w:t>
      </w:r>
    </w:p>
    <w:p w:rsidR="009D17B4" w:rsidRDefault="009D17B4">
      <w:pPr>
        <w:spacing w:line="19" w:lineRule="exact"/>
        <w:rPr>
          <w:rFonts w:eastAsia="Arial"/>
          <w:sz w:val="20"/>
          <w:szCs w:val="20"/>
        </w:rPr>
      </w:pPr>
    </w:p>
    <w:p w:rsidR="009D17B4" w:rsidRDefault="00BF64D6">
      <w:pPr>
        <w:numPr>
          <w:ilvl w:val="0"/>
          <w:numId w:val="4"/>
        </w:numPr>
        <w:tabs>
          <w:tab w:val="left" w:pos="104"/>
        </w:tabs>
        <w:ind w:left="104" w:hanging="99"/>
        <w:rPr>
          <w:rFonts w:eastAsia="Arial"/>
          <w:sz w:val="20"/>
          <w:szCs w:val="20"/>
        </w:rPr>
      </w:pPr>
      <w:r>
        <w:rPr>
          <w:rFonts w:eastAsia="Arial"/>
          <w:sz w:val="20"/>
          <w:szCs w:val="20"/>
        </w:rPr>
        <w:t>spoiwa hydrauliczne,</w:t>
      </w:r>
    </w:p>
    <w:p w:rsidR="009D17B4" w:rsidRDefault="009D17B4">
      <w:pPr>
        <w:spacing w:line="20" w:lineRule="exact"/>
        <w:rPr>
          <w:rFonts w:eastAsia="Arial"/>
          <w:sz w:val="20"/>
          <w:szCs w:val="20"/>
        </w:rPr>
      </w:pPr>
    </w:p>
    <w:p w:rsidR="009D17B4" w:rsidRDefault="00BF64D6">
      <w:pPr>
        <w:numPr>
          <w:ilvl w:val="0"/>
          <w:numId w:val="4"/>
        </w:numPr>
        <w:tabs>
          <w:tab w:val="left" w:pos="104"/>
        </w:tabs>
        <w:ind w:left="104" w:hanging="99"/>
        <w:rPr>
          <w:rFonts w:eastAsia="Arial"/>
          <w:sz w:val="20"/>
          <w:szCs w:val="20"/>
        </w:rPr>
      </w:pPr>
      <w:r>
        <w:rPr>
          <w:rFonts w:eastAsia="Arial"/>
          <w:sz w:val="20"/>
          <w:szCs w:val="20"/>
        </w:rPr>
        <w:t>emulsję asfaltową,</w:t>
      </w:r>
    </w:p>
    <w:p w:rsidR="009D17B4" w:rsidRDefault="009D17B4">
      <w:pPr>
        <w:spacing w:line="19" w:lineRule="exact"/>
        <w:rPr>
          <w:rFonts w:eastAsia="Arial"/>
          <w:sz w:val="20"/>
          <w:szCs w:val="20"/>
        </w:rPr>
      </w:pPr>
    </w:p>
    <w:p w:rsidR="009D17B4" w:rsidRDefault="00BF64D6">
      <w:pPr>
        <w:numPr>
          <w:ilvl w:val="0"/>
          <w:numId w:val="4"/>
        </w:numPr>
        <w:tabs>
          <w:tab w:val="left" w:pos="104"/>
        </w:tabs>
        <w:ind w:left="104" w:hanging="99"/>
        <w:rPr>
          <w:rFonts w:eastAsia="Arial"/>
          <w:sz w:val="20"/>
          <w:szCs w:val="20"/>
        </w:rPr>
      </w:pPr>
      <w:r>
        <w:rPr>
          <w:rFonts w:eastAsia="Arial"/>
          <w:sz w:val="20"/>
          <w:szCs w:val="20"/>
        </w:rPr>
        <w:t>wodę.</w:t>
      </w:r>
    </w:p>
    <w:p w:rsidR="009D17B4" w:rsidRDefault="009D17B4">
      <w:pPr>
        <w:spacing w:line="20" w:lineRule="exact"/>
        <w:rPr>
          <w:sz w:val="20"/>
          <w:szCs w:val="20"/>
        </w:rPr>
      </w:pPr>
    </w:p>
    <w:p w:rsidR="009D17B4" w:rsidRDefault="00BF64D6">
      <w:pPr>
        <w:spacing w:line="338" w:lineRule="auto"/>
        <w:ind w:left="4"/>
        <w:jc w:val="both"/>
        <w:rPr>
          <w:sz w:val="20"/>
          <w:szCs w:val="20"/>
        </w:rPr>
      </w:pPr>
      <w:r>
        <w:rPr>
          <w:rFonts w:eastAsia="Arial"/>
          <w:sz w:val="20"/>
          <w:szCs w:val="20"/>
        </w:rPr>
        <w:t>Ostateczną przydatność stosowanych materiałów należy określić na podstawie badań gotowej mieszanki MCE. Możliwe jest, że pomimo spełnienia wymagań na etapie doboru materiałów gotowa mieszanka MCE nie osiągnie wymaganych parametrów. Wówczas należy ponownie przeprowadzić proces projektowania mieszanki MCE zmieniając jej składniki lub ich proporcje.</w:t>
      </w:r>
    </w:p>
    <w:p w:rsidR="009D17B4" w:rsidRDefault="009D17B4">
      <w:pPr>
        <w:spacing w:line="172" w:lineRule="exact"/>
        <w:rPr>
          <w:sz w:val="20"/>
          <w:szCs w:val="20"/>
        </w:rPr>
      </w:pPr>
    </w:p>
    <w:p w:rsidR="009D17B4" w:rsidRDefault="00BF64D6">
      <w:pPr>
        <w:spacing w:line="259" w:lineRule="auto"/>
        <w:ind w:left="4" w:right="380"/>
        <w:jc w:val="both"/>
        <w:rPr>
          <w:sz w:val="20"/>
          <w:szCs w:val="20"/>
        </w:rPr>
      </w:pPr>
      <w:r>
        <w:rPr>
          <w:rFonts w:eastAsia="Arial"/>
          <w:sz w:val="20"/>
          <w:szCs w:val="20"/>
        </w:rPr>
        <w:t>Destrukt to materiał mineralno-bitumiczny (tzn. mineralno-asfaltowy, mineralno-smołowy lub mieszany), mineralno-cementowy lub mineralny powstały w wyniku frezowania lub pokruszenia jednej lub kilku warstw konstrukcyjnych nawierzchni w temperaturze otoczenia. Destrukt powinien być rozkruszony do 31,5 mm. Uziarnienie destruktu powinno być ciągłe i spełniać następujące wymagania:</w:t>
      </w:r>
    </w:p>
    <w:p w:rsidR="009D17B4" w:rsidRDefault="00BF64D6">
      <w:pPr>
        <w:numPr>
          <w:ilvl w:val="0"/>
          <w:numId w:val="5"/>
        </w:numPr>
        <w:tabs>
          <w:tab w:val="left" w:pos="104"/>
        </w:tabs>
        <w:ind w:left="104" w:hanging="104"/>
        <w:rPr>
          <w:rFonts w:eastAsia="Arial"/>
          <w:sz w:val="20"/>
          <w:szCs w:val="20"/>
        </w:rPr>
      </w:pPr>
      <w:r>
        <w:rPr>
          <w:rFonts w:eastAsia="Arial"/>
          <w:sz w:val="20"/>
          <w:szCs w:val="20"/>
        </w:rPr>
        <w:t>zawartość nadziarna od 31,5 do 63 mm do 20 %,</w:t>
      </w:r>
    </w:p>
    <w:p w:rsidR="009D17B4" w:rsidRDefault="009D17B4">
      <w:pPr>
        <w:spacing w:line="19" w:lineRule="exact"/>
        <w:rPr>
          <w:rFonts w:eastAsia="Arial"/>
          <w:sz w:val="20"/>
          <w:szCs w:val="20"/>
        </w:rPr>
      </w:pPr>
    </w:p>
    <w:p w:rsidR="009D17B4" w:rsidRDefault="00BF64D6">
      <w:pPr>
        <w:numPr>
          <w:ilvl w:val="0"/>
          <w:numId w:val="5"/>
        </w:numPr>
        <w:tabs>
          <w:tab w:val="left" w:pos="104"/>
        </w:tabs>
        <w:ind w:left="104" w:hanging="104"/>
        <w:rPr>
          <w:rFonts w:eastAsia="Arial"/>
          <w:sz w:val="20"/>
          <w:szCs w:val="20"/>
        </w:rPr>
      </w:pPr>
      <w:r>
        <w:rPr>
          <w:rFonts w:eastAsia="Arial"/>
          <w:sz w:val="20"/>
          <w:szCs w:val="20"/>
        </w:rPr>
        <w:t>zawartość ziaren mniejszych od 31,5mm do 100 %,</w:t>
      </w:r>
    </w:p>
    <w:p w:rsidR="009D17B4" w:rsidRDefault="009D17B4">
      <w:pPr>
        <w:spacing w:line="19" w:lineRule="exact"/>
        <w:rPr>
          <w:rFonts w:eastAsia="Arial"/>
          <w:sz w:val="20"/>
          <w:szCs w:val="20"/>
        </w:rPr>
      </w:pPr>
    </w:p>
    <w:p w:rsidR="009D17B4" w:rsidRDefault="00BF64D6">
      <w:pPr>
        <w:numPr>
          <w:ilvl w:val="0"/>
          <w:numId w:val="5"/>
        </w:numPr>
        <w:tabs>
          <w:tab w:val="left" w:pos="104"/>
        </w:tabs>
        <w:ind w:left="104" w:hanging="104"/>
        <w:rPr>
          <w:rFonts w:eastAsia="Arial"/>
          <w:sz w:val="20"/>
          <w:szCs w:val="20"/>
        </w:rPr>
      </w:pPr>
      <w:r>
        <w:rPr>
          <w:rFonts w:eastAsia="Arial"/>
          <w:sz w:val="20"/>
          <w:szCs w:val="20"/>
        </w:rPr>
        <w:t>zawartość ziaren mniejszych od 0,063 mm do 5 %.</w:t>
      </w:r>
    </w:p>
    <w:p w:rsidR="009D17B4" w:rsidRDefault="00BF64D6">
      <w:pPr>
        <w:numPr>
          <w:ilvl w:val="0"/>
          <w:numId w:val="6"/>
        </w:numPr>
        <w:tabs>
          <w:tab w:val="left" w:pos="104"/>
        </w:tabs>
        <w:ind w:left="104" w:hanging="104"/>
        <w:rPr>
          <w:rFonts w:eastAsia="Arial"/>
          <w:sz w:val="20"/>
          <w:szCs w:val="20"/>
        </w:rPr>
      </w:pPr>
      <w:r>
        <w:rPr>
          <w:rFonts w:eastAsia="Arial"/>
          <w:sz w:val="20"/>
          <w:szCs w:val="20"/>
        </w:rPr>
        <w:t>zanieczyszczenia organiczne, ocena wizualna - brak zanieczyszczeń,</w:t>
      </w:r>
    </w:p>
    <w:p w:rsidR="009D17B4" w:rsidRDefault="009D17B4">
      <w:pPr>
        <w:spacing w:line="22" w:lineRule="exact"/>
        <w:rPr>
          <w:rFonts w:eastAsia="Arial"/>
          <w:sz w:val="20"/>
          <w:szCs w:val="20"/>
        </w:rPr>
      </w:pPr>
    </w:p>
    <w:p w:rsidR="009D17B4" w:rsidRDefault="00BF64D6">
      <w:pPr>
        <w:numPr>
          <w:ilvl w:val="0"/>
          <w:numId w:val="6"/>
        </w:numPr>
        <w:tabs>
          <w:tab w:val="left" w:pos="169"/>
        </w:tabs>
        <w:spacing w:line="256" w:lineRule="auto"/>
        <w:ind w:left="4" w:right="380" w:hanging="4"/>
        <w:rPr>
          <w:rFonts w:eastAsia="Arial"/>
          <w:sz w:val="20"/>
          <w:szCs w:val="20"/>
        </w:rPr>
      </w:pPr>
      <w:r>
        <w:rPr>
          <w:rFonts w:eastAsia="Arial"/>
          <w:sz w:val="20"/>
          <w:szCs w:val="20"/>
        </w:rPr>
        <w:t xml:space="preserve">zanieczyszczenia obce wg PN-EN 933-11 „Badania geometrycznych właściwości kruszyw. Część 11: Klasyfikacja składników kruszywa grubego z recyklingu”, </w:t>
      </w:r>
      <w:r>
        <w:rPr>
          <w:rFonts w:eastAsia="Cambria"/>
          <w:sz w:val="20"/>
          <w:szCs w:val="20"/>
        </w:rPr>
        <w:t>Σ</w:t>
      </w:r>
      <w:r>
        <w:rPr>
          <w:rFonts w:eastAsia="Arial"/>
          <w:sz w:val="20"/>
          <w:szCs w:val="20"/>
        </w:rPr>
        <w:t xml:space="preserve"> (Rb, Rg, X)≤ 1 % m/m.</w:t>
      </w:r>
    </w:p>
    <w:p w:rsidR="009D17B4" w:rsidRDefault="009D17B4">
      <w:pPr>
        <w:spacing w:line="1" w:lineRule="exact"/>
        <w:rPr>
          <w:rFonts w:eastAsia="Arial"/>
          <w:sz w:val="20"/>
          <w:szCs w:val="20"/>
        </w:rPr>
      </w:pPr>
    </w:p>
    <w:p w:rsidR="009D17B4" w:rsidRDefault="00BF64D6">
      <w:pPr>
        <w:ind w:left="4"/>
        <w:rPr>
          <w:rFonts w:eastAsia="Arial"/>
          <w:sz w:val="20"/>
          <w:szCs w:val="20"/>
        </w:rPr>
      </w:pPr>
      <w:r>
        <w:rPr>
          <w:rFonts w:eastAsia="Arial"/>
          <w:sz w:val="20"/>
          <w:szCs w:val="20"/>
        </w:rPr>
        <w:t>Dodatkowo dla destruktu należy określić, w celach informacyjnych:</w:t>
      </w:r>
    </w:p>
    <w:p w:rsidR="009D17B4" w:rsidRDefault="009D17B4">
      <w:pPr>
        <w:spacing w:line="19" w:lineRule="exact"/>
        <w:rPr>
          <w:rFonts w:eastAsia="Arial"/>
          <w:sz w:val="20"/>
          <w:szCs w:val="20"/>
        </w:rPr>
      </w:pPr>
    </w:p>
    <w:p w:rsidR="009D17B4" w:rsidRDefault="00BF64D6">
      <w:pPr>
        <w:numPr>
          <w:ilvl w:val="0"/>
          <w:numId w:val="6"/>
        </w:numPr>
        <w:tabs>
          <w:tab w:val="left" w:pos="107"/>
        </w:tabs>
        <w:spacing w:line="290" w:lineRule="auto"/>
        <w:ind w:left="4" w:right="380" w:hanging="4"/>
        <w:jc w:val="both"/>
        <w:rPr>
          <w:rFonts w:eastAsia="Arial"/>
          <w:sz w:val="20"/>
          <w:szCs w:val="20"/>
        </w:rPr>
      </w:pPr>
      <w:r>
        <w:rPr>
          <w:rFonts w:eastAsia="Arial"/>
          <w:sz w:val="20"/>
          <w:szCs w:val="20"/>
        </w:rPr>
        <w:t xml:space="preserve">rodzaj lepiszcza w destrukcie (smoła, asfalt). Oznaczenie rodzaju lepiszcza należy przeprowadzić organoleptycznie lub na podstawie oceny wizualnej przy wykorzystaniu preparatu opracowanego do wykrywania wielopierścieniowych węglowodorów aromatycznych (np. Pak-Marker firmy </w:t>
      </w:r>
      <w:proofErr w:type="spellStart"/>
      <w:r>
        <w:rPr>
          <w:rFonts w:eastAsia="Arial"/>
          <w:sz w:val="20"/>
          <w:szCs w:val="20"/>
        </w:rPr>
        <w:t>Interlab</w:t>
      </w:r>
      <w:proofErr w:type="spellEnd"/>
      <w:r>
        <w:rPr>
          <w:rFonts w:eastAsia="Arial"/>
          <w:sz w:val="20"/>
          <w:szCs w:val="20"/>
        </w:rPr>
        <w:t>) oraz lampy ultrafioletowej.</w:t>
      </w:r>
    </w:p>
    <w:p w:rsidR="009D17B4" w:rsidRDefault="00BF64D6">
      <w:pPr>
        <w:numPr>
          <w:ilvl w:val="0"/>
          <w:numId w:val="6"/>
        </w:numPr>
        <w:tabs>
          <w:tab w:val="left" w:pos="104"/>
        </w:tabs>
        <w:ind w:left="104" w:hanging="104"/>
        <w:rPr>
          <w:rFonts w:eastAsia="Arial"/>
          <w:sz w:val="20"/>
          <w:szCs w:val="20"/>
        </w:rPr>
      </w:pPr>
      <w:r>
        <w:rPr>
          <w:rFonts w:eastAsia="Arial"/>
          <w:sz w:val="20"/>
          <w:szCs w:val="20"/>
        </w:rPr>
        <w:t>stosunek materiału związanego do niezwiązanego, ocenę przeprowadza się wizualnie z dokładnością do 10 %.</w:t>
      </w:r>
    </w:p>
    <w:p w:rsidR="009D17B4" w:rsidRDefault="009D17B4">
      <w:pPr>
        <w:spacing w:line="31" w:lineRule="exact"/>
        <w:rPr>
          <w:sz w:val="20"/>
          <w:szCs w:val="20"/>
        </w:rPr>
      </w:pPr>
    </w:p>
    <w:p w:rsidR="009D17B4" w:rsidRDefault="00BF64D6">
      <w:pPr>
        <w:ind w:left="4"/>
        <w:rPr>
          <w:sz w:val="20"/>
          <w:szCs w:val="20"/>
        </w:rPr>
      </w:pPr>
      <w:r>
        <w:rPr>
          <w:rFonts w:eastAsia="Arial"/>
          <w:b/>
          <w:bCs/>
          <w:sz w:val="20"/>
          <w:szCs w:val="20"/>
        </w:rPr>
        <w:t xml:space="preserve">2.3.Kruszywo </w:t>
      </w:r>
      <w:proofErr w:type="spellStart"/>
      <w:r>
        <w:rPr>
          <w:rFonts w:eastAsia="Arial"/>
          <w:b/>
          <w:bCs/>
          <w:sz w:val="20"/>
          <w:szCs w:val="20"/>
        </w:rPr>
        <w:t>doziarniające</w:t>
      </w:r>
      <w:proofErr w:type="spellEnd"/>
    </w:p>
    <w:p w:rsidR="009D17B4" w:rsidRDefault="009D17B4">
      <w:pPr>
        <w:spacing w:line="20" w:lineRule="exact"/>
        <w:rPr>
          <w:sz w:val="20"/>
          <w:szCs w:val="20"/>
        </w:rPr>
      </w:pPr>
    </w:p>
    <w:p w:rsidR="009D17B4" w:rsidRDefault="00BF64D6">
      <w:pPr>
        <w:spacing w:line="283" w:lineRule="auto"/>
        <w:ind w:left="4" w:right="360"/>
        <w:jc w:val="both"/>
        <w:rPr>
          <w:sz w:val="20"/>
          <w:szCs w:val="20"/>
        </w:rPr>
      </w:pPr>
      <w:r>
        <w:rPr>
          <w:rFonts w:eastAsia="Arial"/>
          <w:sz w:val="20"/>
          <w:szCs w:val="20"/>
        </w:rPr>
        <w:t xml:space="preserve">Kruszywo </w:t>
      </w:r>
      <w:proofErr w:type="spellStart"/>
      <w:r>
        <w:rPr>
          <w:rFonts w:eastAsia="Arial"/>
          <w:sz w:val="20"/>
          <w:szCs w:val="20"/>
        </w:rPr>
        <w:t>doziarniające</w:t>
      </w:r>
      <w:proofErr w:type="spellEnd"/>
      <w:r>
        <w:rPr>
          <w:rFonts w:eastAsia="Arial"/>
          <w:sz w:val="20"/>
          <w:szCs w:val="20"/>
        </w:rPr>
        <w:t xml:space="preserve"> do mieszanki mineralno-cementowo-emulsyjnej powinno spełniać wymagania normy PN-EN 13242 „Kruszywa do niezwiązanych i związanych hydraulicznie materiałów stosowanych w obiektach budowlanych i budownictwie drogowym”. Dopuszczone jest stosowanie kruszywa drobnego, kruszywa grubego oraz kruszywa o ciągłym uziarnieniu. Wymagania dla kruszyw podano w tablicy 1.</w:t>
      </w:r>
    </w:p>
    <w:p w:rsidR="009D17B4" w:rsidRDefault="009D17B4">
      <w:pPr>
        <w:spacing w:line="65" w:lineRule="exact"/>
        <w:rPr>
          <w:sz w:val="20"/>
          <w:szCs w:val="20"/>
        </w:rPr>
      </w:pPr>
    </w:p>
    <w:p w:rsidR="009D17B4" w:rsidRDefault="00BF64D6">
      <w:pPr>
        <w:spacing w:line="268" w:lineRule="auto"/>
        <w:ind w:left="4" w:right="380"/>
        <w:jc w:val="both"/>
        <w:rPr>
          <w:sz w:val="20"/>
          <w:szCs w:val="20"/>
        </w:rPr>
      </w:pPr>
      <w:r>
        <w:rPr>
          <w:rFonts w:eastAsia="Arial"/>
          <w:sz w:val="20"/>
          <w:szCs w:val="20"/>
        </w:rPr>
        <w:t>Tablica 1. Wymagania wobec kruszyw do mieszanek mineralno-cementowo-emulsyjnych wg PN-EN 13242 „Kruszywa do niezwiązanych i związanych hydraulicznie materiałów stosowanych w obiektach budowlanych i budownictwie drogowym”.</w:t>
      </w:r>
    </w:p>
    <w:p w:rsidR="009D17B4" w:rsidRDefault="009D17B4">
      <w:pPr>
        <w:spacing w:line="204" w:lineRule="exact"/>
        <w:rPr>
          <w:sz w:val="20"/>
          <w:szCs w:val="20"/>
        </w:rPr>
      </w:pPr>
    </w:p>
    <w:tbl>
      <w:tblPr>
        <w:tblW w:w="9150" w:type="dxa"/>
        <w:tblInd w:w="34" w:type="dxa"/>
        <w:tblLayout w:type="fixed"/>
        <w:tblCellMar>
          <w:left w:w="10" w:type="dxa"/>
          <w:right w:w="10" w:type="dxa"/>
        </w:tblCellMar>
        <w:tblLook w:val="04A0" w:firstRow="1" w:lastRow="0" w:firstColumn="1" w:lastColumn="0" w:noHBand="0" w:noVBand="1"/>
      </w:tblPr>
      <w:tblGrid>
        <w:gridCol w:w="1158"/>
        <w:gridCol w:w="5114"/>
        <w:gridCol w:w="1399"/>
        <w:gridCol w:w="81"/>
        <w:gridCol w:w="1358"/>
        <w:gridCol w:w="40"/>
      </w:tblGrid>
      <w:tr w:rsidR="009D17B4">
        <w:trPr>
          <w:trHeight w:val="258"/>
        </w:trPr>
        <w:tc>
          <w:tcPr>
            <w:tcW w:w="1160" w:type="dxa"/>
            <w:tcBorders>
              <w:top w:val="single" w:sz="8" w:space="0" w:color="000000"/>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83"/>
                <w:sz w:val="20"/>
                <w:szCs w:val="20"/>
              </w:rPr>
              <w:t>Rozdział i</w:t>
            </w:r>
          </w:p>
        </w:tc>
        <w:tc>
          <w:tcPr>
            <w:tcW w:w="5119" w:type="dxa"/>
            <w:tcBorders>
              <w:top w:val="single" w:sz="8" w:space="0" w:color="000000"/>
              <w:right w:val="single" w:sz="8" w:space="0" w:color="000000"/>
            </w:tcBorders>
            <w:vAlign w:val="bottom"/>
          </w:tcPr>
          <w:p w:rsidR="009D17B4" w:rsidRDefault="009D17B4">
            <w:pPr>
              <w:widowControl w:val="0"/>
              <w:rPr>
                <w:sz w:val="20"/>
                <w:szCs w:val="20"/>
              </w:rPr>
            </w:pPr>
          </w:p>
        </w:tc>
        <w:tc>
          <w:tcPr>
            <w:tcW w:w="2840" w:type="dxa"/>
            <w:gridSpan w:val="3"/>
            <w:tcBorders>
              <w:top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5"/>
                <w:sz w:val="20"/>
                <w:szCs w:val="20"/>
              </w:rPr>
              <w:t>Wymagania wobec kruszyw</w:t>
            </w:r>
          </w:p>
        </w:tc>
        <w:tc>
          <w:tcPr>
            <w:tcW w:w="30" w:type="dxa"/>
            <w:vAlign w:val="bottom"/>
          </w:tcPr>
          <w:p w:rsidR="009D17B4" w:rsidRDefault="009D17B4">
            <w:pPr>
              <w:widowControl w:val="0"/>
              <w:rPr>
                <w:sz w:val="20"/>
                <w:szCs w:val="20"/>
              </w:rPr>
            </w:pPr>
          </w:p>
        </w:tc>
      </w:tr>
      <w:tr w:rsidR="009D17B4">
        <w:trPr>
          <w:trHeight w:val="230"/>
        </w:trPr>
        <w:tc>
          <w:tcPr>
            <w:tcW w:w="1160" w:type="dxa"/>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82"/>
                <w:sz w:val="20"/>
                <w:szCs w:val="20"/>
              </w:rPr>
              <w:t>odniesienie</w:t>
            </w:r>
          </w:p>
        </w:tc>
        <w:tc>
          <w:tcPr>
            <w:tcW w:w="5119" w:type="dxa"/>
            <w:vMerge w:val="restart"/>
            <w:tcBorders>
              <w:right w:val="single" w:sz="8" w:space="0" w:color="000000"/>
            </w:tcBorders>
            <w:vAlign w:val="bottom"/>
          </w:tcPr>
          <w:p w:rsidR="009D17B4" w:rsidRDefault="00BF64D6">
            <w:pPr>
              <w:widowControl w:val="0"/>
              <w:ind w:left="2080"/>
              <w:rPr>
                <w:sz w:val="20"/>
                <w:szCs w:val="20"/>
              </w:rPr>
            </w:pPr>
            <w:r>
              <w:rPr>
                <w:rFonts w:eastAsia="Arial"/>
                <w:sz w:val="20"/>
                <w:szCs w:val="20"/>
              </w:rPr>
              <w:t>Właściwości</w:t>
            </w:r>
          </w:p>
        </w:tc>
        <w:tc>
          <w:tcPr>
            <w:tcW w:w="1400" w:type="dxa"/>
            <w:tcBorders>
              <w:right w:val="single" w:sz="8" w:space="0" w:color="000000"/>
            </w:tcBorders>
            <w:vAlign w:val="bottom"/>
          </w:tcPr>
          <w:p w:rsidR="009D17B4" w:rsidRDefault="009D17B4">
            <w:pPr>
              <w:widowControl w:val="0"/>
              <w:rPr>
                <w:sz w:val="20"/>
                <w:szCs w:val="20"/>
              </w:rPr>
            </w:pPr>
          </w:p>
        </w:tc>
        <w:tc>
          <w:tcPr>
            <w:tcW w:w="81" w:type="dxa"/>
            <w:vAlign w:val="bottom"/>
          </w:tcPr>
          <w:p w:rsidR="009D17B4" w:rsidRDefault="009D17B4">
            <w:pPr>
              <w:widowControl w:val="0"/>
              <w:rPr>
                <w:sz w:val="20"/>
                <w:szCs w:val="20"/>
              </w:rPr>
            </w:pPr>
          </w:p>
        </w:tc>
        <w:tc>
          <w:tcPr>
            <w:tcW w:w="1359" w:type="dxa"/>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5"/>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85"/>
                <w:sz w:val="20"/>
                <w:szCs w:val="20"/>
              </w:rPr>
              <w:t>w PN-EN</w:t>
            </w:r>
          </w:p>
        </w:tc>
        <w:tc>
          <w:tcPr>
            <w:tcW w:w="5119" w:type="dxa"/>
            <w:vMerge/>
            <w:tcBorders>
              <w:right w:val="single" w:sz="8" w:space="0" w:color="000000"/>
            </w:tcBorders>
            <w:vAlign w:val="bottom"/>
          </w:tcPr>
          <w:p w:rsidR="009D17B4" w:rsidRDefault="009D17B4">
            <w:pPr>
              <w:widowControl w:val="0"/>
              <w:rPr>
                <w:sz w:val="20"/>
                <w:szCs w:val="20"/>
              </w:rPr>
            </w:pPr>
          </w:p>
        </w:tc>
        <w:tc>
          <w:tcPr>
            <w:tcW w:w="1400" w:type="dxa"/>
            <w:vMerge w:val="restart"/>
            <w:tcBorders>
              <w:right w:val="single" w:sz="8" w:space="0" w:color="000000"/>
            </w:tcBorders>
            <w:vAlign w:val="bottom"/>
          </w:tcPr>
          <w:p w:rsidR="009D17B4" w:rsidRDefault="00BF64D6">
            <w:pPr>
              <w:widowControl w:val="0"/>
              <w:jc w:val="center"/>
              <w:rPr>
                <w:sz w:val="20"/>
                <w:szCs w:val="20"/>
              </w:rPr>
            </w:pPr>
            <w:r>
              <w:rPr>
                <w:rFonts w:eastAsia="Arial"/>
                <w:w w:val="76"/>
                <w:sz w:val="20"/>
                <w:szCs w:val="20"/>
              </w:rPr>
              <w:t>KR1÷KR2</w:t>
            </w:r>
          </w:p>
        </w:tc>
        <w:tc>
          <w:tcPr>
            <w:tcW w:w="81" w:type="dxa"/>
            <w:vAlign w:val="bottom"/>
          </w:tcPr>
          <w:p w:rsidR="009D17B4" w:rsidRDefault="009D17B4">
            <w:pPr>
              <w:widowControl w:val="0"/>
              <w:rPr>
                <w:sz w:val="20"/>
                <w:szCs w:val="20"/>
              </w:rPr>
            </w:pPr>
          </w:p>
        </w:tc>
        <w:tc>
          <w:tcPr>
            <w:tcW w:w="1359" w:type="dxa"/>
            <w:vMerge w:val="restart"/>
            <w:tcBorders>
              <w:right w:val="single" w:sz="8" w:space="0" w:color="000000"/>
            </w:tcBorders>
            <w:vAlign w:val="bottom"/>
          </w:tcPr>
          <w:p w:rsidR="009D17B4" w:rsidRDefault="00BF64D6">
            <w:pPr>
              <w:widowControl w:val="0"/>
              <w:ind w:right="21"/>
              <w:jc w:val="center"/>
              <w:rPr>
                <w:sz w:val="20"/>
                <w:szCs w:val="20"/>
              </w:rPr>
            </w:pPr>
            <w:r>
              <w:rPr>
                <w:rFonts w:eastAsia="Arial"/>
                <w:b/>
                <w:bCs/>
                <w:w w:val="83"/>
                <w:sz w:val="20"/>
                <w:szCs w:val="20"/>
              </w:rPr>
              <w:t>KR3÷KR4</w:t>
            </w:r>
          </w:p>
        </w:tc>
        <w:tc>
          <w:tcPr>
            <w:tcW w:w="30" w:type="dxa"/>
            <w:vAlign w:val="bottom"/>
          </w:tcPr>
          <w:p w:rsidR="009D17B4" w:rsidRDefault="009D17B4">
            <w:pPr>
              <w:widowControl w:val="0"/>
              <w:rPr>
                <w:sz w:val="20"/>
                <w:szCs w:val="20"/>
              </w:rPr>
            </w:pPr>
          </w:p>
        </w:tc>
      </w:tr>
      <w:tr w:rsidR="009D17B4">
        <w:trPr>
          <w:trHeight w:val="130"/>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tcBorders>
              <w:right w:val="single" w:sz="8" w:space="0" w:color="000000"/>
            </w:tcBorders>
            <w:vAlign w:val="bottom"/>
          </w:tcPr>
          <w:p w:rsidR="009D17B4" w:rsidRDefault="009D17B4">
            <w:pPr>
              <w:widowControl w:val="0"/>
              <w:rPr>
                <w:sz w:val="20"/>
                <w:szCs w:val="20"/>
              </w:rPr>
            </w:pPr>
          </w:p>
        </w:tc>
        <w:tc>
          <w:tcPr>
            <w:tcW w:w="1400" w:type="dxa"/>
            <w:vMerge/>
            <w:tcBorders>
              <w:right w:val="single" w:sz="8" w:space="0" w:color="000000"/>
            </w:tcBorders>
            <w:vAlign w:val="bottom"/>
          </w:tcPr>
          <w:p w:rsidR="009D17B4" w:rsidRDefault="009D17B4">
            <w:pPr>
              <w:widowControl w:val="0"/>
              <w:rPr>
                <w:sz w:val="20"/>
                <w:szCs w:val="20"/>
              </w:rPr>
            </w:pPr>
          </w:p>
        </w:tc>
        <w:tc>
          <w:tcPr>
            <w:tcW w:w="81" w:type="dxa"/>
            <w:vAlign w:val="bottom"/>
          </w:tcPr>
          <w:p w:rsidR="009D17B4" w:rsidRDefault="009D17B4">
            <w:pPr>
              <w:widowControl w:val="0"/>
              <w:rPr>
                <w:sz w:val="20"/>
                <w:szCs w:val="20"/>
              </w:rPr>
            </w:pPr>
          </w:p>
        </w:tc>
        <w:tc>
          <w:tcPr>
            <w:tcW w:w="1359"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48"/>
        </w:trPr>
        <w:tc>
          <w:tcPr>
            <w:tcW w:w="1160" w:type="dxa"/>
            <w:tcBorders>
              <w:left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75"/>
                <w:sz w:val="20"/>
                <w:szCs w:val="20"/>
              </w:rPr>
              <w:t>13242</w:t>
            </w:r>
          </w:p>
        </w:tc>
        <w:tc>
          <w:tcPr>
            <w:tcW w:w="5119" w:type="dxa"/>
            <w:tcBorders>
              <w:bottom w:val="single" w:sz="8" w:space="0" w:color="000000"/>
              <w:right w:val="single" w:sz="8" w:space="0" w:color="000000"/>
            </w:tcBorders>
            <w:vAlign w:val="bottom"/>
          </w:tcPr>
          <w:p w:rsidR="009D17B4" w:rsidRDefault="009D17B4">
            <w:pPr>
              <w:widowControl w:val="0"/>
              <w:rPr>
                <w:sz w:val="20"/>
                <w:szCs w:val="20"/>
              </w:rPr>
            </w:pPr>
          </w:p>
        </w:tc>
        <w:tc>
          <w:tcPr>
            <w:tcW w:w="1400" w:type="dxa"/>
            <w:tcBorders>
              <w:bottom w:val="single" w:sz="8" w:space="0" w:color="000000"/>
              <w:right w:val="single" w:sz="8" w:space="0" w:color="000000"/>
            </w:tcBorders>
            <w:vAlign w:val="bottom"/>
          </w:tcPr>
          <w:p w:rsidR="009D17B4" w:rsidRDefault="009D17B4">
            <w:pPr>
              <w:widowControl w:val="0"/>
              <w:rPr>
                <w:sz w:val="20"/>
                <w:szCs w:val="20"/>
              </w:rPr>
            </w:pPr>
          </w:p>
        </w:tc>
        <w:tc>
          <w:tcPr>
            <w:tcW w:w="81" w:type="dxa"/>
            <w:tcBorders>
              <w:bottom w:val="single" w:sz="8" w:space="0" w:color="000000"/>
            </w:tcBorders>
            <w:vAlign w:val="bottom"/>
          </w:tcPr>
          <w:p w:rsidR="009D17B4" w:rsidRDefault="009D17B4">
            <w:pPr>
              <w:widowControl w:val="0"/>
              <w:rPr>
                <w:sz w:val="20"/>
                <w:szCs w:val="20"/>
              </w:rPr>
            </w:pPr>
          </w:p>
        </w:tc>
        <w:tc>
          <w:tcPr>
            <w:tcW w:w="1359"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39"/>
        </w:trPr>
        <w:tc>
          <w:tcPr>
            <w:tcW w:w="1160" w:type="dxa"/>
            <w:tcBorders>
              <w:left w:val="single" w:sz="8" w:space="0" w:color="000000"/>
              <w:right w:val="single" w:sz="8" w:space="0" w:color="000000"/>
            </w:tcBorders>
            <w:vAlign w:val="bottom"/>
          </w:tcPr>
          <w:p w:rsidR="009D17B4" w:rsidRDefault="009D17B4">
            <w:pPr>
              <w:widowControl w:val="0"/>
              <w:rPr>
                <w:sz w:val="20"/>
                <w:szCs w:val="20"/>
              </w:rPr>
            </w:pPr>
          </w:p>
        </w:tc>
        <w:tc>
          <w:tcPr>
            <w:tcW w:w="5119" w:type="dxa"/>
            <w:tcBorders>
              <w:right w:val="single" w:sz="8" w:space="0" w:color="000000"/>
            </w:tcBorders>
            <w:vAlign w:val="bottom"/>
          </w:tcPr>
          <w:p w:rsidR="009D17B4" w:rsidRDefault="009D17B4">
            <w:pPr>
              <w:widowControl w:val="0"/>
              <w:rPr>
                <w:sz w:val="20"/>
                <w:szCs w:val="20"/>
              </w:rPr>
            </w:pPr>
          </w:p>
        </w:tc>
        <w:tc>
          <w:tcPr>
            <w:tcW w:w="2840" w:type="dxa"/>
            <w:gridSpan w:val="3"/>
            <w:tcBorders>
              <w:right w:val="single" w:sz="8" w:space="0" w:color="000000"/>
            </w:tcBorders>
            <w:vAlign w:val="bottom"/>
          </w:tcPr>
          <w:p w:rsidR="009D17B4" w:rsidRDefault="00BF64D6">
            <w:pPr>
              <w:widowControl w:val="0"/>
              <w:ind w:left="100"/>
              <w:rPr>
                <w:sz w:val="20"/>
                <w:szCs w:val="20"/>
              </w:rPr>
            </w:pPr>
            <w:r>
              <w:rPr>
                <w:rFonts w:eastAsia="Arial"/>
                <w:w w:val="79"/>
                <w:sz w:val="20"/>
                <w:szCs w:val="20"/>
              </w:rPr>
              <w:t>0; 0,063; 1; 2; 4; 5,6; 8; 11,2; 16; 22,4;</w:t>
            </w:r>
          </w:p>
        </w:tc>
        <w:tc>
          <w:tcPr>
            <w:tcW w:w="30" w:type="dxa"/>
            <w:vAlign w:val="bottom"/>
          </w:tcPr>
          <w:p w:rsidR="009D17B4" w:rsidRDefault="009D17B4">
            <w:pPr>
              <w:widowControl w:val="0"/>
              <w:rPr>
                <w:sz w:val="20"/>
                <w:szCs w:val="20"/>
              </w:rPr>
            </w:pPr>
          </w:p>
        </w:tc>
      </w:tr>
      <w:tr w:rsidR="009D17B4">
        <w:trPr>
          <w:trHeight w:val="250"/>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6"/>
                <w:sz w:val="20"/>
                <w:szCs w:val="20"/>
              </w:rPr>
              <w:t>4.1. – 4.2.</w:t>
            </w:r>
          </w:p>
        </w:tc>
        <w:tc>
          <w:tcPr>
            <w:tcW w:w="5119" w:type="dxa"/>
            <w:tcBorders>
              <w:right w:val="single" w:sz="8" w:space="0" w:color="000000"/>
            </w:tcBorders>
            <w:vAlign w:val="bottom"/>
          </w:tcPr>
          <w:p w:rsidR="009D17B4" w:rsidRDefault="009D17B4">
            <w:pPr>
              <w:widowControl w:val="0"/>
              <w:rPr>
                <w:sz w:val="20"/>
                <w:szCs w:val="20"/>
              </w:rPr>
            </w:pPr>
          </w:p>
        </w:tc>
        <w:tc>
          <w:tcPr>
            <w:tcW w:w="1481" w:type="dxa"/>
            <w:gridSpan w:val="2"/>
            <w:vAlign w:val="bottom"/>
          </w:tcPr>
          <w:p w:rsidR="009D17B4" w:rsidRDefault="00BF64D6">
            <w:pPr>
              <w:widowControl w:val="0"/>
              <w:ind w:left="100"/>
              <w:rPr>
                <w:sz w:val="20"/>
                <w:szCs w:val="20"/>
              </w:rPr>
            </w:pPr>
            <w:r>
              <w:rPr>
                <w:rFonts w:eastAsia="Arial"/>
                <w:w w:val="78"/>
                <w:sz w:val="20"/>
                <w:szCs w:val="20"/>
              </w:rPr>
              <w:t>31,5; 45; 56; 63; 90</w:t>
            </w:r>
          </w:p>
        </w:tc>
        <w:tc>
          <w:tcPr>
            <w:tcW w:w="1359" w:type="dxa"/>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30"/>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val="restart"/>
            <w:tcBorders>
              <w:right w:val="single" w:sz="8" w:space="0" w:color="000000"/>
            </w:tcBorders>
            <w:vAlign w:val="bottom"/>
          </w:tcPr>
          <w:p w:rsidR="009D17B4" w:rsidRDefault="00BF64D6">
            <w:pPr>
              <w:widowControl w:val="0"/>
              <w:ind w:left="100"/>
              <w:rPr>
                <w:sz w:val="20"/>
                <w:szCs w:val="20"/>
              </w:rPr>
            </w:pPr>
            <w:r>
              <w:rPr>
                <w:rFonts w:eastAsia="Arial"/>
                <w:sz w:val="20"/>
                <w:szCs w:val="20"/>
              </w:rPr>
              <w:t>Zestaw sit #</w:t>
            </w:r>
          </w:p>
        </w:tc>
        <w:tc>
          <w:tcPr>
            <w:tcW w:w="2840" w:type="dxa"/>
            <w:gridSpan w:val="3"/>
            <w:vMerge w:val="restart"/>
            <w:tcBorders>
              <w:right w:val="single" w:sz="8" w:space="0" w:color="000000"/>
            </w:tcBorders>
            <w:vAlign w:val="bottom"/>
          </w:tcPr>
          <w:p w:rsidR="009D17B4" w:rsidRDefault="00BF64D6">
            <w:pPr>
              <w:widowControl w:val="0"/>
              <w:jc w:val="center"/>
              <w:rPr>
                <w:sz w:val="20"/>
                <w:szCs w:val="20"/>
              </w:rPr>
            </w:pPr>
            <w:r>
              <w:rPr>
                <w:rFonts w:eastAsia="Arial"/>
                <w:w w:val="88"/>
                <w:sz w:val="20"/>
                <w:szCs w:val="20"/>
              </w:rPr>
              <w:t>(zestaw podstawowy plus zestaw</w:t>
            </w:r>
          </w:p>
        </w:tc>
        <w:tc>
          <w:tcPr>
            <w:tcW w:w="30" w:type="dxa"/>
            <w:vAlign w:val="bottom"/>
          </w:tcPr>
          <w:p w:rsidR="009D17B4" w:rsidRDefault="009D17B4">
            <w:pPr>
              <w:widowControl w:val="0"/>
              <w:rPr>
                <w:sz w:val="20"/>
                <w:szCs w:val="20"/>
              </w:rPr>
            </w:pPr>
          </w:p>
        </w:tc>
      </w:tr>
      <w:tr w:rsidR="009D17B4">
        <w:trPr>
          <w:trHeight w:val="122"/>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5"/>
                <w:sz w:val="20"/>
                <w:szCs w:val="20"/>
              </w:rPr>
              <w:t>Tabl. 1</w:t>
            </w:r>
          </w:p>
        </w:tc>
        <w:tc>
          <w:tcPr>
            <w:tcW w:w="5119" w:type="dxa"/>
            <w:vMerge/>
            <w:tcBorders>
              <w:right w:val="single" w:sz="8" w:space="0" w:color="000000"/>
            </w:tcBorders>
            <w:vAlign w:val="bottom"/>
          </w:tcPr>
          <w:p w:rsidR="009D17B4" w:rsidRDefault="009D17B4">
            <w:pPr>
              <w:widowControl w:val="0"/>
              <w:rPr>
                <w:sz w:val="20"/>
                <w:szCs w:val="20"/>
              </w:rPr>
            </w:pPr>
          </w:p>
        </w:tc>
        <w:tc>
          <w:tcPr>
            <w:tcW w:w="2840" w:type="dxa"/>
            <w:gridSpan w:val="3"/>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7"/>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tcBorders>
              <w:right w:val="single" w:sz="8" w:space="0" w:color="000000"/>
            </w:tcBorders>
            <w:vAlign w:val="bottom"/>
          </w:tcPr>
          <w:p w:rsidR="009D17B4" w:rsidRDefault="009D17B4">
            <w:pPr>
              <w:widowControl w:val="0"/>
              <w:rPr>
                <w:sz w:val="20"/>
                <w:szCs w:val="20"/>
              </w:rPr>
            </w:pPr>
          </w:p>
        </w:tc>
        <w:tc>
          <w:tcPr>
            <w:tcW w:w="1400" w:type="dxa"/>
            <w:vMerge w:val="restart"/>
            <w:tcBorders>
              <w:bottom w:val="single" w:sz="8" w:space="0" w:color="000000"/>
            </w:tcBorders>
            <w:vAlign w:val="bottom"/>
          </w:tcPr>
          <w:p w:rsidR="009D17B4" w:rsidRDefault="00BF64D6">
            <w:pPr>
              <w:widowControl w:val="0"/>
              <w:ind w:left="100"/>
              <w:rPr>
                <w:sz w:val="20"/>
                <w:szCs w:val="20"/>
              </w:rPr>
            </w:pPr>
            <w:r>
              <w:rPr>
                <w:rFonts w:eastAsia="Arial"/>
                <w:sz w:val="20"/>
                <w:szCs w:val="20"/>
              </w:rPr>
              <w:t>1)</w:t>
            </w:r>
          </w:p>
        </w:tc>
        <w:tc>
          <w:tcPr>
            <w:tcW w:w="81" w:type="dxa"/>
            <w:vAlign w:val="bottom"/>
          </w:tcPr>
          <w:p w:rsidR="009D17B4" w:rsidRDefault="009D17B4">
            <w:pPr>
              <w:widowControl w:val="0"/>
              <w:rPr>
                <w:sz w:val="20"/>
                <w:szCs w:val="20"/>
              </w:rPr>
            </w:pPr>
          </w:p>
        </w:tc>
        <w:tc>
          <w:tcPr>
            <w:tcW w:w="1359" w:type="dxa"/>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2"/>
        </w:trPr>
        <w:tc>
          <w:tcPr>
            <w:tcW w:w="1160" w:type="dxa"/>
            <w:tcBorders>
              <w:left w:val="single" w:sz="8" w:space="0" w:color="000000"/>
              <w:right w:val="single" w:sz="8" w:space="0" w:color="000000"/>
            </w:tcBorders>
            <w:vAlign w:val="bottom"/>
          </w:tcPr>
          <w:p w:rsidR="009D17B4" w:rsidRDefault="009D17B4">
            <w:pPr>
              <w:widowControl w:val="0"/>
              <w:rPr>
                <w:sz w:val="20"/>
                <w:szCs w:val="20"/>
              </w:rPr>
            </w:pPr>
          </w:p>
        </w:tc>
        <w:tc>
          <w:tcPr>
            <w:tcW w:w="5119" w:type="dxa"/>
            <w:tcBorders>
              <w:right w:val="single" w:sz="8" w:space="0" w:color="000000"/>
            </w:tcBorders>
            <w:vAlign w:val="bottom"/>
          </w:tcPr>
          <w:p w:rsidR="009D17B4" w:rsidRDefault="009D17B4">
            <w:pPr>
              <w:widowControl w:val="0"/>
              <w:rPr>
                <w:sz w:val="20"/>
                <w:szCs w:val="20"/>
              </w:rPr>
            </w:pPr>
          </w:p>
        </w:tc>
        <w:tc>
          <w:tcPr>
            <w:tcW w:w="1400" w:type="dxa"/>
            <w:vMerge/>
            <w:tcBorders>
              <w:bottom w:val="single" w:sz="8" w:space="0" w:color="000000"/>
            </w:tcBorders>
            <w:vAlign w:val="bottom"/>
          </w:tcPr>
          <w:p w:rsidR="009D17B4" w:rsidRDefault="009D17B4">
            <w:pPr>
              <w:widowControl w:val="0"/>
              <w:rPr>
                <w:sz w:val="20"/>
                <w:szCs w:val="20"/>
              </w:rPr>
            </w:pPr>
          </w:p>
        </w:tc>
        <w:tc>
          <w:tcPr>
            <w:tcW w:w="81" w:type="dxa"/>
            <w:tcBorders>
              <w:bottom w:val="single" w:sz="8" w:space="0" w:color="000000"/>
            </w:tcBorders>
            <w:vAlign w:val="bottom"/>
          </w:tcPr>
          <w:p w:rsidR="009D17B4" w:rsidRDefault="009D17B4">
            <w:pPr>
              <w:widowControl w:val="0"/>
              <w:rPr>
                <w:sz w:val="20"/>
                <w:szCs w:val="20"/>
              </w:rPr>
            </w:pPr>
          </w:p>
        </w:tc>
        <w:tc>
          <w:tcPr>
            <w:tcW w:w="1359"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40"/>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tcBorders>
              <w:bottom w:val="single" w:sz="8" w:space="0" w:color="000000"/>
              <w:right w:val="single" w:sz="8" w:space="0" w:color="000000"/>
            </w:tcBorders>
            <w:vAlign w:val="bottom"/>
          </w:tcPr>
          <w:p w:rsidR="009D17B4" w:rsidRDefault="009D17B4">
            <w:pPr>
              <w:widowControl w:val="0"/>
              <w:rPr>
                <w:sz w:val="20"/>
                <w:szCs w:val="20"/>
              </w:rPr>
            </w:pPr>
          </w:p>
        </w:tc>
        <w:tc>
          <w:tcPr>
            <w:tcW w:w="2840" w:type="dxa"/>
            <w:gridSpan w:val="3"/>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5"/>
                <w:sz w:val="20"/>
                <w:szCs w:val="20"/>
              </w:rPr>
              <w:t>Wszystkie frakcje dozwolone</w:t>
            </w:r>
          </w:p>
        </w:tc>
        <w:tc>
          <w:tcPr>
            <w:tcW w:w="30" w:type="dxa"/>
            <w:vAlign w:val="bottom"/>
          </w:tcPr>
          <w:p w:rsidR="009D17B4" w:rsidRDefault="009D17B4">
            <w:pPr>
              <w:widowControl w:val="0"/>
              <w:rPr>
                <w:sz w:val="20"/>
                <w:szCs w:val="20"/>
              </w:rPr>
            </w:pPr>
          </w:p>
        </w:tc>
      </w:tr>
      <w:tr w:rsidR="009D17B4">
        <w:trPr>
          <w:trHeight w:val="239"/>
        </w:trPr>
        <w:tc>
          <w:tcPr>
            <w:tcW w:w="1160" w:type="dxa"/>
            <w:tcBorders>
              <w:left w:val="single" w:sz="8" w:space="0" w:color="000000"/>
              <w:right w:val="single" w:sz="8" w:space="0" w:color="000000"/>
            </w:tcBorders>
            <w:vAlign w:val="bottom"/>
          </w:tcPr>
          <w:p w:rsidR="009D17B4" w:rsidRDefault="009D17B4">
            <w:pPr>
              <w:widowControl w:val="0"/>
              <w:rPr>
                <w:sz w:val="20"/>
                <w:szCs w:val="20"/>
              </w:rPr>
            </w:pPr>
          </w:p>
        </w:tc>
        <w:tc>
          <w:tcPr>
            <w:tcW w:w="5119" w:type="dxa"/>
            <w:tcBorders>
              <w:right w:val="single" w:sz="8" w:space="0" w:color="000000"/>
            </w:tcBorders>
            <w:vAlign w:val="bottom"/>
          </w:tcPr>
          <w:p w:rsidR="009D17B4" w:rsidRDefault="009D17B4">
            <w:pPr>
              <w:widowControl w:val="0"/>
              <w:rPr>
                <w:sz w:val="20"/>
                <w:szCs w:val="20"/>
              </w:rPr>
            </w:pPr>
          </w:p>
        </w:tc>
        <w:tc>
          <w:tcPr>
            <w:tcW w:w="1400" w:type="dxa"/>
            <w:tcBorders>
              <w:right w:val="single" w:sz="8" w:space="0" w:color="000000"/>
            </w:tcBorders>
            <w:vAlign w:val="bottom"/>
          </w:tcPr>
          <w:p w:rsidR="009D17B4" w:rsidRDefault="00BF64D6">
            <w:pPr>
              <w:widowControl w:val="0"/>
              <w:jc w:val="center"/>
              <w:rPr>
                <w:sz w:val="20"/>
                <w:szCs w:val="20"/>
              </w:rPr>
            </w:pPr>
            <w:r>
              <w:rPr>
                <w:rFonts w:eastAsia="Arial"/>
                <w:w w:val="86"/>
                <w:sz w:val="20"/>
                <w:szCs w:val="20"/>
              </w:rPr>
              <w:t>GC80/20</w:t>
            </w:r>
          </w:p>
        </w:tc>
        <w:tc>
          <w:tcPr>
            <w:tcW w:w="81" w:type="dxa"/>
            <w:vAlign w:val="bottom"/>
          </w:tcPr>
          <w:p w:rsidR="009D17B4" w:rsidRDefault="009D17B4">
            <w:pPr>
              <w:widowControl w:val="0"/>
              <w:rPr>
                <w:sz w:val="20"/>
                <w:szCs w:val="20"/>
              </w:rPr>
            </w:pPr>
          </w:p>
        </w:tc>
        <w:tc>
          <w:tcPr>
            <w:tcW w:w="1359" w:type="dxa"/>
            <w:tcBorders>
              <w:right w:val="single" w:sz="8" w:space="0" w:color="000000"/>
            </w:tcBorders>
            <w:vAlign w:val="bottom"/>
          </w:tcPr>
          <w:p w:rsidR="009D17B4" w:rsidRDefault="00BF64D6">
            <w:pPr>
              <w:widowControl w:val="0"/>
              <w:ind w:right="21"/>
              <w:jc w:val="center"/>
              <w:rPr>
                <w:sz w:val="20"/>
                <w:szCs w:val="20"/>
              </w:rPr>
            </w:pPr>
            <w:r>
              <w:rPr>
                <w:rFonts w:eastAsia="Arial"/>
                <w:w w:val="86"/>
                <w:sz w:val="20"/>
                <w:szCs w:val="20"/>
              </w:rPr>
              <w:t>GC80/20</w:t>
            </w:r>
          </w:p>
        </w:tc>
        <w:tc>
          <w:tcPr>
            <w:tcW w:w="30" w:type="dxa"/>
            <w:vAlign w:val="bottom"/>
          </w:tcPr>
          <w:p w:rsidR="009D17B4" w:rsidRDefault="009D17B4">
            <w:pPr>
              <w:widowControl w:val="0"/>
              <w:rPr>
                <w:sz w:val="20"/>
                <w:szCs w:val="20"/>
              </w:rPr>
            </w:pPr>
          </w:p>
        </w:tc>
      </w:tr>
      <w:tr w:rsidR="009D17B4">
        <w:trPr>
          <w:trHeight w:val="250"/>
        </w:trPr>
        <w:tc>
          <w:tcPr>
            <w:tcW w:w="1160" w:type="dxa"/>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1"/>
                <w:sz w:val="20"/>
                <w:szCs w:val="20"/>
              </w:rPr>
              <w:t>4.3.1.</w:t>
            </w:r>
          </w:p>
        </w:tc>
        <w:tc>
          <w:tcPr>
            <w:tcW w:w="5119" w:type="dxa"/>
            <w:tcBorders>
              <w:right w:val="single" w:sz="8" w:space="0" w:color="000000"/>
            </w:tcBorders>
            <w:vAlign w:val="bottom"/>
          </w:tcPr>
          <w:p w:rsidR="009D17B4" w:rsidRDefault="00BF64D6">
            <w:pPr>
              <w:widowControl w:val="0"/>
              <w:ind w:left="100"/>
              <w:rPr>
                <w:sz w:val="20"/>
                <w:szCs w:val="20"/>
              </w:rPr>
            </w:pPr>
            <w:r>
              <w:rPr>
                <w:rFonts w:eastAsia="Arial"/>
                <w:sz w:val="20"/>
                <w:szCs w:val="20"/>
              </w:rPr>
              <w:t>Uziarnienie wg PN-EN 933-1</w:t>
            </w:r>
          </w:p>
        </w:tc>
        <w:tc>
          <w:tcPr>
            <w:tcW w:w="1400" w:type="dxa"/>
            <w:tcBorders>
              <w:right w:val="single" w:sz="8" w:space="0" w:color="000000"/>
            </w:tcBorders>
            <w:vAlign w:val="bottom"/>
          </w:tcPr>
          <w:p w:rsidR="009D17B4" w:rsidRDefault="00BF64D6">
            <w:pPr>
              <w:widowControl w:val="0"/>
              <w:jc w:val="center"/>
              <w:rPr>
                <w:sz w:val="20"/>
                <w:szCs w:val="20"/>
              </w:rPr>
            </w:pPr>
            <w:r>
              <w:rPr>
                <w:rFonts w:eastAsia="Arial"/>
                <w:w w:val="79"/>
                <w:sz w:val="20"/>
                <w:szCs w:val="20"/>
              </w:rPr>
              <w:t>GF80</w:t>
            </w:r>
          </w:p>
        </w:tc>
        <w:tc>
          <w:tcPr>
            <w:tcW w:w="81" w:type="dxa"/>
            <w:vAlign w:val="bottom"/>
          </w:tcPr>
          <w:p w:rsidR="009D17B4" w:rsidRDefault="009D17B4">
            <w:pPr>
              <w:widowControl w:val="0"/>
              <w:rPr>
                <w:sz w:val="20"/>
                <w:szCs w:val="20"/>
              </w:rPr>
            </w:pPr>
          </w:p>
        </w:tc>
        <w:tc>
          <w:tcPr>
            <w:tcW w:w="1359" w:type="dxa"/>
            <w:tcBorders>
              <w:right w:val="single" w:sz="8" w:space="0" w:color="000000"/>
            </w:tcBorders>
            <w:vAlign w:val="bottom"/>
          </w:tcPr>
          <w:p w:rsidR="009D17B4" w:rsidRDefault="00BF64D6">
            <w:pPr>
              <w:widowControl w:val="0"/>
              <w:ind w:right="21"/>
              <w:jc w:val="center"/>
              <w:rPr>
                <w:sz w:val="20"/>
                <w:szCs w:val="20"/>
              </w:rPr>
            </w:pPr>
            <w:r>
              <w:rPr>
                <w:rFonts w:eastAsia="Arial"/>
                <w:w w:val="79"/>
                <w:sz w:val="20"/>
                <w:szCs w:val="20"/>
              </w:rPr>
              <w:t>GF80</w:t>
            </w:r>
          </w:p>
        </w:tc>
        <w:tc>
          <w:tcPr>
            <w:tcW w:w="30" w:type="dxa"/>
            <w:vAlign w:val="bottom"/>
          </w:tcPr>
          <w:p w:rsidR="009D17B4" w:rsidRDefault="009D17B4">
            <w:pPr>
              <w:widowControl w:val="0"/>
              <w:rPr>
                <w:sz w:val="20"/>
                <w:szCs w:val="20"/>
              </w:rPr>
            </w:pPr>
          </w:p>
        </w:tc>
      </w:tr>
      <w:tr w:rsidR="009D17B4">
        <w:trPr>
          <w:trHeight w:val="251"/>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tcBorders>
              <w:bottom w:val="single" w:sz="8" w:space="0" w:color="000000"/>
              <w:right w:val="single" w:sz="8" w:space="0" w:color="000000"/>
            </w:tcBorders>
            <w:vAlign w:val="bottom"/>
          </w:tcPr>
          <w:p w:rsidR="009D17B4" w:rsidRDefault="009D17B4">
            <w:pPr>
              <w:widowControl w:val="0"/>
              <w:rPr>
                <w:sz w:val="20"/>
                <w:szCs w:val="20"/>
              </w:rPr>
            </w:pPr>
          </w:p>
        </w:tc>
        <w:tc>
          <w:tcPr>
            <w:tcW w:w="1400" w:type="dxa"/>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74"/>
                <w:sz w:val="20"/>
                <w:szCs w:val="20"/>
              </w:rPr>
              <w:t>GA75</w:t>
            </w:r>
          </w:p>
        </w:tc>
        <w:tc>
          <w:tcPr>
            <w:tcW w:w="81" w:type="dxa"/>
            <w:tcBorders>
              <w:bottom w:val="single" w:sz="8" w:space="0" w:color="000000"/>
            </w:tcBorders>
            <w:vAlign w:val="bottom"/>
          </w:tcPr>
          <w:p w:rsidR="009D17B4" w:rsidRDefault="009D17B4">
            <w:pPr>
              <w:widowControl w:val="0"/>
              <w:rPr>
                <w:sz w:val="20"/>
                <w:szCs w:val="20"/>
              </w:rPr>
            </w:pPr>
          </w:p>
        </w:tc>
        <w:tc>
          <w:tcPr>
            <w:tcW w:w="1359" w:type="dxa"/>
            <w:tcBorders>
              <w:bottom w:val="single" w:sz="8" w:space="0" w:color="000000"/>
              <w:right w:val="single" w:sz="8" w:space="0" w:color="000000"/>
            </w:tcBorders>
            <w:vAlign w:val="bottom"/>
          </w:tcPr>
          <w:p w:rsidR="009D17B4" w:rsidRDefault="00BF64D6">
            <w:pPr>
              <w:widowControl w:val="0"/>
              <w:ind w:right="21"/>
              <w:jc w:val="center"/>
              <w:rPr>
                <w:sz w:val="20"/>
                <w:szCs w:val="20"/>
              </w:rPr>
            </w:pPr>
            <w:r>
              <w:rPr>
                <w:rFonts w:eastAsia="Arial"/>
                <w:w w:val="73"/>
                <w:sz w:val="20"/>
                <w:szCs w:val="20"/>
              </w:rPr>
              <w:t>GA75</w:t>
            </w:r>
          </w:p>
        </w:tc>
        <w:tc>
          <w:tcPr>
            <w:tcW w:w="30" w:type="dxa"/>
            <w:vAlign w:val="bottom"/>
          </w:tcPr>
          <w:p w:rsidR="009D17B4" w:rsidRDefault="009D17B4">
            <w:pPr>
              <w:widowControl w:val="0"/>
              <w:rPr>
                <w:sz w:val="20"/>
                <w:szCs w:val="20"/>
              </w:rPr>
            </w:pPr>
          </w:p>
        </w:tc>
      </w:tr>
      <w:tr w:rsidR="009D17B4">
        <w:trPr>
          <w:trHeight w:val="240"/>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9"/>
                <w:sz w:val="20"/>
                <w:szCs w:val="20"/>
              </w:rPr>
              <w:t>4.3.2.</w:t>
            </w:r>
          </w:p>
        </w:tc>
        <w:tc>
          <w:tcPr>
            <w:tcW w:w="5119" w:type="dxa"/>
            <w:tcBorders>
              <w:right w:val="single" w:sz="8" w:space="0" w:color="000000"/>
            </w:tcBorders>
            <w:vAlign w:val="bottom"/>
          </w:tcPr>
          <w:p w:rsidR="009D17B4" w:rsidRDefault="00BF64D6">
            <w:pPr>
              <w:widowControl w:val="0"/>
              <w:ind w:left="100"/>
              <w:rPr>
                <w:sz w:val="20"/>
                <w:szCs w:val="20"/>
              </w:rPr>
            </w:pPr>
            <w:r>
              <w:rPr>
                <w:rFonts w:eastAsia="Arial"/>
                <w:w w:val="83"/>
                <w:sz w:val="20"/>
                <w:szCs w:val="20"/>
              </w:rPr>
              <w:t>Ogólne granice i tolerancje uziarnienia kruszywa grubego na sitach</w:t>
            </w:r>
          </w:p>
        </w:tc>
        <w:tc>
          <w:tcPr>
            <w:tcW w:w="1400" w:type="dxa"/>
            <w:vMerge w:val="restart"/>
            <w:tcBorders>
              <w:right w:val="single" w:sz="8" w:space="0" w:color="000000"/>
            </w:tcBorders>
            <w:vAlign w:val="bottom"/>
          </w:tcPr>
          <w:p w:rsidR="009D17B4" w:rsidRDefault="00BF64D6">
            <w:pPr>
              <w:widowControl w:val="0"/>
              <w:ind w:left="100"/>
              <w:rPr>
                <w:sz w:val="20"/>
                <w:szCs w:val="20"/>
              </w:rPr>
            </w:pPr>
            <w:r>
              <w:rPr>
                <w:rFonts w:eastAsia="Arial"/>
                <w:sz w:val="20"/>
                <w:szCs w:val="20"/>
              </w:rPr>
              <w:t>GTC25/15</w:t>
            </w:r>
          </w:p>
        </w:tc>
        <w:tc>
          <w:tcPr>
            <w:tcW w:w="81" w:type="dxa"/>
            <w:vAlign w:val="bottom"/>
          </w:tcPr>
          <w:p w:rsidR="009D17B4" w:rsidRDefault="009D17B4">
            <w:pPr>
              <w:widowControl w:val="0"/>
              <w:rPr>
                <w:sz w:val="20"/>
                <w:szCs w:val="20"/>
              </w:rPr>
            </w:pPr>
          </w:p>
        </w:tc>
        <w:tc>
          <w:tcPr>
            <w:tcW w:w="1359" w:type="dxa"/>
            <w:vMerge w:val="restart"/>
            <w:tcBorders>
              <w:right w:val="single" w:sz="8" w:space="0" w:color="000000"/>
            </w:tcBorders>
            <w:vAlign w:val="bottom"/>
          </w:tcPr>
          <w:p w:rsidR="009D17B4" w:rsidRDefault="00BF64D6">
            <w:pPr>
              <w:widowControl w:val="0"/>
              <w:rPr>
                <w:sz w:val="20"/>
                <w:szCs w:val="20"/>
              </w:rPr>
            </w:pPr>
            <w:r>
              <w:rPr>
                <w:rFonts w:eastAsia="Arial"/>
                <w:sz w:val="20"/>
                <w:szCs w:val="20"/>
              </w:rPr>
              <w:t>GTC25/15</w:t>
            </w:r>
          </w:p>
        </w:tc>
        <w:tc>
          <w:tcPr>
            <w:tcW w:w="30" w:type="dxa"/>
            <w:vAlign w:val="bottom"/>
          </w:tcPr>
          <w:p w:rsidR="009D17B4" w:rsidRDefault="009D17B4">
            <w:pPr>
              <w:widowControl w:val="0"/>
              <w:rPr>
                <w:sz w:val="20"/>
                <w:szCs w:val="20"/>
              </w:rPr>
            </w:pPr>
          </w:p>
        </w:tc>
      </w:tr>
      <w:tr w:rsidR="009D17B4">
        <w:trPr>
          <w:trHeight w:val="125"/>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val="restart"/>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pośrednich wg PN-EN 933-1</w:t>
            </w:r>
          </w:p>
        </w:tc>
        <w:tc>
          <w:tcPr>
            <w:tcW w:w="1400" w:type="dxa"/>
            <w:vMerge/>
            <w:tcBorders>
              <w:right w:val="single" w:sz="8" w:space="0" w:color="000000"/>
            </w:tcBorders>
            <w:vAlign w:val="bottom"/>
          </w:tcPr>
          <w:p w:rsidR="009D17B4" w:rsidRDefault="009D17B4">
            <w:pPr>
              <w:widowControl w:val="0"/>
              <w:rPr>
                <w:sz w:val="20"/>
                <w:szCs w:val="20"/>
              </w:rPr>
            </w:pPr>
          </w:p>
        </w:tc>
        <w:tc>
          <w:tcPr>
            <w:tcW w:w="81" w:type="dxa"/>
            <w:vAlign w:val="bottom"/>
          </w:tcPr>
          <w:p w:rsidR="009D17B4" w:rsidRDefault="009D17B4">
            <w:pPr>
              <w:widowControl w:val="0"/>
              <w:rPr>
                <w:sz w:val="20"/>
                <w:szCs w:val="20"/>
              </w:rPr>
            </w:pPr>
          </w:p>
        </w:tc>
        <w:tc>
          <w:tcPr>
            <w:tcW w:w="1359"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6"/>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1400" w:type="dxa"/>
            <w:tcBorders>
              <w:bottom w:val="single" w:sz="8" w:space="0" w:color="000000"/>
              <w:right w:val="single" w:sz="8" w:space="0" w:color="000000"/>
            </w:tcBorders>
            <w:vAlign w:val="bottom"/>
          </w:tcPr>
          <w:p w:rsidR="009D17B4" w:rsidRDefault="009D17B4">
            <w:pPr>
              <w:widowControl w:val="0"/>
              <w:rPr>
                <w:sz w:val="20"/>
                <w:szCs w:val="20"/>
              </w:rPr>
            </w:pPr>
          </w:p>
        </w:tc>
        <w:tc>
          <w:tcPr>
            <w:tcW w:w="81" w:type="dxa"/>
            <w:tcBorders>
              <w:bottom w:val="single" w:sz="8" w:space="0" w:color="000000"/>
            </w:tcBorders>
            <w:vAlign w:val="bottom"/>
          </w:tcPr>
          <w:p w:rsidR="009D17B4" w:rsidRDefault="009D17B4">
            <w:pPr>
              <w:widowControl w:val="0"/>
              <w:rPr>
                <w:sz w:val="20"/>
                <w:szCs w:val="20"/>
              </w:rPr>
            </w:pPr>
          </w:p>
        </w:tc>
        <w:tc>
          <w:tcPr>
            <w:tcW w:w="1359"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39"/>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5"/>
                <w:sz w:val="20"/>
                <w:szCs w:val="20"/>
              </w:rPr>
              <w:t>4.3.3.</w:t>
            </w:r>
          </w:p>
        </w:tc>
        <w:tc>
          <w:tcPr>
            <w:tcW w:w="5119" w:type="dxa"/>
            <w:tcBorders>
              <w:right w:val="single" w:sz="8" w:space="0" w:color="000000"/>
            </w:tcBorders>
            <w:vAlign w:val="bottom"/>
          </w:tcPr>
          <w:p w:rsidR="009D17B4" w:rsidRDefault="00BF64D6">
            <w:pPr>
              <w:widowControl w:val="0"/>
              <w:ind w:left="100"/>
              <w:rPr>
                <w:sz w:val="20"/>
                <w:szCs w:val="20"/>
              </w:rPr>
            </w:pPr>
            <w:r>
              <w:rPr>
                <w:rFonts w:eastAsia="Arial"/>
                <w:w w:val="85"/>
                <w:sz w:val="20"/>
                <w:szCs w:val="20"/>
              </w:rPr>
              <w:t>Tolerancje typowego uziarnienia kruszywa drobnego i kruszywa o</w:t>
            </w:r>
          </w:p>
        </w:tc>
        <w:tc>
          <w:tcPr>
            <w:tcW w:w="1400" w:type="dxa"/>
            <w:tcBorders>
              <w:right w:val="single" w:sz="8" w:space="0" w:color="000000"/>
            </w:tcBorders>
            <w:vAlign w:val="bottom"/>
          </w:tcPr>
          <w:p w:rsidR="009D17B4" w:rsidRDefault="00BF64D6">
            <w:pPr>
              <w:widowControl w:val="0"/>
              <w:jc w:val="center"/>
              <w:rPr>
                <w:sz w:val="20"/>
                <w:szCs w:val="20"/>
              </w:rPr>
            </w:pPr>
            <w:r>
              <w:rPr>
                <w:rFonts w:eastAsia="Arial"/>
                <w:w w:val="76"/>
                <w:sz w:val="20"/>
                <w:szCs w:val="20"/>
              </w:rPr>
              <w:t>GTF10</w:t>
            </w:r>
          </w:p>
        </w:tc>
        <w:tc>
          <w:tcPr>
            <w:tcW w:w="81" w:type="dxa"/>
            <w:vAlign w:val="bottom"/>
          </w:tcPr>
          <w:p w:rsidR="009D17B4" w:rsidRDefault="009D17B4">
            <w:pPr>
              <w:widowControl w:val="0"/>
              <w:rPr>
                <w:sz w:val="20"/>
                <w:szCs w:val="20"/>
              </w:rPr>
            </w:pPr>
          </w:p>
        </w:tc>
        <w:tc>
          <w:tcPr>
            <w:tcW w:w="1359" w:type="dxa"/>
            <w:tcBorders>
              <w:right w:val="single" w:sz="8" w:space="0" w:color="000000"/>
            </w:tcBorders>
            <w:vAlign w:val="bottom"/>
          </w:tcPr>
          <w:p w:rsidR="009D17B4" w:rsidRDefault="00BF64D6">
            <w:pPr>
              <w:widowControl w:val="0"/>
              <w:ind w:right="21"/>
              <w:jc w:val="center"/>
              <w:rPr>
                <w:sz w:val="20"/>
                <w:szCs w:val="20"/>
              </w:rPr>
            </w:pPr>
            <w:r>
              <w:rPr>
                <w:rFonts w:eastAsia="Arial"/>
                <w:w w:val="76"/>
                <w:sz w:val="20"/>
                <w:szCs w:val="20"/>
              </w:rPr>
              <w:t>GTF10</w:t>
            </w:r>
          </w:p>
        </w:tc>
        <w:tc>
          <w:tcPr>
            <w:tcW w:w="30" w:type="dxa"/>
            <w:vAlign w:val="bottom"/>
          </w:tcPr>
          <w:p w:rsidR="009D17B4" w:rsidRDefault="009D17B4">
            <w:pPr>
              <w:widowControl w:val="0"/>
              <w:rPr>
                <w:sz w:val="20"/>
                <w:szCs w:val="20"/>
              </w:rPr>
            </w:pPr>
          </w:p>
        </w:tc>
      </w:tr>
      <w:tr w:rsidR="009D17B4">
        <w:trPr>
          <w:trHeight w:val="125"/>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val="restart"/>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ciągłym uziarnieniu wg PN-EN 933-1</w:t>
            </w:r>
          </w:p>
        </w:tc>
        <w:tc>
          <w:tcPr>
            <w:tcW w:w="1400" w:type="dxa"/>
            <w:vMerge w:val="restart"/>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2"/>
                <w:sz w:val="20"/>
                <w:szCs w:val="20"/>
              </w:rPr>
              <w:t>GTA20</w:t>
            </w:r>
          </w:p>
        </w:tc>
        <w:tc>
          <w:tcPr>
            <w:tcW w:w="81" w:type="dxa"/>
            <w:vAlign w:val="bottom"/>
          </w:tcPr>
          <w:p w:rsidR="009D17B4" w:rsidRDefault="009D17B4">
            <w:pPr>
              <w:widowControl w:val="0"/>
              <w:rPr>
                <w:sz w:val="20"/>
                <w:szCs w:val="20"/>
              </w:rPr>
            </w:pPr>
          </w:p>
        </w:tc>
        <w:tc>
          <w:tcPr>
            <w:tcW w:w="1359" w:type="dxa"/>
            <w:vMerge w:val="restart"/>
            <w:tcBorders>
              <w:bottom w:val="single" w:sz="8" w:space="0" w:color="000000"/>
              <w:right w:val="single" w:sz="8" w:space="0" w:color="000000"/>
            </w:tcBorders>
            <w:vAlign w:val="bottom"/>
          </w:tcPr>
          <w:p w:rsidR="009D17B4" w:rsidRDefault="00BF64D6">
            <w:pPr>
              <w:widowControl w:val="0"/>
              <w:ind w:right="21"/>
              <w:jc w:val="center"/>
              <w:rPr>
                <w:sz w:val="20"/>
                <w:szCs w:val="20"/>
              </w:rPr>
            </w:pPr>
            <w:r>
              <w:rPr>
                <w:rFonts w:eastAsia="Arial"/>
                <w:w w:val="82"/>
                <w:sz w:val="20"/>
                <w:szCs w:val="20"/>
              </w:rPr>
              <w:t>GTA20</w:t>
            </w:r>
          </w:p>
        </w:tc>
        <w:tc>
          <w:tcPr>
            <w:tcW w:w="30" w:type="dxa"/>
            <w:vAlign w:val="bottom"/>
          </w:tcPr>
          <w:p w:rsidR="009D17B4" w:rsidRDefault="009D17B4">
            <w:pPr>
              <w:widowControl w:val="0"/>
              <w:rPr>
                <w:sz w:val="20"/>
                <w:szCs w:val="20"/>
              </w:rPr>
            </w:pPr>
          </w:p>
        </w:tc>
      </w:tr>
      <w:tr w:rsidR="009D17B4">
        <w:trPr>
          <w:trHeight w:val="127"/>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1400"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81" w:type="dxa"/>
            <w:tcBorders>
              <w:bottom w:val="single" w:sz="8" w:space="0" w:color="000000"/>
            </w:tcBorders>
            <w:vAlign w:val="bottom"/>
          </w:tcPr>
          <w:p w:rsidR="009D17B4" w:rsidRDefault="009D17B4">
            <w:pPr>
              <w:widowControl w:val="0"/>
              <w:rPr>
                <w:sz w:val="20"/>
                <w:szCs w:val="20"/>
              </w:rPr>
            </w:pPr>
          </w:p>
        </w:tc>
        <w:tc>
          <w:tcPr>
            <w:tcW w:w="1359"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40"/>
        </w:trPr>
        <w:tc>
          <w:tcPr>
            <w:tcW w:w="1160" w:type="dxa"/>
            <w:tcBorders>
              <w:left w:val="single" w:sz="8" w:space="0" w:color="000000"/>
              <w:right w:val="single" w:sz="8" w:space="0" w:color="000000"/>
            </w:tcBorders>
            <w:vAlign w:val="bottom"/>
          </w:tcPr>
          <w:p w:rsidR="009D17B4" w:rsidRDefault="009D17B4">
            <w:pPr>
              <w:widowControl w:val="0"/>
              <w:rPr>
                <w:sz w:val="20"/>
                <w:szCs w:val="20"/>
              </w:rPr>
            </w:pPr>
          </w:p>
        </w:tc>
        <w:tc>
          <w:tcPr>
            <w:tcW w:w="5119" w:type="dxa"/>
            <w:tcBorders>
              <w:right w:val="single" w:sz="8" w:space="0" w:color="000000"/>
            </w:tcBorders>
            <w:vAlign w:val="bottom"/>
          </w:tcPr>
          <w:p w:rsidR="009D17B4" w:rsidRDefault="00BF64D6">
            <w:pPr>
              <w:widowControl w:val="0"/>
              <w:ind w:left="100"/>
              <w:rPr>
                <w:sz w:val="20"/>
                <w:szCs w:val="20"/>
              </w:rPr>
            </w:pPr>
            <w:r>
              <w:rPr>
                <w:rFonts w:eastAsia="Arial"/>
                <w:sz w:val="20"/>
                <w:szCs w:val="20"/>
              </w:rPr>
              <w:t>Kształt kruszywa grubego wg PN-EN 933-4:</w:t>
            </w:r>
          </w:p>
        </w:tc>
        <w:tc>
          <w:tcPr>
            <w:tcW w:w="1400" w:type="dxa"/>
            <w:vMerge w:val="restart"/>
            <w:tcBorders>
              <w:right w:val="single" w:sz="8" w:space="0" w:color="000000"/>
            </w:tcBorders>
            <w:vAlign w:val="bottom"/>
          </w:tcPr>
          <w:p w:rsidR="009D17B4" w:rsidRDefault="00BF64D6">
            <w:pPr>
              <w:widowControl w:val="0"/>
              <w:jc w:val="center"/>
              <w:rPr>
                <w:sz w:val="20"/>
                <w:szCs w:val="20"/>
              </w:rPr>
            </w:pPr>
            <w:r>
              <w:rPr>
                <w:rFonts w:eastAsia="Arial"/>
                <w:w w:val="79"/>
                <w:sz w:val="20"/>
                <w:szCs w:val="20"/>
              </w:rPr>
              <w:t>Fl50</w:t>
            </w:r>
          </w:p>
        </w:tc>
        <w:tc>
          <w:tcPr>
            <w:tcW w:w="81" w:type="dxa"/>
            <w:vAlign w:val="bottom"/>
          </w:tcPr>
          <w:p w:rsidR="009D17B4" w:rsidRDefault="009D17B4">
            <w:pPr>
              <w:widowControl w:val="0"/>
              <w:rPr>
                <w:sz w:val="20"/>
                <w:szCs w:val="20"/>
              </w:rPr>
            </w:pPr>
          </w:p>
        </w:tc>
        <w:tc>
          <w:tcPr>
            <w:tcW w:w="1359" w:type="dxa"/>
            <w:vMerge w:val="restart"/>
            <w:tcBorders>
              <w:right w:val="single" w:sz="8" w:space="0" w:color="000000"/>
            </w:tcBorders>
            <w:vAlign w:val="bottom"/>
          </w:tcPr>
          <w:p w:rsidR="009D17B4" w:rsidRDefault="00BF64D6">
            <w:pPr>
              <w:widowControl w:val="0"/>
              <w:ind w:right="21"/>
              <w:jc w:val="center"/>
              <w:rPr>
                <w:sz w:val="20"/>
                <w:szCs w:val="20"/>
              </w:rPr>
            </w:pPr>
            <w:r>
              <w:rPr>
                <w:rFonts w:eastAsia="Arial"/>
                <w:w w:val="79"/>
                <w:sz w:val="20"/>
                <w:szCs w:val="20"/>
              </w:rPr>
              <w:t>Fl35</w:t>
            </w:r>
          </w:p>
        </w:tc>
        <w:tc>
          <w:tcPr>
            <w:tcW w:w="30" w:type="dxa"/>
            <w:vAlign w:val="bottom"/>
          </w:tcPr>
          <w:p w:rsidR="009D17B4" w:rsidRDefault="009D17B4">
            <w:pPr>
              <w:widowControl w:val="0"/>
              <w:rPr>
                <w:sz w:val="20"/>
                <w:szCs w:val="20"/>
              </w:rPr>
            </w:pPr>
          </w:p>
        </w:tc>
      </w:tr>
      <w:tr w:rsidR="009D17B4">
        <w:trPr>
          <w:trHeight w:val="125"/>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83"/>
                <w:sz w:val="20"/>
                <w:szCs w:val="20"/>
              </w:rPr>
              <w:t>4.4.</w:t>
            </w:r>
          </w:p>
        </w:tc>
        <w:tc>
          <w:tcPr>
            <w:tcW w:w="5119" w:type="dxa"/>
            <w:vMerge w:val="restart"/>
            <w:tcBorders>
              <w:right w:val="single" w:sz="8" w:space="0" w:color="000000"/>
            </w:tcBorders>
            <w:vAlign w:val="bottom"/>
          </w:tcPr>
          <w:p w:rsidR="009D17B4" w:rsidRDefault="00BF64D6">
            <w:pPr>
              <w:widowControl w:val="0"/>
              <w:ind w:left="100"/>
              <w:rPr>
                <w:sz w:val="20"/>
                <w:szCs w:val="20"/>
              </w:rPr>
            </w:pPr>
            <w:r>
              <w:rPr>
                <w:rFonts w:eastAsia="Arial"/>
                <w:sz w:val="20"/>
                <w:szCs w:val="20"/>
              </w:rPr>
              <w:t>- Maksymalne wartości wskaźnika płaskości</w:t>
            </w:r>
          </w:p>
        </w:tc>
        <w:tc>
          <w:tcPr>
            <w:tcW w:w="1400" w:type="dxa"/>
            <w:vMerge/>
            <w:tcBorders>
              <w:right w:val="single" w:sz="8" w:space="0" w:color="000000"/>
            </w:tcBorders>
            <w:vAlign w:val="bottom"/>
          </w:tcPr>
          <w:p w:rsidR="009D17B4" w:rsidRDefault="009D17B4">
            <w:pPr>
              <w:widowControl w:val="0"/>
              <w:rPr>
                <w:sz w:val="20"/>
                <w:szCs w:val="20"/>
              </w:rPr>
            </w:pPr>
          </w:p>
        </w:tc>
        <w:tc>
          <w:tcPr>
            <w:tcW w:w="81" w:type="dxa"/>
            <w:vAlign w:val="bottom"/>
          </w:tcPr>
          <w:p w:rsidR="009D17B4" w:rsidRDefault="009D17B4">
            <w:pPr>
              <w:widowControl w:val="0"/>
              <w:rPr>
                <w:sz w:val="20"/>
                <w:szCs w:val="20"/>
              </w:rPr>
            </w:pPr>
          </w:p>
        </w:tc>
        <w:tc>
          <w:tcPr>
            <w:tcW w:w="1359"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5"/>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tcBorders>
              <w:right w:val="single" w:sz="8" w:space="0" w:color="000000"/>
            </w:tcBorders>
            <w:vAlign w:val="bottom"/>
          </w:tcPr>
          <w:p w:rsidR="009D17B4" w:rsidRDefault="009D17B4">
            <w:pPr>
              <w:widowControl w:val="0"/>
              <w:rPr>
                <w:sz w:val="20"/>
                <w:szCs w:val="20"/>
              </w:rPr>
            </w:pPr>
          </w:p>
        </w:tc>
        <w:tc>
          <w:tcPr>
            <w:tcW w:w="1400" w:type="dxa"/>
            <w:vMerge w:val="restart"/>
            <w:tcBorders>
              <w:right w:val="single" w:sz="8" w:space="0" w:color="000000"/>
            </w:tcBorders>
            <w:vAlign w:val="bottom"/>
          </w:tcPr>
          <w:p w:rsidR="009D17B4" w:rsidRDefault="00BF64D6">
            <w:pPr>
              <w:widowControl w:val="0"/>
              <w:jc w:val="center"/>
              <w:rPr>
                <w:sz w:val="20"/>
                <w:szCs w:val="20"/>
              </w:rPr>
            </w:pPr>
            <w:r>
              <w:rPr>
                <w:rFonts w:eastAsia="Arial"/>
                <w:w w:val="76"/>
                <w:sz w:val="20"/>
                <w:szCs w:val="20"/>
              </w:rPr>
              <w:t>Sl55</w:t>
            </w:r>
          </w:p>
        </w:tc>
        <w:tc>
          <w:tcPr>
            <w:tcW w:w="81" w:type="dxa"/>
            <w:vAlign w:val="bottom"/>
          </w:tcPr>
          <w:p w:rsidR="009D17B4" w:rsidRDefault="009D17B4">
            <w:pPr>
              <w:widowControl w:val="0"/>
              <w:rPr>
                <w:sz w:val="20"/>
                <w:szCs w:val="20"/>
              </w:rPr>
            </w:pPr>
          </w:p>
        </w:tc>
        <w:tc>
          <w:tcPr>
            <w:tcW w:w="1359" w:type="dxa"/>
            <w:vMerge w:val="restart"/>
            <w:tcBorders>
              <w:right w:val="single" w:sz="8" w:space="0" w:color="000000"/>
            </w:tcBorders>
            <w:vAlign w:val="bottom"/>
          </w:tcPr>
          <w:p w:rsidR="009D17B4" w:rsidRDefault="00BF64D6">
            <w:pPr>
              <w:widowControl w:val="0"/>
              <w:ind w:right="21"/>
              <w:jc w:val="center"/>
              <w:rPr>
                <w:sz w:val="20"/>
                <w:szCs w:val="20"/>
              </w:rPr>
            </w:pPr>
            <w:r>
              <w:rPr>
                <w:rFonts w:eastAsia="Arial"/>
                <w:w w:val="89"/>
                <w:sz w:val="20"/>
                <w:szCs w:val="20"/>
              </w:rPr>
              <w:t>Sl40</w:t>
            </w:r>
          </w:p>
        </w:tc>
        <w:tc>
          <w:tcPr>
            <w:tcW w:w="30" w:type="dxa"/>
            <w:vAlign w:val="bottom"/>
          </w:tcPr>
          <w:p w:rsidR="009D17B4" w:rsidRDefault="009D17B4">
            <w:pPr>
              <w:widowControl w:val="0"/>
              <w:rPr>
                <w:sz w:val="20"/>
                <w:szCs w:val="20"/>
              </w:rPr>
            </w:pPr>
          </w:p>
        </w:tc>
      </w:tr>
      <w:tr w:rsidR="009D17B4">
        <w:trPr>
          <w:trHeight w:val="125"/>
        </w:trPr>
        <w:tc>
          <w:tcPr>
            <w:tcW w:w="1160" w:type="dxa"/>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val="restart"/>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 Maksymalne wartości wskaźnika kształtu</w:t>
            </w:r>
          </w:p>
        </w:tc>
        <w:tc>
          <w:tcPr>
            <w:tcW w:w="1400" w:type="dxa"/>
            <w:vMerge/>
            <w:tcBorders>
              <w:right w:val="single" w:sz="8" w:space="0" w:color="000000"/>
            </w:tcBorders>
            <w:vAlign w:val="bottom"/>
          </w:tcPr>
          <w:p w:rsidR="009D17B4" w:rsidRDefault="009D17B4">
            <w:pPr>
              <w:widowControl w:val="0"/>
              <w:rPr>
                <w:sz w:val="20"/>
                <w:szCs w:val="20"/>
              </w:rPr>
            </w:pPr>
          </w:p>
        </w:tc>
        <w:tc>
          <w:tcPr>
            <w:tcW w:w="81" w:type="dxa"/>
            <w:vAlign w:val="bottom"/>
          </w:tcPr>
          <w:p w:rsidR="009D17B4" w:rsidRDefault="009D17B4">
            <w:pPr>
              <w:widowControl w:val="0"/>
              <w:rPr>
                <w:sz w:val="20"/>
                <w:szCs w:val="20"/>
              </w:rPr>
            </w:pPr>
          </w:p>
        </w:tc>
        <w:tc>
          <w:tcPr>
            <w:tcW w:w="1359"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5"/>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1400" w:type="dxa"/>
            <w:tcBorders>
              <w:bottom w:val="single" w:sz="8" w:space="0" w:color="000000"/>
              <w:right w:val="single" w:sz="8" w:space="0" w:color="000000"/>
            </w:tcBorders>
            <w:vAlign w:val="bottom"/>
          </w:tcPr>
          <w:p w:rsidR="009D17B4" w:rsidRDefault="009D17B4">
            <w:pPr>
              <w:widowControl w:val="0"/>
              <w:rPr>
                <w:sz w:val="20"/>
                <w:szCs w:val="20"/>
              </w:rPr>
            </w:pPr>
          </w:p>
        </w:tc>
        <w:tc>
          <w:tcPr>
            <w:tcW w:w="81" w:type="dxa"/>
            <w:tcBorders>
              <w:bottom w:val="single" w:sz="8" w:space="0" w:color="000000"/>
            </w:tcBorders>
            <w:vAlign w:val="bottom"/>
          </w:tcPr>
          <w:p w:rsidR="009D17B4" w:rsidRDefault="009D17B4">
            <w:pPr>
              <w:widowControl w:val="0"/>
              <w:rPr>
                <w:sz w:val="20"/>
                <w:szCs w:val="20"/>
              </w:rPr>
            </w:pPr>
          </w:p>
        </w:tc>
        <w:tc>
          <w:tcPr>
            <w:tcW w:w="1359"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39"/>
        </w:trPr>
        <w:tc>
          <w:tcPr>
            <w:tcW w:w="1160" w:type="dxa"/>
            <w:tcBorders>
              <w:left w:val="single" w:sz="8" w:space="0" w:color="000000"/>
              <w:right w:val="single" w:sz="8" w:space="0" w:color="000000"/>
            </w:tcBorders>
            <w:vAlign w:val="bottom"/>
          </w:tcPr>
          <w:p w:rsidR="009D17B4" w:rsidRDefault="009D17B4">
            <w:pPr>
              <w:widowControl w:val="0"/>
              <w:rPr>
                <w:sz w:val="20"/>
                <w:szCs w:val="20"/>
              </w:rPr>
            </w:pPr>
          </w:p>
        </w:tc>
        <w:tc>
          <w:tcPr>
            <w:tcW w:w="5119" w:type="dxa"/>
            <w:tcBorders>
              <w:right w:val="single" w:sz="8" w:space="0" w:color="000000"/>
            </w:tcBorders>
            <w:vAlign w:val="bottom"/>
          </w:tcPr>
          <w:p w:rsidR="009D17B4" w:rsidRDefault="00BF64D6">
            <w:pPr>
              <w:widowControl w:val="0"/>
              <w:ind w:left="100"/>
              <w:rPr>
                <w:sz w:val="20"/>
                <w:szCs w:val="20"/>
              </w:rPr>
            </w:pPr>
            <w:r>
              <w:rPr>
                <w:rFonts w:eastAsia="Arial"/>
                <w:w w:val="93"/>
                <w:sz w:val="20"/>
                <w:szCs w:val="20"/>
              </w:rPr>
              <w:t>Kategorie  procentowych  zawartości  ziaren  o  powierzchni</w:t>
            </w:r>
          </w:p>
        </w:tc>
        <w:tc>
          <w:tcPr>
            <w:tcW w:w="1400" w:type="dxa"/>
            <w:tcBorders>
              <w:right w:val="single" w:sz="8" w:space="0" w:color="000000"/>
            </w:tcBorders>
            <w:vAlign w:val="bottom"/>
          </w:tcPr>
          <w:p w:rsidR="009D17B4" w:rsidRDefault="009D17B4">
            <w:pPr>
              <w:widowControl w:val="0"/>
              <w:rPr>
                <w:sz w:val="20"/>
                <w:szCs w:val="20"/>
              </w:rPr>
            </w:pPr>
          </w:p>
        </w:tc>
        <w:tc>
          <w:tcPr>
            <w:tcW w:w="81" w:type="dxa"/>
            <w:vAlign w:val="bottom"/>
          </w:tcPr>
          <w:p w:rsidR="009D17B4" w:rsidRDefault="009D17B4">
            <w:pPr>
              <w:widowControl w:val="0"/>
              <w:rPr>
                <w:sz w:val="20"/>
                <w:szCs w:val="20"/>
              </w:rPr>
            </w:pPr>
          </w:p>
        </w:tc>
        <w:tc>
          <w:tcPr>
            <w:tcW w:w="1359" w:type="dxa"/>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52"/>
        </w:trPr>
        <w:tc>
          <w:tcPr>
            <w:tcW w:w="1160" w:type="dxa"/>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7"/>
                <w:sz w:val="20"/>
                <w:szCs w:val="20"/>
              </w:rPr>
              <w:t>4.5.</w:t>
            </w:r>
          </w:p>
        </w:tc>
        <w:tc>
          <w:tcPr>
            <w:tcW w:w="5119" w:type="dxa"/>
            <w:tcBorders>
              <w:right w:val="single" w:sz="8" w:space="0" w:color="000000"/>
            </w:tcBorders>
            <w:vAlign w:val="bottom"/>
          </w:tcPr>
          <w:p w:rsidR="009D17B4" w:rsidRDefault="00BF64D6">
            <w:pPr>
              <w:widowControl w:val="0"/>
              <w:ind w:left="100"/>
              <w:rPr>
                <w:sz w:val="20"/>
                <w:szCs w:val="20"/>
              </w:rPr>
            </w:pPr>
            <w:proofErr w:type="spellStart"/>
            <w:r>
              <w:rPr>
                <w:rFonts w:eastAsia="Arial"/>
                <w:w w:val="87"/>
                <w:sz w:val="20"/>
                <w:szCs w:val="20"/>
              </w:rPr>
              <w:t>przekruszonej</w:t>
            </w:r>
            <w:proofErr w:type="spellEnd"/>
            <w:r>
              <w:rPr>
                <w:rFonts w:eastAsia="Arial"/>
                <w:w w:val="87"/>
                <w:sz w:val="20"/>
                <w:szCs w:val="20"/>
              </w:rPr>
              <w:t xml:space="preserve"> lub łamanej oraz ziaren całkowicie zaokrąglonych</w:t>
            </w:r>
          </w:p>
        </w:tc>
        <w:tc>
          <w:tcPr>
            <w:tcW w:w="1400" w:type="dxa"/>
            <w:tcBorders>
              <w:right w:val="single" w:sz="8" w:space="0" w:color="000000"/>
            </w:tcBorders>
            <w:vAlign w:val="bottom"/>
          </w:tcPr>
          <w:p w:rsidR="009D17B4" w:rsidRDefault="00BF64D6">
            <w:pPr>
              <w:widowControl w:val="0"/>
              <w:jc w:val="center"/>
              <w:rPr>
                <w:sz w:val="20"/>
                <w:szCs w:val="20"/>
              </w:rPr>
            </w:pPr>
            <w:r>
              <w:rPr>
                <w:rFonts w:eastAsia="Arial"/>
                <w:w w:val="75"/>
                <w:sz w:val="20"/>
                <w:szCs w:val="20"/>
              </w:rPr>
              <w:t>CNR</w:t>
            </w:r>
          </w:p>
        </w:tc>
        <w:tc>
          <w:tcPr>
            <w:tcW w:w="81" w:type="dxa"/>
            <w:vAlign w:val="bottom"/>
          </w:tcPr>
          <w:p w:rsidR="009D17B4" w:rsidRDefault="009D17B4">
            <w:pPr>
              <w:widowControl w:val="0"/>
              <w:rPr>
                <w:sz w:val="20"/>
                <w:szCs w:val="20"/>
              </w:rPr>
            </w:pPr>
          </w:p>
        </w:tc>
        <w:tc>
          <w:tcPr>
            <w:tcW w:w="1359" w:type="dxa"/>
            <w:tcBorders>
              <w:right w:val="single" w:sz="8" w:space="0" w:color="000000"/>
            </w:tcBorders>
            <w:vAlign w:val="bottom"/>
          </w:tcPr>
          <w:p w:rsidR="009D17B4" w:rsidRDefault="00BF64D6">
            <w:pPr>
              <w:widowControl w:val="0"/>
              <w:ind w:right="41"/>
              <w:jc w:val="center"/>
              <w:rPr>
                <w:sz w:val="20"/>
                <w:szCs w:val="20"/>
              </w:rPr>
            </w:pPr>
            <w:r>
              <w:rPr>
                <w:rFonts w:eastAsia="Arial"/>
                <w:w w:val="85"/>
                <w:sz w:val="20"/>
                <w:szCs w:val="20"/>
              </w:rPr>
              <w:t>C50/30</w:t>
            </w:r>
          </w:p>
        </w:tc>
        <w:tc>
          <w:tcPr>
            <w:tcW w:w="30" w:type="dxa"/>
            <w:vAlign w:val="bottom"/>
          </w:tcPr>
          <w:p w:rsidR="009D17B4" w:rsidRDefault="009D17B4">
            <w:pPr>
              <w:widowControl w:val="0"/>
              <w:rPr>
                <w:sz w:val="20"/>
                <w:szCs w:val="20"/>
              </w:rPr>
            </w:pPr>
          </w:p>
        </w:tc>
      </w:tr>
      <w:tr w:rsidR="009D17B4">
        <w:trPr>
          <w:trHeight w:val="250"/>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w kruszywie grubym wg PN-EN 933-5</w:t>
            </w:r>
          </w:p>
        </w:tc>
        <w:tc>
          <w:tcPr>
            <w:tcW w:w="1400" w:type="dxa"/>
            <w:tcBorders>
              <w:bottom w:val="single" w:sz="8" w:space="0" w:color="000000"/>
              <w:right w:val="single" w:sz="8" w:space="0" w:color="000000"/>
            </w:tcBorders>
            <w:vAlign w:val="bottom"/>
          </w:tcPr>
          <w:p w:rsidR="009D17B4" w:rsidRDefault="009D17B4">
            <w:pPr>
              <w:widowControl w:val="0"/>
              <w:rPr>
                <w:sz w:val="20"/>
                <w:szCs w:val="20"/>
              </w:rPr>
            </w:pPr>
          </w:p>
        </w:tc>
        <w:tc>
          <w:tcPr>
            <w:tcW w:w="81" w:type="dxa"/>
            <w:tcBorders>
              <w:bottom w:val="single" w:sz="8" w:space="0" w:color="000000"/>
            </w:tcBorders>
            <w:vAlign w:val="bottom"/>
          </w:tcPr>
          <w:p w:rsidR="009D17B4" w:rsidRDefault="009D17B4">
            <w:pPr>
              <w:widowControl w:val="0"/>
              <w:rPr>
                <w:sz w:val="20"/>
                <w:szCs w:val="20"/>
              </w:rPr>
            </w:pPr>
          </w:p>
        </w:tc>
        <w:tc>
          <w:tcPr>
            <w:tcW w:w="1359"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bl>
    <w:p w:rsidR="009D17B4" w:rsidRDefault="009D17B4">
      <w:pPr>
        <w:spacing w:line="1" w:lineRule="exact"/>
        <w:rPr>
          <w:sz w:val="20"/>
          <w:szCs w:val="20"/>
        </w:rPr>
      </w:pPr>
      <w:bookmarkStart w:id="2" w:name="page3"/>
      <w:bookmarkEnd w:id="2"/>
    </w:p>
    <w:tbl>
      <w:tblPr>
        <w:tblW w:w="9150" w:type="dxa"/>
        <w:tblInd w:w="14" w:type="dxa"/>
        <w:tblLayout w:type="fixed"/>
        <w:tblCellMar>
          <w:left w:w="10" w:type="dxa"/>
          <w:right w:w="10" w:type="dxa"/>
        </w:tblCellMar>
        <w:tblLook w:val="04A0" w:firstRow="1" w:lastRow="0" w:firstColumn="1" w:lastColumn="0" w:noHBand="0" w:noVBand="1"/>
      </w:tblPr>
      <w:tblGrid>
        <w:gridCol w:w="1158"/>
        <w:gridCol w:w="5114"/>
        <w:gridCol w:w="1380"/>
        <w:gridCol w:w="339"/>
        <w:gridCol w:w="1119"/>
        <w:gridCol w:w="40"/>
      </w:tblGrid>
      <w:tr w:rsidR="009D17B4">
        <w:trPr>
          <w:trHeight w:val="260"/>
        </w:trPr>
        <w:tc>
          <w:tcPr>
            <w:tcW w:w="1160" w:type="dxa"/>
            <w:tcBorders>
              <w:top w:val="single" w:sz="8" w:space="0" w:color="000000"/>
              <w:left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3"/>
                <w:sz w:val="20"/>
                <w:szCs w:val="20"/>
              </w:rPr>
              <w:t>4.6.</w:t>
            </w:r>
          </w:p>
        </w:tc>
        <w:tc>
          <w:tcPr>
            <w:tcW w:w="5119" w:type="dxa"/>
            <w:tcBorders>
              <w:top w:val="single" w:sz="8" w:space="0" w:color="000000"/>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Zawartość pyłów wg PN-EN 933-1</w:t>
            </w:r>
          </w:p>
        </w:tc>
        <w:tc>
          <w:tcPr>
            <w:tcW w:w="1381" w:type="dxa"/>
            <w:tcBorders>
              <w:top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proofErr w:type="spellStart"/>
            <w:r>
              <w:rPr>
                <w:rFonts w:eastAsia="Arial"/>
                <w:w w:val="89"/>
                <w:sz w:val="20"/>
                <w:szCs w:val="20"/>
              </w:rPr>
              <w:t>fDeklarowana</w:t>
            </w:r>
            <w:proofErr w:type="spellEnd"/>
          </w:p>
        </w:tc>
        <w:tc>
          <w:tcPr>
            <w:tcW w:w="339" w:type="dxa"/>
            <w:tcBorders>
              <w:top w:val="single" w:sz="8" w:space="0" w:color="000000"/>
              <w:bottom w:val="single" w:sz="8" w:space="0" w:color="000000"/>
            </w:tcBorders>
            <w:vAlign w:val="bottom"/>
          </w:tcPr>
          <w:p w:rsidR="009D17B4" w:rsidRDefault="009D17B4">
            <w:pPr>
              <w:widowControl w:val="0"/>
              <w:rPr>
                <w:sz w:val="20"/>
                <w:szCs w:val="20"/>
              </w:rPr>
            </w:pPr>
          </w:p>
        </w:tc>
        <w:tc>
          <w:tcPr>
            <w:tcW w:w="1120" w:type="dxa"/>
            <w:tcBorders>
              <w:top w:val="single" w:sz="8" w:space="0" w:color="000000"/>
              <w:bottom w:val="single" w:sz="8" w:space="0" w:color="000000"/>
              <w:right w:val="single" w:sz="8" w:space="0" w:color="000000"/>
            </w:tcBorders>
            <w:vAlign w:val="bottom"/>
          </w:tcPr>
          <w:p w:rsidR="009D17B4" w:rsidRDefault="00BF64D6">
            <w:pPr>
              <w:widowControl w:val="0"/>
              <w:ind w:right="260"/>
              <w:jc w:val="center"/>
              <w:rPr>
                <w:sz w:val="20"/>
                <w:szCs w:val="20"/>
              </w:rPr>
            </w:pPr>
            <w:proofErr w:type="spellStart"/>
            <w:r>
              <w:rPr>
                <w:rFonts w:eastAsia="Arial"/>
                <w:w w:val="89"/>
                <w:sz w:val="20"/>
                <w:szCs w:val="20"/>
              </w:rPr>
              <w:t>fDeklarowana</w:t>
            </w:r>
            <w:proofErr w:type="spellEnd"/>
          </w:p>
        </w:tc>
        <w:tc>
          <w:tcPr>
            <w:tcW w:w="30" w:type="dxa"/>
            <w:vAlign w:val="bottom"/>
          </w:tcPr>
          <w:p w:rsidR="009D17B4" w:rsidRDefault="009D17B4">
            <w:pPr>
              <w:widowControl w:val="0"/>
              <w:rPr>
                <w:sz w:val="20"/>
                <w:szCs w:val="20"/>
              </w:rPr>
            </w:pPr>
          </w:p>
        </w:tc>
      </w:tr>
      <w:tr w:rsidR="009D17B4">
        <w:trPr>
          <w:trHeight w:val="240"/>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1"/>
                <w:sz w:val="20"/>
                <w:szCs w:val="20"/>
              </w:rPr>
              <w:t>5.2.</w:t>
            </w:r>
          </w:p>
        </w:tc>
        <w:tc>
          <w:tcPr>
            <w:tcW w:w="5119" w:type="dxa"/>
            <w:tcBorders>
              <w:right w:val="single" w:sz="8" w:space="0" w:color="000000"/>
            </w:tcBorders>
            <w:vAlign w:val="bottom"/>
          </w:tcPr>
          <w:p w:rsidR="009D17B4" w:rsidRDefault="00BF64D6">
            <w:pPr>
              <w:widowControl w:val="0"/>
              <w:ind w:left="100"/>
              <w:rPr>
                <w:sz w:val="20"/>
                <w:szCs w:val="20"/>
              </w:rPr>
            </w:pPr>
            <w:r>
              <w:rPr>
                <w:rFonts w:eastAsia="Arial"/>
                <w:w w:val="91"/>
                <w:sz w:val="20"/>
                <w:szCs w:val="20"/>
              </w:rPr>
              <w:t>Odporność na rozdrabnianie wg PN-EN 1097-2, kategoria nie</w:t>
            </w:r>
          </w:p>
        </w:tc>
        <w:tc>
          <w:tcPr>
            <w:tcW w:w="1381" w:type="dxa"/>
            <w:vMerge w:val="restart"/>
            <w:tcBorders>
              <w:right w:val="single" w:sz="8" w:space="0" w:color="000000"/>
            </w:tcBorders>
            <w:vAlign w:val="bottom"/>
          </w:tcPr>
          <w:p w:rsidR="009D17B4" w:rsidRDefault="00BF64D6">
            <w:pPr>
              <w:widowControl w:val="0"/>
              <w:jc w:val="center"/>
              <w:rPr>
                <w:sz w:val="20"/>
                <w:szCs w:val="20"/>
              </w:rPr>
            </w:pPr>
            <w:r>
              <w:rPr>
                <w:rFonts w:eastAsia="Arial"/>
                <w:w w:val="84"/>
                <w:sz w:val="20"/>
                <w:szCs w:val="20"/>
              </w:rPr>
              <w:t>LA50</w:t>
            </w:r>
          </w:p>
        </w:tc>
        <w:tc>
          <w:tcPr>
            <w:tcW w:w="339" w:type="dxa"/>
            <w:vAlign w:val="bottom"/>
          </w:tcPr>
          <w:p w:rsidR="009D17B4" w:rsidRDefault="009D17B4">
            <w:pPr>
              <w:widowControl w:val="0"/>
              <w:rPr>
                <w:sz w:val="20"/>
                <w:szCs w:val="20"/>
              </w:rPr>
            </w:pPr>
          </w:p>
        </w:tc>
        <w:tc>
          <w:tcPr>
            <w:tcW w:w="1120" w:type="dxa"/>
            <w:vMerge w:val="restart"/>
            <w:tcBorders>
              <w:right w:val="single" w:sz="8" w:space="0" w:color="000000"/>
            </w:tcBorders>
            <w:vAlign w:val="bottom"/>
          </w:tcPr>
          <w:p w:rsidR="009D17B4" w:rsidRDefault="00BF64D6">
            <w:pPr>
              <w:widowControl w:val="0"/>
              <w:ind w:right="260"/>
              <w:jc w:val="center"/>
              <w:rPr>
                <w:sz w:val="20"/>
                <w:szCs w:val="20"/>
              </w:rPr>
            </w:pPr>
            <w:r>
              <w:rPr>
                <w:rFonts w:eastAsia="Arial"/>
                <w:w w:val="84"/>
                <w:sz w:val="20"/>
                <w:szCs w:val="20"/>
              </w:rPr>
              <w:t>LA40</w:t>
            </w:r>
          </w:p>
        </w:tc>
        <w:tc>
          <w:tcPr>
            <w:tcW w:w="30" w:type="dxa"/>
            <w:vAlign w:val="bottom"/>
          </w:tcPr>
          <w:p w:rsidR="009D17B4" w:rsidRDefault="009D17B4">
            <w:pPr>
              <w:widowControl w:val="0"/>
              <w:rPr>
                <w:sz w:val="20"/>
                <w:szCs w:val="20"/>
              </w:rPr>
            </w:pPr>
          </w:p>
        </w:tc>
      </w:tr>
      <w:tr w:rsidR="009D17B4">
        <w:trPr>
          <w:trHeight w:val="125"/>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val="restart"/>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wyższa niż</w:t>
            </w:r>
          </w:p>
        </w:tc>
        <w:tc>
          <w:tcPr>
            <w:tcW w:w="1381" w:type="dxa"/>
            <w:vMerge/>
            <w:tcBorders>
              <w:right w:val="single" w:sz="8" w:space="0" w:color="000000"/>
            </w:tcBorders>
            <w:vAlign w:val="bottom"/>
          </w:tcPr>
          <w:p w:rsidR="009D17B4" w:rsidRDefault="009D17B4">
            <w:pPr>
              <w:widowControl w:val="0"/>
              <w:rPr>
                <w:sz w:val="20"/>
                <w:szCs w:val="20"/>
              </w:rPr>
            </w:pPr>
          </w:p>
        </w:tc>
        <w:tc>
          <w:tcPr>
            <w:tcW w:w="339" w:type="dxa"/>
            <w:vAlign w:val="bottom"/>
          </w:tcPr>
          <w:p w:rsidR="009D17B4" w:rsidRDefault="009D17B4">
            <w:pPr>
              <w:widowControl w:val="0"/>
              <w:rPr>
                <w:sz w:val="20"/>
                <w:szCs w:val="20"/>
              </w:rPr>
            </w:pPr>
          </w:p>
        </w:tc>
        <w:tc>
          <w:tcPr>
            <w:tcW w:w="1120"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5"/>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1381" w:type="dxa"/>
            <w:tcBorders>
              <w:bottom w:val="single" w:sz="8" w:space="0" w:color="000000"/>
              <w:right w:val="single" w:sz="8" w:space="0" w:color="000000"/>
            </w:tcBorders>
            <w:vAlign w:val="bottom"/>
          </w:tcPr>
          <w:p w:rsidR="009D17B4" w:rsidRDefault="009D17B4">
            <w:pPr>
              <w:widowControl w:val="0"/>
              <w:rPr>
                <w:sz w:val="20"/>
                <w:szCs w:val="20"/>
              </w:rPr>
            </w:pPr>
          </w:p>
        </w:tc>
        <w:tc>
          <w:tcPr>
            <w:tcW w:w="339" w:type="dxa"/>
            <w:tcBorders>
              <w:bottom w:val="single" w:sz="8" w:space="0" w:color="000000"/>
            </w:tcBorders>
            <w:vAlign w:val="bottom"/>
          </w:tcPr>
          <w:p w:rsidR="009D17B4" w:rsidRDefault="009D17B4">
            <w:pPr>
              <w:widowControl w:val="0"/>
              <w:rPr>
                <w:sz w:val="20"/>
                <w:szCs w:val="20"/>
              </w:rPr>
            </w:pPr>
          </w:p>
        </w:tc>
        <w:tc>
          <w:tcPr>
            <w:tcW w:w="1120"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39"/>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1"/>
                <w:sz w:val="20"/>
                <w:szCs w:val="20"/>
              </w:rPr>
              <w:t>5.5.</w:t>
            </w:r>
          </w:p>
        </w:tc>
        <w:tc>
          <w:tcPr>
            <w:tcW w:w="5119" w:type="dxa"/>
            <w:tcBorders>
              <w:right w:val="single" w:sz="8" w:space="0" w:color="000000"/>
            </w:tcBorders>
            <w:vAlign w:val="bottom"/>
          </w:tcPr>
          <w:p w:rsidR="009D17B4" w:rsidRDefault="00BF64D6">
            <w:pPr>
              <w:widowControl w:val="0"/>
              <w:ind w:left="100"/>
              <w:rPr>
                <w:sz w:val="20"/>
                <w:szCs w:val="20"/>
              </w:rPr>
            </w:pPr>
            <w:r>
              <w:rPr>
                <w:rFonts w:eastAsia="Arial"/>
                <w:sz w:val="20"/>
                <w:szCs w:val="20"/>
              </w:rPr>
              <w:t>Nasiąkliwość wg PN-EN 1097-6, rozdział 7, 8 albo 9 (w</w:t>
            </w:r>
          </w:p>
        </w:tc>
        <w:tc>
          <w:tcPr>
            <w:tcW w:w="1720" w:type="dxa"/>
            <w:gridSpan w:val="2"/>
            <w:vMerge w:val="restart"/>
            <w:vAlign w:val="bottom"/>
          </w:tcPr>
          <w:p w:rsidR="009D17B4" w:rsidRDefault="00BF64D6">
            <w:pPr>
              <w:widowControl w:val="0"/>
              <w:ind w:left="1000"/>
              <w:jc w:val="center"/>
              <w:rPr>
                <w:sz w:val="20"/>
                <w:szCs w:val="20"/>
              </w:rPr>
            </w:pPr>
            <w:r>
              <w:rPr>
                <w:rFonts w:eastAsia="Arial"/>
                <w:w w:val="89"/>
                <w:sz w:val="20"/>
                <w:szCs w:val="20"/>
              </w:rPr>
              <w:t>WA242*</w:t>
            </w:r>
          </w:p>
        </w:tc>
        <w:tc>
          <w:tcPr>
            <w:tcW w:w="1120" w:type="dxa"/>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5"/>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val="restart"/>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zależności od frakcji)</w:t>
            </w:r>
          </w:p>
        </w:tc>
        <w:tc>
          <w:tcPr>
            <w:tcW w:w="1720" w:type="dxa"/>
            <w:gridSpan w:val="2"/>
            <w:vMerge/>
            <w:vAlign w:val="bottom"/>
          </w:tcPr>
          <w:p w:rsidR="009D17B4" w:rsidRDefault="009D17B4">
            <w:pPr>
              <w:widowControl w:val="0"/>
              <w:rPr>
                <w:sz w:val="20"/>
                <w:szCs w:val="20"/>
              </w:rPr>
            </w:pPr>
          </w:p>
        </w:tc>
        <w:tc>
          <w:tcPr>
            <w:tcW w:w="1120" w:type="dxa"/>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7"/>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1381" w:type="dxa"/>
            <w:tcBorders>
              <w:bottom w:val="single" w:sz="8" w:space="0" w:color="000000"/>
            </w:tcBorders>
            <w:vAlign w:val="bottom"/>
          </w:tcPr>
          <w:p w:rsidR="009D17B4" w:rsidRDefault="009D17B4">
            <w:pPr>
              <w:widowControl w:val="0"/>
              <w:rPr>
                <w:sz w:val="20"/>
                <w:szCs w:val="20"/>
              </w:rPr>
            </w:pPr>
          </w:p>
        </w:tc>
        <w:tc>
          <w:tcPr>
            <w:tcW w:w="339" w:type="dxa"/>
            <w:tcBorders>
              <w:bottom w:val="single" w:sz="8" w:space="0" w:color="000000"/>
            </w:tcBorders>
            <w:vAlign w:val="bottom"/>
          </w:tcPr>
          <w:p w:rsidR="009D17B4" w:rsidRDefault="009D17B4">
            <w:pPr>
              <w:widowControl w:val="0"/>
              <w:rPr>
                <w:sz w:val="20"/>
                <w:szCs w:val="20"/>
              </w:rPr>
            </w:pPr>
          </w:p>
        </w:tc>
        <w:tc>
          <w:tcPr>
            <w:tcW w:w="1120"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40"/>
        </w:trPr>
        <w:tc>
          <w:tcPr>
            <w:tcW w:w="1160" w:type="dxa"/>
            <w:tcBorders>
              <w:left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3"/>
                <w:sz w:val="20"/>
                <w:szCs w:val="20"/>
              </w:rPr>
              <w:t>6.2.</w:t>
            </w:r>
          </w:p>
        </w:tc>
        <w:tc>
          <w:tcPr>
            <w:tcW w:w="5119" w:type="dxa"/>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Siarczany rozpuszczalne w kwasie wg PN-EN 1477-1</w:t>
            </w:r>
          </w:p>
        </w:tc>
        <w:tc>
          <w:tcPr>
            <w:tcW w:w="1381" w:type="dxa"/>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1"/>
                <w:sz w:val="20"/>
                <w:szCs w:val="20"/>
              </w:rPr>
              <w:t>ASNR</w:t>
            </w:r>
          </w:p>
        </w:tc>
        <w:tc>
          <w:tcPr>
            <w:tcW w:w="339" w:type="dxa"/>
            <w:tcBorders>
              <w:bottom w:val="single" w:sz="8" w:space="0" w:color="000000"/>
            </w:tcBorders>
            <w:vAlign w:val="bottom"/>
          </w:tcPr>
          <w:p w:rsidR="009D17B4" w:rsidRDefault="009D17B4">
            <w:pPr>
              <w:widowControl w:val="0"/>
              <w:rPr>
                <w:sz w:val="20"/>
                <w:szCs w:val="20"/>
              </w:rPr>
            </w:pPr>
          </w:p>
        </w:tc>
        <w:tc>
          <w:tcPr>
            <w:tcW w:w="1120" w:type="dxa"/>
            <w:tcBorders>
              <w:bottom w:val="single" w:sz="8" w:space="0" w:color="000000"/>
              <w:right w:val="single" w:sz="8" w:space="0" w:color="000000"/>
            </w:tcBorders>
            <w:vAlign w:val="bottom"/>
          </w:tcPr>
          <w:p w:rsidR="009D17B4" w:rsidRDefault="00BF64D6">
            <w:pPr>
              <w:widowControl w:val="0"/>
              <w:ind w:right="260"/>
              <w:jc w:val="center"/>
              <w:rPr>
                <w:sz w:val="20"/>
                <w:szCs w:val="20"/>
              </w:rPr>
            </w:pPr>
            <w:r>
              <w:rPr>
                <w:rFonts w:eastAsia="Arial"/>
                <w:w w:val="81"/>
                <w:sz w:val="20"/>
                <w:szCs w:val="20"/>
              </w:rPr>
              <w:t>ASNR</w:t>
            </w:r>
          </w:p>
        </w:tc>
        <w:tc>
          <w:tcPr>
            <w:tcW w:w="30" w:type="dxa"/>
            <w:vAlign w:val="bottom"/>
          </w:tcPr>
          <w:p w:rsidR="009D17B4" w:rsidRDefault="009D17B4">
            <w:pPr>
              <w:widowControl w:val="0"/>
              <w:rPr>
                <w:sz w:val="20"/>
                <w:szCs w:val="20"/>
              </w:rPr>
            </w:pPr>
          </w:p>
        </w:tc>
      </w:tr>
      <w:tr w:rsidR="009D17B4">
        <w:trPr>
          <w:trHeight w:val="239"/>
        </w:trPr>
        <w:tc>
          <w:tcPr>
            <w:tcW w:w="1160" w:type="dxa"/>
            <w:tcBorders>
              <w:left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77"/>
                <w:sz w:val="20"/>
                <w:szCs w:val="20"/>
              </w:rPr>
              <w:t>6.3.</w:t>
            </w:r>
          </w:p>
        </w:tc>
        <w:tc>
          <w:tcPr>
            <w:tcW w:w="5119" w:type="dxa"/>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Całkowita zawartość siarki wg PN-EN 1477-1</w:t>
            </w:r>
          </w:p>
        </w:tc>
        <w:tc>
          <w:tcPr>
            <w:tcW w:w="1381" w:type="dxa"/>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78"/>
                <w:sz w:val="20"/>
                <w:szCs w:val="20"/>
              </w:rPr>
              <w:t>SNR</w:t>
            </w:r>
          </w:p>
        </w:tc>
        <w:tc>
          <w:tcPr>
            <w:tcW w:w="339" w:type="dxa"/>
            <w:tcBorders>
              <w:bottom w:val="single" w:sz="8" w:space="0" w:color="000000"/>
            </w:tcBorders>
            <w:vAlign w:val="bottom"/>
          </w:tcPr>
          <w:p w:rsidR="009D17B4" w:rsidRDefault="009D17B4">
            <w:pPr>
              <w:widowControl w:val="0"/>
              <w:rPr>
                <w:sz w:val="20"/>
                <w:szCs w:val="20"/>
              </w:rPr>
            </w:pPr>
          </w:p>
        </w:tc>
        <w:tc>
          <w:tcPr>
            <w:tcW w:w="1120" w:type="dxa"/>
            <w:tcBorders>
              <w:bottom w:val="single" w:sz="8" w:space="0" w:color="000000"/>
              <w:right w:val="single" w:sz="8" w:space="0" w:color="000000"/>
            </w:tcBorders>
            <w:vAlign w:val="bottom"/>
          </w:tcPr>
          <w:p w:rsidR="009D17B4" w:rsidRDefault="00BF64D6">
            <w:pPr>
              <w:widowControl w:val="0"/>
              <w:ind w:right="260"/>
              <w:jc w:val="center"/>
              <w:rPr>
                <w:sz w:val="20"/>
                <w:szCs w:val="20"/>
              </w:rPr>
            </w:pPr>
            <w:r>
              <w:rPr>
                <w:rFonts w:eastAsia="Arial"/>
                <w:w w:val="78"/>
                <w:sz w:val="20"/>
                <w:szCs w:val="20"/>
              </w:rPr>
              <w:t>SNR</w:t>
            </w:r>
          </w:p>
        </w:tc>
        <w:tc>
          <w:tcPr>
            <w:tcW w:w="30" w:type="dxa"/>
            <w:vAlign w:val="bottom"/>
          </w:tcPr>
          <w:p w:rsidR="009D17B4" w:rsidRDefault="009D17B4">
            <w:pPr>
              <w:widowControl w:val="0"/>
              <w:rPr>
                <w:sz w:val="20"/>
                <w:szCs w:val="20"/>
              </w:rPr>
            </w:pPr>
          </w:p>
        </w:tc>
      </w:tr>
      <w:tr w:rsidR="009D17B4">
        <w:trPr>
          <w:trHeight w:val="239"/>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7"/>
                <w:sz w:val="20"/>
                <w:szCs w:val="20"/>
              </w:rPr>
              <w:t>6.4.2.1.</w:t>
            </w:r>
          </w:p>
        </w:tc>
        <w:tc>
          <w:tcPr>
            <w:tcW w:w="5119" w:type="dxa"/>
            <w:tcBorders>
              <w:right w:val="single" w:sz="8" w:space="0" w:color="000000"/>
            </w:tcBorders>
            <w:vAlign w:val="bottom"/>
          </w:tcPr>
          <w:p w:rsidR="009D17B4" w:rsidRDefault="00BF64D6">
            <w:pPr>
              <w:widowControl w:val="0"/>
              <w:ind w:left="100"/>
              <w:rPr>
                <w:sz w:val="20"/>
                <w:szCs w:val="20"/>
              </w:rPr>
            </w:pPr>
            <w:r>
              <w:rPr>
                <w:rFonts w:eastAsia="Arial"/>
                <w:sz w:val="20"/>
                <w:szCs w:val="20"/>
              </w:rPr>
              <w:t>Stała objętość żużla stalowniczego wg PN-EN 1744-</w:t>
            </w:r>
          </w:p>
        </w:tc>
        <w:tc>
          <w:tcPr>
            <w:tcW w:w="1381" w:type="dxa"/>
            <w:vMerge w:val="restart"/>
            <w:tcBorders>
              <w:right w:val="single" w:sz="8" w:space="0" w:color="000000"/>
            </w:tcBorders>
            <w:vAlign w:val="bottom"/>
          </w:tcPr>
          <w:p w:rsidR="009D17B4" w:rsidRDefault="00BF64D6">
            <w:pPr>
              <w:widowControl w:val="0"/>
              <w:jc w:val="center"/>
              <w:rPr>
                <w:sz w:val="20"/>
                <w:szCs w:val="20"/>
              </w:rPr>
            </w:pPr>
            <w:r>
              <w:rPr>
                <w:rFonts w:eastAsia="Arial"/>
                <w:w w:val="79"/>
                <w:sz w:val="20"/>
                <w:szCs w:val="20"/>
              </w:rPr>
              <w:t>V5</w:t>
            </w:r>
          </w:p>
        </w:tc>
        <w:tc>
          <w:tcPr>
            <w:tcW w:w="339" w:type="dxa"/>
            <w:vAlign w:val="bottom"/>
          </w:tcPr>
          <w:p w:rsidR="009D17B4" w:rsidRDefault="009D17B4">
            <w:pPr>
              <w:widowControl w:val="0"/>
              <w:rPr>
                <w:sz w:val="20"/>
                <w:szCs w:val="20"/>
              </w:rPr>
            </w:pPr>
          </w:p>
        </w:tc>
        <w:tc>
          <w:tcPr>
            <w:tcW w:w="1120" w:type="dxa"/>
            <w:vMerge w:val="restart"/>
            <w:tcBorders>
              <w:right w:val="single" w:sz="8" w:space="0" w:color="000000"/>
            </w:tcBorders>
            <w:vAlign w:val="bottom"/>
          </w:tcPr>
          <w:p w:rsidR="009D17B4" w:rsidRDefault="00BF64D6">
            <w:pPr>
              <w:widowControl w:val="0"/>
              <w:ind w:right="260"/>
              <w:jc w:val="center"/>
              <w:rPr>
                <w:sz w:val="20"/>
                <w:szCs w:val="20"/>
              </w:rPr>
            </w:pPr>
            <w:r>
              <w:rPr>
                <w:rFonts w:eastAsia="Arial"/>
                <w:w w:val="79"/>
                <w:sz w:val="20"/>
                <w:szCs w:val="20"/>
              </w:rPr>
              <w:t>V5</w:t>
            </w:r>
          </w:p>
        </w:tc>
        <w:tc>
          <w:tcPr>
            <w:tcW w:w="30" w:type="dxa"/>
            <w:vAlign w:val="bottom"/>
          </w:tcPr>
          <w:p w:rsidR="009D17B4" w:rsidRDefault="009D17B4">
            <w:pPr>
              <w:widowControl w:val="0"/>
              <w:rPr>
                <w:sz w:val="20"/>
                <w:szCs w:val="20"/>
              </w:rPr>
            </w:pPr>
          </w:p>
        </w:tc>
      </w:tr>
      <w:tr w:rsidR="009D17B4">
        <w:trPr>
          <w:trHeight w:val="125"/>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val="restart"/>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1:1998, rozdział 19.3</w:t>
            </w:r>
          </w:p>
        </w:tc>
        <w:tc>
          <w:tcPr>
            <w:tcW w:w="1381" w:type="dxa"/>
            <w:vMerge/>
            <w:tcBorders>
              <w:right w:val="single" w:sz="8" w:space="0" w:color="000000"/>
            </w:tcBorders>
            <w:vAlign w:val="bottom"/>
          </w:tcPr>
          <w:p w:rsidR="009D17B4" w:rsidRDefault="009D17B4">
            <w:pPr>
              <w:widowControl w:val="0"/>
              <w:rPr>
                <w:sz w:val="20"/>
                <w:szCs w:val="20"/>
              </w:rPr>
            </w:pPr>
          </w:p>
        </w:tc>
        <w:tc>
          <w:tcPr>
            <w:tcW w:w="339" w:type="dxa"/>
            <w:vAlign w:val="bottom"/>
          </w:tcPr>
          <w:p w:rsidR="009D17B4" w:rsidRDefault="009D17B4">
            <w:pPr>
              <w:widowControl w:val="0"/>
              <w:rPr>
                <w:sz w:val="20"/>
                <w:szCs w:val="20"/>
              </w:rPr>
            </w:pPr>
          </w:p>
        </w:tc>
        <w:tc>
          <w:tcPr>
            <w:tcW w:w="1120"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8"/>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1381" w:type="dxa"/>
            <w:tcBorders>
              <w:bottom w:val="single" w:sz="8" w:space="0" w:color="000000"/>
              <w:right w:val="single" w:sz="8" w:space="0" w:color="000000"/>
            </w:tcBorders>
            <w:vAlign w:val="bottom"/>
          </w:tcPr>
          <w:p w:rsidR="009D17B4" w:rsidRDefault="009D17B4">
            <w:pPr>
              <w:widowControl w:val="0"/>
              <w:rPr>
                <w:sz w:val="20"/>
                <w:szCs w:val="20"/>
              </w:rPr>
            </w:pPr>
          </w:p>
        </w:tc>
        <w:tc>
          <w:tcPr>
            <w:tcW w:w="339" w:type="dxa"/>
            <w:tcBorders>
              <w:bottom w:val="single" w:sz="8" w:space="0" w:color="000000"/>
            </w:tcBorders>
            <w:vAlign w:val="bottom"/>
          </w:tcPr>
          <w:p w:rsidR="009D17B4" w:rsidRDefault="009D17B4">
            <w:pPr>
              <w:widowControl w:val="0"/>
              <w:rPr>
                <w:sz w:val="20"/>
                <w:szCs w:val="20"/>
              </w:rPr>
            </w:pPr>
          </w:p>
        </w:tc>
        <w:tc>
          <w:tcPr>
            <w:tcW w:w="1120"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39"/>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7"/>
                <w:sz w:val="20"/>
                <w:szCs w:val="20"/>
              </w:rPr>
              <w:t>6.4.2.2.</w:t>
            </w:r>
          </w:p>
        </w:tc>
        <w:tc>
          <w:tcPr>
            <w:tcW w:w="5119" w:type="dxa"/>
            <w:tcBorders>
              <w:right w:val="single" w:sz="8" w:space="0" w:color="000000"/>
            </w:tcBorders>
            <w:vAlign w:val="bottom"/>
          </w:tcPr>
          <w:p w:rsidR="009D17B4" w:rsidRDefault="00BF64D6">
            <w:pPr>
              <w:widowControl w:val="0"/>
              <w:ind w:left="100"/>
              <w:rPr>
                <w:sz w:val="20"/>
                <w:szCs w:val="20"/>
              </w:rPr>
            </w:pPr>
            <w:r>
              <w:rPr>
                <w:rFonts w:eastAsia="Arial"/>
                <w:w w:val="88"/>
                <w:sz w:val="20"/>
                <w:szCs w:val="20"/>
              </w:rPr>
              <w:t>Rozpad krzemianowy w żużlu wielkopiecowym kawałkowym wg</w:t>
            </w:r>
          </w:p>
        </w:tc>
        <w:tc>
          <w:tcPr>
            <w:tcW w:w="2840" w:type="dxa"/>
            <w:gridSpan w:val="3"/>
            <w:vMerge w:val="restart"/>
            <w:tcBorders>
              <w:right w:val="single" w:sz="8" w:space="0" w:color="000000"/>
            </w:tcBorders>
            <w:vAlign w:val="bottom"/>
          </w:tcPr>
          <w:p w:rsidR="009D17B4" w:rsidRDefault="00BF64D6">
            <w:pPr>
              <w:widowControl w:val="0"/>
              <w:jc w:val="center"/>
              <w:rPr>
                <w:sz w:val="20"/>
                <w:szCs w:val="20"/>
              </w:rPr>
            </w:pPr>
            <w:r>
              <w:rPr>
                <w:rFonts w:eastAsia="Arial"/>
                <w:w w:val="85"/>
                <w:sz w:val="20"/>
                <w:szCs w:val="20"/>
              </w:rPr>
              <w:t>Brak rozpadu</w:t>
            </w:r>
          </w:p>
        </w:tc>
        <w:tc>
          <w:tcPr>
            <w:tcW w:w="30" w:type="dxa"/>
            <w:vAlign w:val="bottom"/>
          </w:tcPr>
          <w:p w:rsidR="009D17B4" w:rsidRDefault="009D17B4">
            <w:pPr>
              <w:widowControl w:val="0"/>
              <w:rPr>
                <w:sz w:val="20"/>
                <w:szCs w:val="20"/>
              </w:rPr>
            </w:pPr>
          </w:p>
        </w:tc>
      </w:tr>
      <w:tr w:rsidR="009D17B4">
        <w:trPr>
          <w:trHeight w:val="125"/>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val="restart"/>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PN-EN 1744-1:1998, rozdział 19.1</w:t>
            </w:r>
          </w:p>
        </w:tc>
        <w:tc>
          <w:tcPr>
            <w:tcW w:w="2840" w:type="dxa"/>
            <w:gridSpan w:val="3"/>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5"/>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1381" w:type="dxa"/>
            <w:tcBorders>
              <w:bottom w:val="single" w:sz="8" w:space="0" w:color="000000"/>
            </w:tcBorders>
            <w:vAlign w:val="bottom"/>
          </w:tcPr>
          <w:p w:rsidR="009D17B4" w:rsidRDefault="009D17B4">
            <w:pPr>
              <w:widowControl w:val="0"/>
              <w:rPr>
                <w:sz w:val="20"/>
                <w:szCs w:val="20"/>
              </w:rPr>
            </w:pPr>
          </w:p>
        </w:tc>
        <w:tc>
          <w:tcPr>
            <w:tcW w:w="339" w:type="dxa"/>
            <w:tcBorders>
              <w:bottom w:val="single" w:sz="8" w:space="0" w:color="000000"/>
            </w:tcBorders>
            <w:vAlign w:val="bottom"/>
          </w:tcPr>
          <w:p w:rsidR="009D17B4" w:rsidRDefault="009D17B4">
            <w:pPr>
              <w:widowControl w:val="0"/>
              <w:rPr>
                <w:sz w:val="20"/>
                <w:szCs w:val="20"/>
              </w:rPr>
            </w:pPr>
          </w:p>
        </w:tc>
        <w:tc>
          <w:tcPr>
            <w:tcW w:w="1120"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39"/>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7"/>
                <w:sz w:val="20"/>
                <w:szCs w:val="20"/>
              </w:rPr>
              <w:t>6.4.2.3.</w:t>
            </w:r>
          </w:p>
        </w:tc>
        <w:tc>
          <w:tcPr>
            <w:tcW w:w="5119" w:type="dxa"/>
            <w:tcBorders>
              <w:right w:val="single" w:sz="8" w:space="0" w:color="000000"/>
            </w:tcBorders>
            <w:vAlign w:val="bottom"/>
          </w:tcPr>
          <w:p w:rsidR="009D17B4" w:rsidRDefault="00BF64D6">
            <w:pPr>
              <w:widowControl w:val="0"/>
              <w:ind w:left="100"/>
              <w:rPr>
                <w:sz w:val="20"/>
                <w:szCs w:val="20"/>
              </w:rPr>
            </w:pPr>
            <w:r>
              <w:rPr>
                <w:rFonts w:eastAsia="Arial"/>
                <w:w w:val="87"/>
                <w:sz w:val="20"/>
                <w:szCs w:val="20"/>
              </w:rPr>
              <w:t>Rozpad żelazawy w żużlu wielkopiecowym kawałkowym wg PN-</w:t>
            </w:r>
          </w:p>
        </w:tc>
        <w:tc>
          <w:tcPr>
            <w:tcW w:w="2840" w:type="dxa"/>
            <w:gridSpan w:val="3"/>
            <w:vMerge w:val="restart"/>
            <w:tcBorders>
              <w:right w:val="single" w:sz="8" w:space="0" w:color="000000"/>
            </w:tcBorders>
            <w:vAlign w:val="bottom"/>
          </w:tcPr>
          <w:p w:rsidR="009D17B4" w:rsidRDefault="00BF64D6">
            <w:pPr>
              <w:widowControl w:val="0"/>
              <w:jc w:val="center"/>
              <w:rPr>
                <w:sz w:val="20"/>
                <w:szCs w:val="20"/>
              </w:rPr>
            </w:pPr>
            <w:r>
              <w:rPr>
                <w:rFonts w:eastAsia="Arial"/>
                <w:w w:val="85"/>
                <w:sz w:val="20"/>
                <w:szCs w:val="20"/>
              </w:rPr>
              <w:t>Brak rozpadu</w:t>
            </w:r>
          </w:p>
        </w:tc>
        <w:tc>
          <w:tcPr>
            <w:tcW w:w="30" w:type="dxa"/>
            <w:vAlign w:val="bottom"/>
          </w:tcPr>
          <w:p w:rsidR="009D17B4" w:rsidRDefault="009D17B4">
            <w:pPr>
              <w:widowControl w:val="0"/>
              <w:rPr>
                <w:sz w:val="20"/>
                <w:szCs w:val="20"/>
              </w:rPr>
            </w:pPr>
          </w:p>
        </w:tc>
      </w:tr>
      <w:tr w:rsidR="009D17B4">
        <w:trPr>
          <w:trHeight w:val="125"/>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val="restart"/>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EN 1744-1:1998, rozdział 19.2</w:t>
            </w:r>
          </w:p>
        </w:tc>
        <w:tc>
          <w:tcPr>
            <w:tcW w:w="2840" w:type="dxa"/>
            <w:gridSpan w:val="3"/>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8"/>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1381" w:type="dxa"/>
            <w:tcBorders>
              <w:bottom w:val="single" w:sz="8" w:space="0" w:color="000000"/>
            </w:tcBorders>
            <w:vAlign w:val="bottom"/>
          </w:tcPr>
          <w:p w:rsidR="009D17B4" w:rsidRDefault="009D17B4">
            <w:pPr>
              <w:widowControl w:val="0"/>
              <w:rPr>
                <w:sz w:val="20"/>
                <w:szCs w:val="20"/>
              </w:rPr>
            </w:pPr>
          </w:p>
        </w:tc>
        <w:tc>
          <w:tcPr>
            <w:tcW w:w="339" w:type="dxa"/>
            <w:tcBorders>
              <w:bottom w:val="single" w:sz="8" w:space="0" w:color="000000"/>
            </w:tcBorders>
            <w:vAlign w:val="bottom"/>
          </w:tcPr>
          <w:p w:rsidR="009D17B4" w:rsidRDefault="009D17B4">
            <w:pPr>
              <w:widowControl w:val="0"/>
              <w:rPr>
                <w:sz w:val="20"/>
                <w:szCs w:val="20"/>
              </w:rPr>
            </w:pPr>
          </w:p>
        </w:tc>
        <w:tc>
          <w:tcPr>
            <w:tcW w:w="1120"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39"/>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1"/>
                <w:sz w:val="20"/>
                <w:szCs w:val="20"/>
              </w:rPr>
              <w:t>7.2.</w:t>
            </w:r>
          </w:p>
        </w:tc>
        <w:tc>
          <w:tcPr>
            <w:tcW w:w="5119" w:type="dxa"/>
            <w:tcBorders>
              <w:right w:val="single" w:sz="8" w:space="0" w:color="000000"/>
            </w:tcBorders>
            <w:vAlign w:val="bottom"/>
          </w:tcPr>
          <w:p w:rsidR="009D17B4" w:rsidRDefault="00BF64D6">
            <w:pPr>
              <w:widowControl w:val="0"/>
              <w:ind w:left="100"/>
              <w:rPr>
                <w:sz w:val="20"/>
                <w:szCs w:val="20"/>
              </w:rPr>
            </w:pPr>
            <w:r>
              <w:rPr>
                <w:rFonts w:eastAsia="Arial"/>
                <w:w w:val="98"/>
                <w:sz w:val="20"/>
                <w:szCs w:val="20"/>
              </w:rPr>
              <w:t>Zgorzel słoneczna bazaltu wg PN-EN 1367-3, wg PN-EN</w:t>
            </w:r>
          </w:p>
        </w:tc>
        <w:tc>
          <w:tcPr>
            <w:tcW w:w="2840" w:type="dxa"/>
            <w:gridSpan w:val="3"/>
            <w:vMerge w:val="restart"/>
            <w:tcBorders>
              <w:right w:val="single" w:sz="8" w:space="0" w:color="000000"/>
            </w:tcBorders>
            <w:vAlign w:val="bottom"/>
          </w:tcPr>
          <w:p w:rsidR="009D17B4" w:rsidRDefault="00BF64D6">
            <w:pPr>
              <w:widowControl w:val="0"/>
              <w:jc w:val="center"/>
              <w:rPr>
                <w:sz w:val="20"/>
                <w:szCs w:val="20"/>
              </w:rPr>
            </w:pPr>
            <w:r>
              <w:rPr>
                <w:rFonts w:eastAsia="Arial"/>
                <w:w w:val="83"/>
                <w:sz w:val="20"/>
                <w:szCs w:val="20"/>
              </w:rPr>
              <w:t>SBLA</w:t>
            </w:r>
            <w:r w:rsidR="00AE559A">
              <w:rPr>
                <w:rFonts w:eastAsia="Arial"/>
                <w:w w:val="83"/>
                <w:sz w:val="20"/>
                <w:szCs w:val="20"/>
              </w:rPr>
              <w:t xml:space="preserve"> </w:t>
            </w:r>
            <w:r>
              <w:rPr>
                <w:rFonts w:eastAsia="Arial"/>
                <w:w w:val="83"/>
                <w:sz w:val="20"/>
                <w:szCs w:val="20"/>
              </w:rPr>
              <w:t>Deklarowana</w:t>
            </w:r>
          </w:p>
        </w:tc>
        <w:tc>
          <w:tcPr>
            <w:tcW w:w="30" w:type="dxa"/>
            <w:vAlign w:val="bottom"/>
          </w:tcPr>
          <w:p w:rsidR="009D17B4" w:rsidRDefault="009D17B4">
            <w:pPr>
              <w:widowControl w:val="0"/>
              <w:rPr>
                <w:sz w:val="20"/>
                <w:szCs w:val="20"/>
              </w:rPr>
            </w:pPr>
          </w:p>
        </w:tc>
      </w:tr>
      <w:tr w:rsidR="009D17B4">
        <w:trPr>
          <w:trHeight w:val="125"/>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val="restart"/>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1097-2</w:t>
            </w:r>
          </w:p>
        </w:tc>
        <w:tc>
          <w:tcPr>
            <w:tcW w:w="2840" w:type="dxa"/>
            <w:gridSpan w:val="3"/>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5"/>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1381" w:type="dxa"/>
            <w:tcBorders>
              <w:bottom w:val="single" w:sz="8" w:space="0" w:color="000000"/>
            </w:tcBorders>
            <w:vAlign w:val="bottom"/>
          </w:tcPr>
          <w:p w:rsidR="009D17B4" w:rsidRDefault="009D17B4">
            <w:pPr>
              <w:widowControl w:val="0"/>
              <w:rPr>
                <w:sz w:val="20"/>
                <w:szCs w:val="20"/>
              </w:rPr>
            </w:pPr>
          </w:p>
        </w:tc>
        <w:tc>
          <w:tcPr>
            <w:tcW w:w="339" w:type="dxa"/>
            <w:tcBorders>
              <w:bottom w:val="single" w:sz="8" w:space="0" w:color="000000"/>
            </w:tcBorders>
            <w:vAlign w:val="bottom"/>
          </w:tcPr>
          <w:p w:rsidR="009D17B4" w:rsidRDefault="009D17B4">
            <w:pPr>
              <w:widowControl w:val="0"/>
              <w:rPr>
                <w:sz w:val="20"/>
                <w:szCs w:val="20"/>
              </w:rPr>
            </w:pPr>
          </w:p>
        </w:tc>
        <w:tc>
          <w:tcPr>
            <w:tcW w:w="1120"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39"/>
        </w:trPr>
        <w:tc>
          <w:tcPr>
            <w:tcW w:w="1160" w:type="dxa"/>
            <w:tcBorders>
              <w:left w:val="single" w:sz="8" w:space="0" w:color="000000"/>
              <w:right w:val="single" w:sz="8" w:space="0" w:color="000000"/>
            </w:tcBorders>
            <w:vAlign w:val="bottom"/>
          </w:tcPr>
          <w:p w:rsidR="009D17B4" w:rsidRDefault="009D17B4">
            <w:pPr>
              <w:widowControl w:val="0"/>
              <w:rPr>
                <w:sz w:val="20"/>
                <w:szCs w:val="20"/>
              </w:rPr>
            </w:pPr>
          </w:p>
        </w:tc>
        <w:tc>
          <w:tcPr>
            <w:tcW w:w="5119" w:type="dxa"/>
            <w:tcBorders>
              <w:right w:val="single" w:sz="8" w:space="0" w:color="000000"/>
            </w:tcBorders>
            <w:vAlign w:val="bottom"/>
          </w:tcPr>
          <w:p w:rsidR="009D17B4" w:rsidRDefault="009D17B4">
            <w:pPr>
              <w:widowControl w:val="0"/>
              <w:rPr>
                <w:sz w:val="20"/>
                <w:szCs w:val="20"/>
              </w:rPr>
            </w:pPr>
          </w:p>
        </w:tc>
        <w:tc>
          <w:tcPr>
            <w:tcW w:w="1720" w:type="dxa"/>
            <w:gridSpan w:val="2"/>
            <w:vAlign w:val="bottom"/>
          </w:tcPr>
          <w:p w:rsidR="009D17B4" w:rsidRDefault="00BF64D6">
            <w:pPr>
              <w:widowControl w:val="0"/>
              <w:ind w:left="100"/>
              <w:rPr>
                <w:sz w:val="20"/>
                <w:szCs w:val="20"/>
              </w:rPr>
            </w:pPr>
            <w:r>
              <w:rPr>
                <w:rFonts w:eastAsia="Arial"/>
                <w:w w:val="94"/>
                <w:sz w:val="20"/>
                <w:szCs w:val="20"/>
              </w:rPr>
              <w:t>- Skały magmowe i</w:t>
            </w:r>
          </w:p>
        </w:tc>
        <w:tc>
          <w:tcPr>
            <w:tcW w:w="1120" w:type="dxa"/>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52"/>
        </w:trPr>
        <w:tc>
          <w:tcPr>
            <w:tcW w:w="1160" w:type="dxa"/>
            <w:vMerge w:val="restart"/>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1"/>
                <w:sz w:val="20"/>
                <w:szCs w:val="20"/>
              </w:rPr>
              <w:t>7.3.3.</w:t>
            </w:r>
          </w:p>
        </w:tc>
        <w:tc>
          <w:tcPr>
            <w:tcW w:w="5119" w:type="dxa"/>
            <w:vMerge w:val="restart"/>
            <w:tcBorders>
              <w:right w:val="single" w:sz="8" w:space="0" w:color="000000"/>
            </w:tcBorders>
            <w:vAlign w:val="bottom"/>
          </w:tcPr>
          <w:p w:rsidR="009D17B4" w:rsidRDefault="00BF64D6">
            <w:pPr>
              <w:widowControl w:val="0"/>
              <w:ind w:left="100"/>
              <w:rPr>
                <w:sz w:val="20"/>
                <w:szCs w:val="20"/>
              </w:rPr>
            </w:pPr>
            <w:r>
              <w:rPr>
                <w:rFonts w:eastAsia="Arial"/>
                <w:sz w:val="20"/>
                <w:szCs w:val="20"/>
              </w:rPr>
              <w:t>Mrozoodporność na frakcji 8/16 wg PN-EN 1367-1**</w:t>
            </w:r>
          </w:p>
        </w:tc>
        <w:tc>
          <w:tcPr>
            <w:tcW w:w="1720" w:type="dxa"/>
            <w:gridSpan w:val="2"/>
            <w:vAlign w:val="bottom"/>
          </w:tcPr>
          <w:p w:rsidR="009D17B4" w:rsidRDefault="00BF64D6">
            <w:pPr>
              <w:widowControl w:val="0"/>
              <w:ind w:left="100"/>
              <w:rPr>
                <w:sz w:val="20"/>
                <w:szCs w:val="20"/>
              </w:rPr>
            </w:pPr>
            <w:r>
              <w:rPr>
                <w:rFonts w:eastAsia="Arial"/>
                <w:sz w:val="20"/>
                <w:szCs w:val="20"/>
              </w:rPr>
              <w:t>przeobrażone F4,</w:t>
            </w:r>
          </w:p>
        </w:tc>
        <w:tc>
          <w:tcPr>
            <w:tcW w:w="1120" w:type="dxa"/>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5"/>
        </w:trPr>
        <w:tc>
          <w:tcPr>
            <w:tcW w:w="116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5119" w:type="dxa"/>
            <w:vMerge/>
            <w:tcBorders>
              <w:right w:val="single" w:sz="8" w:space="0" w:color="000000"/>
            </w:tcBorders>
            <w:vAlign w:val="bottom"/>
          </w:tcPr>
          <w:p w:rsidR="009D17B4" w:rsidRDefault="009D17B4">
            <w:pPr>
              <w:widowControl w:val="0"/>
              <w:rPr>
                <w:sz w:val="20"/>
                <w:szCs w:val="20"/>
              </w:rPr>
            </w:pPr>
          </w:p>
        </w:tc>
        <w:tc>
          <w:tcPr>
            <w:tcW w:w="2840" w:type="dxa"/>
            <w:gridSpan w:val="3"/>
            <w:vMerge w:val="restart"/>
            <w:tcBorders>
              <w:right w:val="single" w:sz="8" w:space="0" w:color="000000"/>
            </w:tcBorders>
            <w:vAlign w:val="bottom"/>
          </w:tcPr>
          <w:p w:rsidR="009D17B4" w:rsidRDefault="00BF64D6">
            <w:pPr>
              <w:widowControl w:val="0"/>
              <w:ind w:left="100"/>
              <w:rPr>
                <w:sz w:val="20"/>
                <w:szCs w:val="20"/>
              </w:rPr>
            </w:pPr>
            <w:r>
              <w:rPr>
                <w:rFonts w:eastAsia="Arial"/>
                <w:sz w:val="20"/>
                <w:szCs w:val="20"/>
              </w:rPr>
              <w:t>- Skały osadowe F</w:t>
            </w:r>
            <w:r w:rsidR="00AE559A">
              <w:rPr>
                <w:rFonts w:eastAsia="Arial"/>
                <w:sz w:val="20"/>
                <w:szCs w:val="20"/>
              </w:rPr>
              <w:t xml:space="preserve"> </w:t>
            </w:r>
            <w:r>
              <w:rPr>
                <w:rFonts w:eastAsia="Arial"/>
                <w:sz w:val="20"/>
                <w:szCs w:val="20"/>
              </w:rPr>
              <w:t>Deklarowane,</w:t>
            </w:r>
          </w:p>
        </w:tc>
        <w:tc>
          <w:tcPr>
            <w:tcW w:w="30" w:type="dxa"/>
            <w:vAlign w:val="bottom"/>
          </w:tcPr>
          <w:p w:rsidR="009D17B4" w:rsidRDefault="009D17B4">
            <w:pPr>
              <w:widowControl w:val="0"/>
              <w:rPr>
                <w:sz w:val="20"/>
                <w:szCs w:val="20"/>
              </w:rPr>
            </w:pPr>
          </w:p>
        </w:tc>
      </w:tr>
      <w:tr w:rsidR="009D17B4">
        <w:trPr>
          <w:trHeight w:val="125"/>
        </w:trPr>
        <w:tc>
          <w:tcPr>
            <w:tcW w:w="1160" w:type="dxa"/>
            <w:tcBorders>
              <w:left w:val="single" w:sz="8" w:space="0" w:color="000000"/>
              <w:right w:val="single" w:sz="8" w:space="0" w:color="000000"/>
            </w:tcBorders>
            <w:vAlign w:val="bottom"/>
          </w:tcPr>
          <w:p w:rsidR="009D17B4" w:rsidRDefault="009D17B4">
            <w:pPr>
              <w:widowControl w:val="0"/>
              <w:rPr>
                <w:sz w:val="20"/>
                <w:szCs w:val="20"/>
              </w:rPr>
            </w:pPr>
          </w:p>
        </w:tc>
        <w:tc>
          <w:tcPr>
            <w:tcW w:w="5119" w:type="dxa"/>
            <w:tcBorders>
              <w:right w:val="single" w:sz="8" w:space="0" w:color="000000"/>
            </w:tcBorders>
            <w:vAlign w:val="bottom"/>
          </w:tcPr>
          <w:p w:rsidR="009D17B4" w:rsidRDefault="009D17B4">
            <w:pPr>
              <w:widowControl w:val="0"/>
              <w:rPr>
                <w:sz w:val="20"/>
                <w:szCs w:val="20"/>
              </w:rPr>
            </w:pPr>
          </w:p>
        </w:tc>
        <w:tc>
          <w:tcPr>
            <w:tcW w:w="2840" w:type="dxa"/>
            <w:gridSpan w:val="3"/>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50"/>
        </w:trPr>
        <w:tc>
          <w:tcPr>
            <w:tcW w:w="116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5119" w:type="dxa"/>
            <w:tcBorders>
              <w:bottom w:val="single" w:sz="8" w:space="0" w:color="000000"/>
              <w:right w:val="single" w:sz="8" w:space="0" w:color="000000"/>
            </w:tcBorders>
            <w:vAlign w:val="bottom"/>
          </w:tcPr>
          <w:p w:rsidR="009D17B4" w:rsidRDefault="009D17B4">
            <w:pPr>
              <w:widowControl w:val="0"/>
              <w:rPr>
                <w:sz w:val="20"/>
                <w:szCs w:val="20"/>
              </w:rPr>
            </w:pPr>
          </w:p>
        </w:tc>
        <w:tc>
          <w:tcPr>
            <w:tcW w:w="1720" w:type="dxa"/>
            <w:gridSpan w:val="2"/>
            <w:tcBorders>
              <w:bottom w:val="single" w:sz="8" w:space="0" w:color="000000"/>
            </w:tcBorders>
            <w:vAlign w:val="bottom"/>
          </w:tcPr>
          <w:p w:rsidR="009D17B4" w:rsidRDefault="00BF64D6">
            <w:pPr>
              <w:widowControl w:val="0"/>
              <w:ind w:left="100"/>
              <w:rPr>
                <w:sz w:val="20"/>
                <w:szCs w:val="20"/>
              </w:rPr>
            </w:pPr>
            <w:r>
              <w:rPr>
                <w:rFonts w:eastAsia="Arial"/>
                <w:w w:val="91"/>
                <w:sz w:val="20"/>
                <w:szCs w:val="20"/>
              </w:rPr>
              <w:t>nie więcej niż 10 %.</w:t>
            </w:r>
          </w:p>
        </w:tc>
        <w:tc>
          <w:tcPr>
            <w:tcW w:w="1120"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bl>
    <w:p w:rsidR="009D17B4" w:rsidRDefault="009D17B4">
      <w:pPr>
        <w:spacing w:line="103" w:lineRule="exact"/>
        <w:rPr>
          <w:sz w:val="20"/>
          <w:szCs w:val="20"/>
        </w:rPr>
      </w:pPr>
    </w:p>
    <w:p w:rsidR="009D17B4" w:rsidRDefault="00BF64D6">
      <w:pPr>
        <w:numPr>
          <w:ilvl w:val="0"/>
          <w:numId w:val="7"/>
        </w:numPr>
        <w:tabs>
          <w:tab w:val="left" w:pos="124"/>
        </w:tabs>
        <w:ind w:left="124" w:hanging="124"/>
        <w:rPr>
          <w:rFonts w:eastAsia="Arial"/>
          <w:sz w:val="20"/>
          <w:szCs w:val="20"/>
        </w:rPr>
      </w:pPr>
      <w:r>
        <w:rPr>
          <w:rFonts w:eastAsia="Arial"/>
          <w:sz w:val="20"/>
          <w:szCs w:val="20"/>
        </w:rPr>
        <w:t>- W przypadku, gdy wymaganie nie jest spełnione należy sprawdzić mrozoodporność.</w:t>
      </w:r>
    </w:p>
    <w:p w:rsidR="009D17B4" w:rsidRDefault="009D17B4">
      <w:pPr>
        <w:spacing w:line="19" w:lineRule="exact"/>
        <w:rPr>
          <w:rFonts w:eastAsia="Arial"/>
          <w:sz w:val="20"/>
          <w:szCs w:val="20"/>
        </w:rPr>
      </w:pPr>
    </w:p>
    <w:p w:rsidR="009D17B4" w:rsidRDefault="00BF64D6">
      <w:pPr>
        <w:numPr>
          <w:ilvl w:val="0"/>
          <w:numId w:val="8"/>
        </w:numPr>
        <w:tabs>
          <w:tab w:val="left" w:pos="224"/>
        </w:tabs>
        <w:ind w:left="224" w:hanging="224"/>
        <w:rPr>
          <w:rFonts w:eastAsia="Arial"/>
          <w:sz w:val="20"/>
          <w:szCs w:val="20"/>
        </w:rPr>
      </w:pPr>
      <w:r>
        <w:rPr>
          <w:rFonts w:eastAsia="Arial"/>
          <w:sz w:val="20"/>
          <w:szCs w:val="20"/>
        </w:rPr>
        <w:t>- Wymagane w przypadku, gdy wymaganie nasiąkliwości nie jest spełnione.</w:t>
      </w:r>
    </w:p>
    <w:p w:rsidR="009D17B4" w:rsidRDefault="009D17B4">
      <w:pPr>
        <w:spacing w:line="269" w:lineRule="exact"/>
        <w:rPr>
          <w:sz w:val="20"/>
          <w:szCs w:val="20"/>
        </w:rPr>
      </w:pPr>
    </w:p>
    <w:p w:rsidR="009D17B4" w:rsidRDefault="00BF64D6">
      <w:pPr>
        <w:ind w:left="24"/>
        <w:rPr>
          <w:sz w:val="20"/>
          <w:szCs w:val="20"/>
        </w:rPr>
      </w:pPr>
      <w:r>
        <w:rPr>
          <w:rFonts w:eastAsia="Arial"/>
          <w:b/>
          <w:bCs/>
          <w:sz w:val="20"/>
          <w:szCs w:val="20"/>
        </w:rPr>
        <w:t>2.4. Spoiwa - cement</w:t>
      </w:r>
    </w:p>
    <w:p w:rsidR="009D17B4" w:rsidRDefault="009D17B4">
      <w:pPr>
        <w:spacing w:line="22" w:lineRule="exact"/>
        <w:rPr>
          <w:sz w:val="20"/>
          <w:szCs w:val="20"/>
        </w:rPr>
      </w:pPr>
    </w:p>
    <w:p w:rsidR="009D17B4" w:rsidRDefault="00BF64D6">
      <w:pPr>
        <w:spacing w:line="304" w:lineRule="auto"/>
        <w:ind w:left="24"/>
        <w:jc w:val="both"/>
        <w:rPr>
          <w:sz w:val="20"/>
          <w:szCs w:val="20"/>
        </w:rPr>
      </w:pPr>
      <w:r>
        <w:rPr>
          <w:rFonts w:eastAsia="Arial"/>
          <w:sz w:val="20"/>
          <w:szCs w:val="20"/>
        </w:rPr>
        <w:t>Należy stosować cement portlandzki CEM I lub cement portlandzki wieloskładnikowy CEM II klasy 32,5 lub 42,5 spełniający wymagania PN-EN 197-1 „Cement. Część 1: Skład, wymagania i kryteria zgodności dotyczące cementów powszechnego użytku”. Stosowanie innych spoiw hydraulicznych jest dopuszczone, o ile ich korzystne działanie zostało potwierdzone na etapie wykonywania recepty laboratoryjnej oraz potwierdzone w trakcie wykonania odcinka próbnego.</w:t>
      </w:r>
    </w:p>
    <w:p w:rsidR="009D17B4" w:rsidRDefault="009D17B4">
      <w:pPr>
        <w:spacing w:line="1" w:lineRule="exact"/>
        <w:rPr>
          <w:sz w:val="20"/>
          <w:szCs w:val="20"/>
        </w:rPr>
      </w:pPr>
    </w:p>
    <w:p w:rsidR="009D17B4" w:rsidRDefault="00BF64D6">
      <w:pPr>
        <w:ind w:left="24"/>
        <w:rPr>
          <w:sz w:val="20"/>
          <w:szCs w:val="20"/>
        </w:rPr>
      </w:pPr>
      <w:r>
        <w:rPr>
          <w:rFonts w:eastAsia="Arial"/>
          <w:b/>
          <w:bCs/>
          <w:sz w:val="20"/>
          <w:szCs w:val="20"/>
        </w:rPr>
        <w:t>2.5. Emulsja asfaltowa</w:t>
      </w:r>
    </w:p>
    <w:p w:rsidR="009D17B4" w:rsidRDefault="009D17B4">
      <w:pPr>
        <w:spacing w:line="20" w:lineRule="exact"/>
        <w:rPr>
          <w:sz w:val="20"/>
          <w:szCs w:val="20"/>
        </w:rPr>
      </w:pPr>
    </w:p>
    <w:p w:rsidR="009D17B4" w:rsidRDefault="00BF64D6">
      <w:pPr>
        <w:spacing w:line="273" w:lineRule="auto"/>
        <w:ind w:left="4"/>
        <w:jc w:val="both"/>
        <w:rPr>
          <w:sz w:val="20"/>
          <w:szCs w:val="20"/>
        </w:rPr>
      </w:pPr>
      <w:r>
        <w:rPr>
          <w:rFonts w:eastAsia="Arial"/>
          <w:sz w:val="20"/>
          <w:szCs w:val="20"/>
        </w:rPr>
        <w:t>Należy stosować emulację kationową przeznaczoną do mieszanek mineralno-cementowo-emulsyjnych C60B10 R według PN-EN 13808 „Asfalty i lepiszcza asfaltowe. Zasady klasyfikacji kationowych emulsji asfaltowych”.</w:t>
      </w:r>
    </w:p>
    <w:p w:rsidR="009D17B4" w:rsidRDefault="009D17B4">
      <w:pPr>
        <w:spacing w:line="1" w:lineRule="exact"/>
        <w:rPr>
          <w:sz w:val="20"/>
          <w:szCs w:val="20"/>
        </w:rPr>
      </w:pPr>
    </w:p>
    <w:p w:rsidR="009D17B4" w:rsidRDefault="00BF64D6">
      <w:pPr>
        <w:ind w:left="4"/>
        <w:rPr>
          <w:sz w:val="20"/>
          <w:szCs w:val="20"/>
        </w:rPr>
      </w:pPr>
      <w:r>
        <w:rPr>
          <w:rFonts w:eastAsia="Arial"/>
          <w:sz w:val="20"/>
          <w:szCs w:val="20"/>
        </w:rPr>
        <w:t>Zaleca się, aby emulsja spełniała dodatkowo następujące warunki:</w:t>
      </w:r>
    </w:p>
    <w:p w:rsidR="009D17B4" w:rsidRDefault="009D17B4">
      <w:pPr>
        <w:spacing w:line="20" w:lineRule="exact"/>
        <w:rPr>
          <w:sz w:val="20"/>
          <w:szCs w:val="20"/>
        </w:rPr>
      </w:pPr>
    </w:p>
    <w:p w:rsidR="009D17B4" w:rsidRDefault="00BF64D6">
      <w:pPr>
        <w:numPr>
          <w:ilvl w:val="0"/>
          <w:numId w:val="9"/>
        </w:numPr>
        <w:tabs>
          <w:tab w:val="left" w:pos="104"/>
        </w:tabs>
        <w:ind w:left="104" w:hanging="94"/>
        <w:rPr>
          <w:rFonts w:eastAsia="Arial"/>
          <w:sz w:val="20"/>
          <w:szCs w:val="20"/>
        </w:rPr>
      </w:pPr>
      <w:r>
        <w:rPr>
          <w:rFonts w:eastAsia="Arial"/>
          <w:sz w:val="20"/>
          <w:szCs w:val="20"/>
        </w:rPr>
        <w:t>rodzaj asfaltu: 50/70 lub 70/100 wg PN-EN 12591 „Asfalty i lepiszcza asfaltowe. Wymagania dla asfaltów drogowych”,</w:t>
      </w:r>
    </w:p>
    <w:p w:rsidR="009D17B4" w:rsidRDefault="009D17B4">
      <w:pPr>
        <w:spacing w:line="42" w:lineRule="exact"/>
        <w:rPr>
          <w:rFonts w:eastAsia="Arial"/>
          <w:sz w:val="20"/>
          <w:szCs w:val="20"/>
        </w:rPr>
      </w:pPr>
    </w:p>
    <w:p w:rsidR="009D17B4" w:rsidRDefault="00BF64D6">
      <w:pPr>
        <w:numPr>
          <w:ilvl w:val="0"/>
          <w:numId w:val="9"/>
        </w:numPr>
        <w:tabs>
          <w:tab w:val="left" w:pos="104"/>
        </w:tabs>
        <w:ind w:left="104" w:hanging="94"/>
        <w:rPr>
          <w:rFonts w:eastAsia="Arial"/>
          <w:sz w:val="20"/>
          <w:szCs w:val="20"/>
        </w:rPr>
      </w:pPr>
      <w:r>
        <w:rPr>
          <w:rFonts w:eastAsia="Arial"/>
          <w:sz w:val="20"/>
          <w:szCs w:val="20"/>
        </w:rPr>
        <w:t>brak rozpuszczalników i topników,</w:t>
      </w:r>
    </w:p>
    <w:p w:rsidR="009D17B4" w:rsidRDefault="009D17B4">
      <w:pPr>
        <w:spacing w:line="19" w:lineRule="exact"/>
        <w:rPr>
          <w:rFonts w:eastAsia="Arial"/>
          <w:sz w:val="20"/>
          <w:szCs w:val="20"/>
        </w:rPr>
      </w:pPr>
    </w:p>
    <w:p w:rsidR="009D17B4" w:rsidRDefault="00BF64D6">
      <w:pPr>
        <w:numPr>
          <w:ilvl w:val="0"/>
          <w:numId w:val="9"/>
        </w:numPr>
        <w:tabs>
          <w:tab w:val="left" w:pos="104"/>
        </w:tabs>
        <w:ind w:left="104" w:hanging="94"/>
        <w:rPr>
          <w:rFonts w:eastAsia="Arial"/>
          <w:sz w:val="20"/>
          <w:szCs w:val="20"/>
        </w:rPr>
      </w:pPr>
      <w:r>
        <w:rPr>
          <w:rFonts w:eastAsia="Arial"/>
          <w:sz w:val="20"/>
          <w:szCs w:val="20"/>
        </w:rPr>
        <w:t>emulsja powinna charakteryzować się dobrą tolerancją ze spoiwem.</w:t>
      </w:r>
    </w:p>
    <w:p w:rsidR="009D17B4" w:rsidRDefault="009D17B4">
      <w:pPr>
        <w:spacing w:line="121" w:lineRule="exact"/>
        <w:rPr>
          <w:sz w:val="20"/>
          <w:szCs w:val="20"/>
        </w:rPr>
      </w:pPr>
    </w:p>
    <w:p w:rsidR="009D17B4" w:rsidRDefault="00BF64D6">
      <w:pPr>
        <w:spacing w:line="273" w:lineRule="auto"/>
        <w:ind w:left="4" w:right="300"/>
        <w:rPr>
          <w:sz w:val="20"/>
          <w:szCs w:val="20"/>
        </w:rPr>
      </w:pPr>
      <w:r>
        <w:rPr>
          <w:rFonts w:eastAsia="Arial"/>
          <w:sz w:val="20"/>
          <w:szCs w:val="20"/>
        </w:rPr>
        <w:t>Do skropienia MCE należy stosować emulsję asfaltową C60 BP3 ZM. Badania emulsji należy wykonać zgodnie z PN-EN 13808 Asfalty i lepiszcza asfaltowe. Zasady klasyfikacji kationowych emulsji asfaltowych.</w:t>
      </w:r>
    </w:p>
    <w:p w:rsidR="009D17B4" w:rsidRDefault="00BF64D6">
      <w:pPr>
        <w:ind w:left="4"/>
        <w:rPr>
          <w:sz w:val="20"/>
          <w:szCs w:val="20"/>
        </w:rPr>
      </w:pPr>
      <w:r>
        <w:rPr>
          <w:rFonts w:eastAsia="Arial"/>
          <w:b/>
          <w:bCs/>
          <w:sz w:val="20"/>
          <w:szCs w:val="20"/>
        </w:rPr>
        <w:t>2.6. Woda</w:t>
      </w:r>
    </w:p>
    <w:p w:rsidR="009D17B4" w:rsidRDefault="009D17B4">
      <w:pPr>
        <w:spacing w:line="22" w:lineRule="exact"/>
        <w:rPr>
          <w:sz w:val="20"/>
          <w:szCs w:val="20"/>
        </w:rPr>
      </w:pPr>
    </w:p>
    <w:p w:rsidR="009D17B4" w:rsidRDefault="00BF64D6">
      <w:pPr>
        <w:spacing w:line="312" w:lineRule="auto"/>
        <w:ind w:left="4" w:right="300"/>
        <w:rPr>
          <w:sz w:val="20"/>
          <w:szCs w:val="20"/>
        </w:rPr>
      </w:pPr>
      <w:r>
        <w:rPr>
          <w:rFonts w:eastAsia="Arial"/>
          <w:sz w:val="20"/>
          <w:szCs w:val="20"/>
        </w:rPr>
        <w:t>Należy stosować wodę spełniającą wymagania zawarte w PN-EN 1008 „Woda zarobowa do betonu. Specyfikacja pobierania próbek, badania i ocena przydatności wody zarobowej do betonu w tym wody odzyskanej z procesów produkcji betonu”. Bez badań laboratoryjnych można stosować wodociągową wodę pitną.</w:t>
      </w:r>
    </w:p>
    <w:p w:rsidR="009D17B4" w:rsidRDefault="009D17B4">
      <w:pPr>
        <w:spacing w:line="191" w:lineRule="exact"/>
        <w:rPr>
          <w:sz w:val="20"/>
          <w:szCs w:val="20"/>
        </w:rPr>
      </w:pPr>
    </w:p>
    <w:p w:rsidR="009D17B4" w:rsidRDefault="00BF64D6">
      <w:pPr>
        <w:numPr>
          <w:ilvl w:val="0"/>
          <w:numId w:val="10"/>
        </w:numPr>
        <w:tabs>
          <w:tab w:val="left" w:pos="184"/>
        </w:tabs>
        <w:ind w:left="184" w:hanging="179"/>
        <w:rPr>
          <w:rFonts w:eastAsia="Arial"/>
          <w:b/>
          <w:bCs/>
          <w:sz w:val="20"/>
          <w:szCs w:val="20"/>
        </w:rPr>
      </w:pPr>
      <w:r>
        <w:rPr>
          <w:rFonts w:eastAsia="Arial"/>
          <w:b/>
          <w:bCs/>
          <w:sz w:val="20"/>
          <w:szCs w:val="20"/>
        </w:rPr>
        <w:t>SPRZĘT</w:t>
      </w:r>
    </w:p>
    <w:p w:rsidR="009D17B4" w:rsidRDefault="009D17B4">
      <w:pPr>
        <w:spacing w:line="20" w:lineRule="exact"/>
        <w:rPr>
          <w:sz w:val="20"/>
          <w:szCs w:val="20"/>
        </w:rPr>
      </w:pPr>
    </w:p>
    <w:p w:rsidR="009D17B4" w:rsidRDefault="00BF64D6">
      <w:pPr>
        <w:ind w:left="4"/>
        <w:rPr>
          <w:sz w:val="20"/>
          <w:szCs w:val="20"/>
        </w:rPr>
      </w:pPr>
      <w:r>
        <w:rPr>
          <w:rFonts w:eastAsia="Arial"/>
          <w:b/>
          <w:bCs/>
          <w:sz w:val="20"/>
          <w:szCs w:val="20"/>
        </w:rPr>
        <w:t>3.1. Ogólne wymagania dotyczące sprzętu</w:t>
      </w:r>
    </w:p>
    <w:p w:rsidR="009D17B4" w:rsidRDefault="009D17B4">
      <w:pPr>
        <w:spacing w:line="22" w:lineRule="exact"/>
        <w:rPr>
          <w:sz w:val="20"/>
          <w:szCs w:val="20"/>
        </w:rPr>
      </w:pPr>
    </w:p>
    <w:p w:rsidR="009D17B4" w:rsidRDefault="00BF64D6">
      <w:pPr>
        <w:ind w:left="4"/>
        <w:rPr>
          <w:sz w:val="20"/>
          <w:szCs w:val="20"/>
        </w:rPr>
      </w:pPr>
      <w:r>
        <w:rPr>
          <w:rFonts w:eastAsia="Arial"/>
          <w:sz w:val="20"/>
          <w:szCs w:val="20"/>
        </w:rPr>
        <w:t>Ogólne wymagania dotyczące sprzętu podano w ST D-M.00.00.00 "Wymagania ogólne".</w:t>
      </w:r>
    </w:p>
    <w:p w:rsidR="009D17B4" w:rsidRDefault="00BF64D6">
      <w:pPr>
        <w:ind w:left="1"/>
        <w:rPr>
          <w:sz w:val="20"/>
          <w:szCs w:val="20"/>
        </w:rPr>
      </w:pPr>
      <w:bookmarkStart w:id="3" w:name="page4"/>
      <w:bookmarkEnd w:id="3"/>
      <w:r>
        <w:rPr>
          <w:rFonts w:eastAsia="Arial"/>
          <w:b/>
          <w:bCs/>
          <w:sz w:val="20"/>
          <w:szCs w:val="20"/>
        </w:rPr>
        <w:t>3.2</w:t>
      </w:r>
      <w:r>
        <w:rPr>
          <w:rFonts w:eastAsia="Arial"/>
          <w:sz w:val="20"/>
          <w:szCs w:val="20"/>
        </w:rPr>
        <w:t>.</w:t>
      </w:r>
      <w:r>
        <w:rPr>
          <w:rFonts w:eastAsia="Arial"/>
          <w:b/>
          <w:bCs/>
          <w:sz w:val="20"/>
          <w:szCs w:val="20"/>
        </w:rPr>
        <w:t xml:space="preserve"> Do wytwarzania mieszanki MCE można stosować:</w:t>
      </w:r>
    </w:p>
    <w:p w:rsidR="009D17B4" w:rsidRDefault="009D17B4">
      <w:pPr>
        <w:spacing w:line="22" w:lineRule="exact"/>
        <w:rPr>
          <w:sz w:val="20"/>
          <w:szCs w:val="20"/>
        </w:rPr>
      </w:pPr>
    </w:p>
    <w:p w:rsidR="009D17B4" w:rsidRDefault="00BF64D6">
      <w:pPr>
        <w:numPr>
          <w:ilvl w:val="0"/>
          <w:numId w:val="11"/>
        </w:numPr>
        <w:tabs>
          <w:tab w:val="left" w:pos="101"/>
        </w:tabs>
        <w:ind w:left="101" w:hanging="101"/>
        <w:rPr>
          <w:rFonts w:eastAsia="Arial"/>
          <w:sz w:val="20"/>
          <w:szCs w:val="20"/>
        </w:rPr>
      </w:pPr>
      <w:r>
        <w:rPr>
          <w:rFonts w:eastAsia="Arial"/>
          <w:sz w:val="20"/>
          <w:szCs w:val="20"/>
        </w:rPr>
        <w:t>wytwórnie stacjonarne,</w:t>
      </w:r>
    </w:p>
    <w:p w:rsidR="009D17B4" w:rsidRDefault="009D17B4">
      <w:pPr>
        <w:spacing w:line="20" w:lineRule="exact"/>
        <w:rPr>
          <w:rFonts w:eastAsia="Arial"/>
          <w:sz w:val="20"/>
          <w:szCs w:val="20"/>
        </w:rPr>
      </w:pPr>
    </w:p>
    <w:p w:rsidR="009D17B4" w:rsidRDefault="00BF64D6">
      <w:pPr>
        <w:numPr>
          <w:ilvl w:val="0"/>
          <w:numId w:val="11"/>
        </w:numPr>
        <w:tabs>
          <w:tab w:val="left" w:pos="101"/>
        </w:tabs>
        <w:ind w:left="101" w:hanging="101"/>
        <w:rPr>
          <w:rFonts w:eastAsia="Arial"/>
          <w:sz w:val="20"/>
          <w:szCs w:val="20"/>
        </w:rPr>
      </w:pPr>
      <w:proofErr w:type="spellStart"/>
      <w:r>
        <w:rPr>
          <w:rFonts w:eastAsia="Arial"/>
          <w:sz w:val="20"/>
          <w:szCs w:val="20"/>
        </w:rPr>
        <w:t>recyklery</w:t>
      </w:r>
      <w:proofErr w:type="spellEnd"/>
      <w:r>
        <w:rPr>
          <w:rFonts w:eastAsia="Arial"/>
          <w:sz w:val="20"/>
          <w:szCs w:val="20"/>
        </w:rPr>
        <w:t>,</w:t>
      </w:r>
    </w:p>
    <w:p w:rsidR="009D17B4" w:rsidRDefault="009D17B4">
      <w:pPr>
        <w:spacing w:line="19" w:lineRule="exact"/>
        <w:rPr>
          <w:rFonts w:eastAsia="Arial"/>
          <w:sz w:val="20"/>
          <w:szCs w:val="20"/>
        </w:rPr>
      </w:pPr>
    </w:p>
    <w:p w:rsidR="009D17B4" w:rsidRDefault="00BF64D6">
      <w:pPr>
        <w:numPr>
          <w:ilvl w:val="0"/>
          <w:numId w:val="11"/>
        </w:numPr>
        <w:tabs>
          <w:tab w:val="left" w:pos="101"/>
        </w:tabs>
        <w:ind w:left="101" w:hanging="101"/>
        <w:rPr>
          <w:rFonts w:eastAsia="Arial"/>
          <w:sz w:val="20"/>
          <w:szCs w:val="20"/>
        </w:rPr>
      </w:pPr>
      <w:r>
        <w:rPr>
          <w:rFonts w:eastAsia="Arial"/>
          <w:sz w:val="20"/>
          <w:szCs w:val="20"/>
        </w:rPr>
        <w:t>zestawy składające się z kilku niezależnych maszyn.</w:t>
      </w:r>
    </w:p>
    <w:p w:rsidR="009D17B4" w:rsidRDefault="009D17B4">
      <w:pPr>
        <w:spacing w:line="20" w:lineRule="exact"/>
        <w:rPr>
          <w:sz w:val="20"/>
          <w:szCs w:val="20"/>
        </w:rPr>
      </w:pPr>
    </w:p>
    <w:p w:rsidR="009D17B4" w:rsidRDefault="00BF64D6">
      <w:pPr>
        <w:spacing w:line="259" w:lineRule="auto"/>
        <w:ind w:left="1"/>
        <w:rPr>
          <w:sz w:val="20"/>
          <w:szCs w:val="20"/>
        </w:rPr>
      </w:pPr>
      <w:r>
        <w:rPr>
          <w:rFonts w:eastAsia="Arial"/>
          <w:b/>
          <w:bCs/>
          <w:sz w:val="20"/>
          <w:szCs w:val="20"/>
        </w:rPr>
        <w:t xml:space="preserve">3.3. Wytwórnie stacjonarne stosowane do wytworzenia mieszanki MCE </w:t>
      </w:r>
      <w:r>
        <w:rPr>
          <w:rFonts w:eastAsia="Arial"/>
          <w:sz w:val="20"/>
          <w:szCs w:val="20"/>
        </w:rPr>
        <w:t>powinny</w:t>
      </w:r>
      <w:r>
        <w:rPr>
          <w:rFonts w:eastAsia="Arial"/>
          <w:b/>
          <w:bCs/>
          <w:sz w:val="20"/>
          <w:szCs w:val="20"/>
        </w:rPr>
        <w:t xml:space="preserve"> </w:t>
      </w:r>
      <w:r>
        <w:rPr>
          <w:rFonts w:eastAsia="Arial"/>
          <w:sz w:val="20"/>
          <w:szCs w:val="20"/>
        </w:rPr>
        <w:t>mieć możliwość równoczesnego</w:t>
      </w:r>
      <w:r>
        <w:rPr>
          <w:rFonts w:eastAsia="Arial"/>
          <w:b/>
          <w:bCs/>
          <w:sz w:val="20"/>
          <w:szCs w:val="20"/>
        </w:rPr>
        <w:t xml:space="preserve"> </w:t>
      </w:r>
      <w:r>
        <w:rPr>
          <w:rFonts w:eastAsia="Arial"/>
          <w:sz w:val="20"/>
          <w:szCs w:val="20"/>
        </w:rPr>
        <w:t xml:space="preserve">mieszania destruktu, kruszywa </w:t>
      </w:r>
      <w:proofErr w:type="spellStart"/>
      <w:r>
        <w:rPr>
          <w:rFonts w:eastAsia="Arial"/>
          <w:sz w:val="20"/>
          <w:szCs w:val="20"/>
        </w:rPr>
        <w:t>doziaraniającego</w:t>
      </w:r>
      <w:proofErr w:type="spellEnd"/>
      <w:r>
        <w:rPr>
          <w:rFonts w:eastAsia="Arial"/>
          <w:sz w:val="20"/>
          <w:szCs w:val="20"/>
        </w:rPr>
        <w:t>, emulsji asfaltowej, cementu i wody.</w:t>
      </w:r>
    </w:p>
    <w:p w:rsidR="009D17B4" w:rsidRDefault="009D17B4">
      <w:pPr>
        <w:spacing w:line="1" w:lineRule="exact"/>
        <w:rPr>
          <w:sz w:val="20"/>
          <w:szCs w:val="20"/>
        </w:rPr>
      </w:pPr>
    </w:p>
    <w:p w:rsidR="009D17B4" w:rsidRDefault="00BF64D6">
      <w:pPr>
        <w:ind w:left="1"/>
        <w:rPr>
          <w:sz w:val="20"/>
          <w:szCs w:val="20"/>
        </w:rPr>
      </w:pPr>
      <w:r>
        <w:rPr>
          <w:rFonts w:eastAsia="Arial"/>
          <w:b/>
          <w:bCs/>
          <w:sz w:val="20"/>
          <w:szCs w:val="20"/>
        </w:rPr>
        <w:t xml:space="preserve">3.4. </w:t>
      </w:r>
      <w:proofErr w:type="spellStart"/>
      <w:r>
        <w:rPr>
          <w:rFonts w:eastAsia="Arial"/>
          <w:b/>
          <w:bCs/>
          <w:sz w:val="20"/>
          <w:szCs w:val="20"/>
        </w:rPr>
        <w:t>Recyklery</w:t>
      </w:r>
      <w:proofErr w:type="spellEnd"/>
      <w:r>
        <w:rPr>
          <w:rFonts w:eastAsia="Arial"/>
          <w:sz w:val="20"/>
          <w:szCs w:val="20"/>
        </w:rPr>
        <w:t>, czyli urządzenia mobilne wyposażone w elementy:</w:t>
      </w:r>
    </w:p>
    <w:p w:rsidR="009D17B4" w:rsidRDefault="009D17B4">
      <w:pPr>
        <w:spacing w:line="22" w:lineRule="exact"/>
        <w:rPr>
          <w:sz w:val="20"/>
          <w:szCs w:val="20"/>
        </w:rPr>
      </w:pPr>
    </w:p>
    <w:p w:rsidR="009D17B4" w:rsidRDefault="00BF64D6">
      <w:pPr>
        <w:numPr>
          <w:ilvl w:val="0"/>
          <w:numId w:val="12"/>
        </w:numPr>
        <w:tabs>
          <w:tab w:val="left" w:pos="81"/>
        </w:tabs>
        <w:ind w:left="81" w:hanging="81"/>
        <w:rPr>
          <w:rFonts w:eastAsia="Arial"/>
          <w:sz w:val="20"/>
          <w:szCs w:val="20"/>
        </w:rPr>
      </w:pPr>
      <w:r>
        <w:rPr>
          <w:rFonts w:eastAsia="Arial"/>
          <w:sz w:val="20"/>
          <w:szCs w:val="20"/>
        </w:rPr>
        <w:t>do frezowania warstw nawierzchni,</w:t>
      </w:r>
    </w:p>
    <w:p w:rsidR="009D17B4" w:rsidRDefault="009D17B4">
      <w:pPr>
        <w:spacing w:line="19" w:lineRule="exact"/>
        <w:rPr>
          <w:rFonts w:eastAsia="Arial"/>
          <w:sz w:val="20"/>
          <w:szCs w:val="20"/>
        </w:rPr>
      </w:pPr>
    </w:p>
    <w:p w:rsidR="009D17B4" w:rsidRDefault="00BF64D6">
      <w:pPr>
        <w:numPr>
          <w:ilvl w:val="0"/>
          <w:numId w:val="12"/>
        </w:numPr>
        <w:tabs>
          <w:tab w:val="left" w:pos="81"/>
        </w:tabs>
        <w:ind w:left="81" w:hanging="81"/>
        <w:rPr>
          <w:rFonts w:eastAsia="Arial"/>
          <w:sz w:val="20"/>
          <w:szCs w:val="20"/>
        </w:rPr>
      </w:pPr>
      <w:r>
        <w:rPr>
          <w:rFonts w:eastAsia="Arial"/>
          <w:sz w:val="20"/>
          <w:szCs w:val="20"/>
        </w:rPr>
        <w:t>do pobierania destruktu,</w:t>
      </w:r>
    </w:p>
    <w:p w:rsidR="009D17B4" w:rsidRDefault="009D17B4">
      <w:pPr>
        <w:spacing w:line="19" w:lineRule="exact"/>
        <w:rPr>
          <w:rFonts w:eastAsia="Arial"/>
          <w:sz w:val="20"/>
          <w:szCs w:val="20"/>
        </w:rPr>
      </w:pPr>
    </w:p>
    <w:p w:rsidR="009D17B4" w:rsidRDefault="00BF64D6">
      <w:pPr>
        <w:numPr>
          <w:ilvl w:val="0"/>
          <w:numId w:val="12"/>
        </w:numPr>
        <w:tabs>
          <w:tab w:val="left" w:pos="81"/>
        </w:tabs>
        <w:ind w:left="81" w:hanging="81"/>
        <w:rPr>
          <w:rFonts w:eastAsia="Arial"/>
          <w:sz w:val="20"/>
          <w:szCs w:val="20"/>
        </w:rPr>
      </w:pPr>
      <w:r>
        <w:rPr>
          <w:rFonts w:eastAsia="Arial"/>
          <w:sz w:val="20"/>
          <w:szCs w:val="20"/>
        </w:rPr>
        <w:t xml:space="preserve">do </w:t>
      </w:r>
      <w:proofErr w:type="spellStart"/>
      <w:r>
        <w:rPr>
          <w:rFonts w:eastAsia="Arial"/>
          <w:sz w:val="20"/>
          <w:szCs w:val="20"/>
        </w:rPr>
        <w:t>doziarniania</w:t>
      </w:r>
      <w:proofErr w:type="spellEnd"/>
      <w:r>
        <w:rPr>
          <w:rFonts w:eastAsia="Arial"/>
          <w:sz w:val="20"/>
          <w:szCs w:val="20"/>
        </w:rPr>
        <w:t xml:space="preserve"> destruktu,</w:t>
      </w:r>
    </w:p>
    <w:p w:rsidR="009D17B4" w:rsidRDefault="009D17B4">
      <w:pPr>
        <w:spacing w:line="19" w:lineRule="exact"/>
        <w:rPr>
          <w:rFonts w:eastAsia="Arial"/>
          <w:sz w:val="20"/>
          <w:szCs w:val="20"/>
        </w:rPr>
      </w:pPr>
    </w:p>
    <w:p w:rsidR="009D17B4" w:rsidRDefault="00BF64D6">
      <w:pPr>
        <w:numPr>
          <w:ilvl w:val="0"/>
          <w:numId w:val="12"/>
        </w:numPr>
        <w:tabs>
          <w:tab w:val="left" w:pos="81"/>
        </w:tabs>
        <w:ind w:left="81" w:hanging="81"/>
        <w:rPr>
          <w:rFonts w:eastAsia="Arial"/>
          <w:sz w:val="20"/>
          <w:szCs w:val="20"/>
        </w:rPr>
      </w:pPr>
      <w:r>
        <w:rPr>
          <w:rFonts w:eastAsia="Arial"/>
          <w:sz w:val="20"/>
          <w:szCs w:val="20"/>
        </w:rPr>
        <w:t>do równoczesnego dozowania środków wiążących (emulsji i cementu) oraz wody,</w:t>
      </w:r>
    </w:p>
    <w:p w:rsidR="009D17B4" w:rsidRDefault="009D17B4">
      <w:pPr>
        <w:spacing w:line="19" w:lineRule="exact"/>
        <w:rPr>
          <w:rFonts w:eastAsia="Arial"/>
          <w:sz w:val="20"/>
          <w:szCs w:val="20"/>
        </w:rPr>
      </w:pPr>
    </w:p>
    <w:p w:rsidR="009D17B4" w:rsidRDefault="00BF64D6">
      <w:pPr>
        <w:numPr>
          <w:ilvl w:val="0"/>
          <w:numId w:val="12"/>
        </w:numPr>
        <w:tabs>
          <w:tab w:val="left" w:pos="81"/>
        </w:tabs>
        <w:ind w:left="81" w:hanging="81"/>
        <w:rPr>
          <w:rFonts w:eastAsia="Arial"/>
          <w:sz w:val="20"/>
          <w:szCs w:val="20"/>
        </w:rPr>
      </w:pPr>
      <w:r>
        <w:rPr>
          <w:rFonts w:eastAsia="Arial"/>
          <w:sz w:val="20"/>
          <w:szCs w:val="20"/>
        </w:rPr>
        <w:t>do mieszania składników mieszanki przy użyciu mieszalnika o wymuszonym mieszaniu,</w:t>
      </w:r>
    </w:p>
    <w:p w:rsidR="009D17B4" w:rsidRDefault="009D17B4">
      <w:pPr>
        <w:spacing w:line="19" w:lineRule="exact"/>
        <w:rPr>
          <w:rFonts w:eastAsia="Arial"/>
          <w:sz w:val="20"/>
          <w:szCs w:val="20"/>
        </w:rPr>
      </w:pPr>
    </w:p>
    <w:p w:rsidR="009D17B4" w:rsidRDefault="00BF64D6">
      <w:pPr>
        <w:numPr>
          <w:ilvl w:val="0"/>
          <w:numId w:val="12"/>
        </w:numPr>
        <w:tabs>
          <w:tab w:val="left" w:pos="81"/>
        </w:tabs>
        <w:ind w:left="81" w:hanging="81"/>
        <w:rPr>
          <w:rFonts w:eastAsia="Arial"/>
          <w:sz w:val="20"/>
          <w:szCs w:val="20"/>
        </w:rPr>
      </w:pPr>
      <w:r>
        <w:rPr>
          <w:rFonts w:eastAsia="Arial"/>
          <w:sz w:val="20"/>
          <w:szCs w:val="20"/>
        </w:rPr>
        <w:t>do rozkładania i wbudowywania mieszanki MCE.</w:t>
      </w:r>
    </w:p>
    <w:p w:rsidR="009D17B4" w:rsidRDefault="009D17B4">
      <w:pPr>
        <w:spacing w:line="22" w:lineRule="exact"/>
        <w:rPr>
          <w:sz w:val="20"/>
          <w:szCs w:val="20"/>
        </w:rPr>
      </w:pPr>
    </w:p>
    <w:p w:rsidR="009D17B4" w:rsidRDefault="00BF64D6">
      <w:pPr>
        <w:spacing w:line="259" w:lineRule="auto"/>
        <w:ind w:left="1"/>
        <w:jc w:val="both"/>
        <w:rPr>
          <w:sz w:val="20"/>
          <w:szCs w:val="20"/>
        </w:rPr>
      </w:pPr>
      <w:proofErr w:type="spellStart"/>
      <w:r>
        <w:rPr>
          <w:rFonts w:eastAsia="Arial"/>
          <w:sz w:val="20"/>
          <w:szCs w:val="20"/>
        </w:rPr>
        <w:t>Recyklery</w:t>
      </w:r>
      <w:proofErr w:type="spellEnd"/>
      <w:r>
        <w:rPr>
          <w:rFonts w:eastAsia="Arial"/>
          <w:sz w:val="20"/>
          <w:szCs w:val="20"/>
        </w:rPr>
        <w:t xml:space="preserve"> można stosować do wytworzenia mieszanki mineralno-cementowo-emulsyjnej, o ile wykaże się ich skuteczność na odcinku próbnym i umożliwia to zaprojektowana technologia wykonania robót.</w:t>
      </w:r>
    </w:p>
    <w:p w:rsidR="009D17B4" w:rsidRDefault="009D17B4">
      <w:pPr>
        <w:spacing w:line="2" w:lineRule="exact"/>
        <w:rPr>
          <w:sz w:val="20"/>
          <w:szCs w:val="20"/>
        </w:rPr>
      </w:pPr>
    </w:p>
    <w:p w:rsidR="009D17B4" w:rsidRDefault="00BF64D6">
      <w:pPr>
        <w:spacing w:line="259" w:lineRule="auto"/>
        <w:ind w:left="1"/>
        <w:jc w:val="both"/>
        <w:rPr>
          <w:sz w:val="20"/>
          <w:szCs w:val="20"/>
        </w:rPr>
      </w:pPr>
      <w:r>
        <w:rPr>
          <w:rFonts w:eastAsia="Arial"/>
          <w:b/>
          <w:bCs/>
          <w:sz w:val="20"/>
          <w:szCs w:val="20"/>
        </w:rPr>
        <w:t xml:space="preserve">3.5. Do wykonania mieszanki MCE </w:t>
      </w:r>
      <w:r>
        <w:rPr>
          <w:rFonts w:eastAsia="Arial"/>
          <w:sz w:val="20"/>
          <w:szCs w:val="20"/>
        </w:rPr>
        <w:t>można również stosować zestawy składające się z kilku niezależnych maszyn</w:t>
      </w:r>
      <w:r>
        <w:rPr>
          <w:rFonts w:eastAsia="Arial"/>
          <w:b/>
          <w:bCs/>
          <w:sz w:val="20"/>
          <w:szCs w:val="20"/>
        </w:rPr>
        <w:t xml:space="preserve"> </w:t>
      </w:r>
      <w:r>
        <w:rPr>
          <w:rFonts w:eastAsia="Arial"/>
          <w:sz w:val="20"/>
          <w:szCs w:val="20"/>
        </w:rPr>
        <w:t>wykonujących czynności wymagane do prawidłowego przeprowadzenia recyklingu na miejscu, na zimno o ile wykaże się ich skuteczność na odcinku próbnym.</w:t>
      </w:r>
    </w:p>
    <w:p w:rsidR="009D17B4" w:rsidRDefault="009D17B4">
      <w:pPr>
        <w:spacing w:line="1" w:lineRule="exact"/>
        <w:rPr>
          <w:sz w:val="20"/>
          <w:szCs w:val="20"/>
        </w:rPr>
      </w:pPr>
    </w:p>
    <w:p w:rsidR="009D17B4" w:rsidRDefault="00BF64D6">
      <w:pPr>
        <w:spacing w:line="276" w:lineRule="auto"/>
        <w:ind w:left="1"/>
        <w:jc w:val="both"/>
        <w:rPr>
          <w:sz w:val="20"/>
          <w:szCs w:val="20"/>
        </w:rPr>
      </w:pPr>
      <w:r>
        <w:rPr>
          <w:rFonts w:eastAsia="Arial"/>
          <w:b/>
          <w:bCs/>
          <w:sz w:val="20"/>
          <w:szCs w:val="20"/>
        </w:rPr>
        <w:t xml:space="preserve">3.6. Do zagęszczania mieszanki MCE </w:t>
      </w:r>
      <w:r>
        <w:rPr>
          <w:rFonts w:eastAsia="Arial"/>
          <w:sz w:val="20"/>
          <w:szCs w:val="20"/>
        </w:rPr>
        <w:t>należy stosować jako podstawowe ciężkie</w:t>
      </w:r>
      <w:r>
        <w:rPr>
          <w:rFonts w:eastAsia="Arial"/>
          <w:b/>
          <w:bCs/>
          <w:sz w:val="20"/>
          <w:szCs w:val="20"/>
        </w:rPr>
        <w:t xml:space="preserve"> </w:t>
      </w:r>
      <w:r>
        <w:rPr>
          <w:rFonts w:eastAsia="Arial"/>
          <w:sz w:val="20"/>
          <w:szCs w:val="20"/>
        </w:rPr>
        <w:t>walce stalowe, wibracyjne o wadze minimum</w:t>
      </w:r>
      <w:r>
        <w:rPr>
          <w:rFonts w:eastAsia="Arial"/>
          <w:b/>
          <w:bCs/>
          <w:sz w:val="20"/>
          <w:szCs w:val="20"/>
        </w:rPr>
        <w:t xml:space="preserve"> </w:t>
      </w:r>
      <w:r>
        <w:rPr>
          <w:rFonts w:eastAsia="Arial"/>
          <w:sz w:val="20"/>
          <w:szCs w:val="20"/>
        </w:rPr>
        <w:t>14 ton. Dodatkowo można stosować inne walce (np. ogumione, stalowe) w celu nadania efektu końcowego wykonywanej warstwie. Efektywność zagęszczania powinna być sprawdzona na odcinku próbnym, przed przystąpieniem do właściwych prac.</w:t>
      </w:r>
    </w:p>
    <w:p w:rsidR="009D17B4" w:rsidRDefault="009D17B4">
      <w:pPr>
        <w:spacing w:line="162" w:lineRule="exact"/>
        <w:rPr>
          <w:sz w:val="20"/>
          <w:szCs w:val="20"/>
        </w:rPr>
      </w:pPr>
    </w:p>
    <w:p w:rsidR="009D17B4" w:rsidRDefault="00BF64D6">
      <w:pPr>
        <w:ind w:left="1"/>
        <w:rPr>
          <w:sz w:val="20"/>
          <w:szCs w:val="20"/>
        </w:rPr>
      </w:pPr>
      <w:r>
        <w:rPr>
          <w:rFonts w:eastAsia="Arial"/>
          <w:b/>
          <w:bCs/>
          <w:sz w:val="20"/>
          <w:szCs w:val="20"/>
        </w:rPr>
        <w:t>4.TRANSPORT</w:t>
      </w:r>
    </w:p>
    <w:p w:rsidR="009D17B4" w:rsidRDefault="009D17B4">
      <w:pPr>
        <w:spacing w:line="20" w:lineRule="exact"/>
        <w:rPr>
          <w:sz w:val="20"/>
          <w:szCs w:val="20"/>
        </w:rPr>
      </w:pPr>
    </w:p>
    <w:p w:rsidR="009D17B4" w:rsidRDefault="00BF64D6">
      <w:pPr>
        <w:ind w:left="1"/>
        <w:rPr>
          <w:sz w:val="20"/>
          <w:szCs w:val="20"/>
        </w:rPr>
      </w:pPr>
      <w:r>
        <w:rPr>
          <w:rFonts w:eastAsia="Arial"/>
          <w:b/>
          <w:bCs/>
          <w:sz w:val="20"/>
          <w:szCs w:val="20"/>
        </w:rPr>
        <w:t>4.1.Ogólne wymagania dotyczące transportu</w:t>
      </w:r>
    </w:p>
    <w:p w:rsidR="009D17B4" w:rsidRDefault="009D17B4">
      <w:pPr>
        <w:spacing w:line="34" w:lineRule="exact"/>
        <w:rPr>
          <w:sz w:val="20"/>
          <w:szCs w:val="20"/>
        </w:rPr>
      </w:pPr>
    </w:p>
    <w:p w:rsidR="009D17B4" w:rsidRDefault="00BF64D6">
      <w:pPr>
        <w:ind w:left="1"/>
        <w:rPr>
          <w:sz w:val="20"/>
          <w:szCs w:val="20"/>
        </w:rPr>
      </w:pPr>
      <w:r>
        <w:rPr>
          <w:rFonts w:eastAsia="Arial"/>
          <w:sz w:val="20"/>
          <w:szCs w:val="20"/>
        </w:rPr>
        <w:t xml:space="preserve">Ogólne wymagania dotyczące transportu podano w </w:t>
      </w:r>
      <w:r w:rsidR="00AE559A">
        <w:rPr>
          <w:rFonts w:eastAsia="Arial"/>
          <w:sz w:val="20"/>
          <w:szCs w:val="20"/>
        </w:rPr>
        <w:t>SST</w:t>
      </w:r>
      <w:r>
        <w:rPr>
          <w:rFonts w:eastAsia="Arial"/>
          <w:sz w:val="20"/>
          <w:szCs w:val="20"/>
        </w:rPr>
        <w:t xml:space="preserve"> D-M.00.00.00 "Wymagania ogólne".</w:t>
      </w:r>
    </w:p>
    <w:p w:rsidR="009D17B4" w:rsidRDefault="009D17B4">
      <w:pPr>
        <w:spacing w:line="32" w:lineRule="exact"/>
        <w:rPr>
          <w:sz w:val="20"/>
          <w:szCs w:val="20"/>
        </w:rPr>
      </w:pPr>
    </w:p>
    <w:p w:rsidR="009D17B4" w:rsidRDefault="00BF64D6">
      <w:pPr>
        <w:ind w:left="1"/>
        <w:rPr>
          <w:sz w:val="20"/>
          <w:szCs w:val="20"/>
        </w:rPr>
      </w:pPr>
      <w:r>
        <w:rPr>
          <w:rFonts w:eastAsia="Arial"/>
          <w:b/>
          <w:bCs/>
          <w:sz w:val="20"/>
          <w:szCs w:val="20"/>
        </w:rPr>
        <w:t>4.2 Transport</w:t>
      </w:r>
    </w:p>
    <w:p w:rsidR="009D17B4" w:rsidRDefault="009D17B4">
      <w:pPr>
        <w:spacing w:line="34" w:lineRule="exact"/>
        <w:rPr>
          <w:sz w:val="20"/>
          <w:szCs w:val="20"/>
        </w:rPr>
      </w:pPr>
    </w:p>
    <w:tbl>
      <w:tblPr>
        <w:tblW w:w="9500" w:type="dxa"/>
        <w:tblInd w:w="1" w:type="dxa"/>
        <w:tblLayout w:type="fixed"/>
        <w:tblCellMar>
          <w:left w:w="0" w:type="dxa"/>
          <w:right w:w="0" w:type="dxa"/>
        </w:tblCellMar>
        <w:tblLook w:val="04A0" w:firstRow="1" w:lastRow="0" w:firstColumn="1" w:lastColumn="0" w:noHBand="0" w:noVBand="1"/>
      </w:tblPr>
      <w:tblGrid>
        <w:gridCol w:w="780"/>
        <w:gridCol w:w="1001"/>
        <w:gridCol w:w="840"/>
        <w:gridCol w:w="380"/>
        <w:gridCol w:w="539"/>
        <w:gridCol w:w="380"/>
        <w:gridCol w:w="1580"/>
        <w:gridCol w:w="1561"/>
        <w:gridCol w:w="939"/>
        <w:gridCol w:w="561"/>
        <w:gridCol w:w="939"/>
      </w:tblGrid>
      <w:tr w:rsidR="009D17B4">
        <w:trPr>
          <w:trHeight w:val="247"/>
        </w:trPr>
        <w:tc>
          <w:tcPr>
            <w:tcW w:w="779" w:type="dxa"/>
            <w:vAlign w:val="bottom"/>
          </w:tcPr>
          <w:p w:rsidR="009D17B4" w:rsidRDefault="00BF64D6">
            <w:pPr>
              <w:widowControl w:val="0"/>
              <w:spacing w:line="276" w:lineRule="auto"/>
              <w:rPr>
                <w:sz w:val="20"/>
                <w:szCs w:val="20"/>
              </w:rPr>
            </w:pPr>
            <w:r>
              <w:rPr>
                <w:rFonts w:eastAsia="Arial"/>
                <w:w w:val="87"/>
                <w:sz w:val="20"/>
                <w:szCs w:val="20"/>
              </w:rPr>
              <w:t>Kruszywa</w:t>
            </w:r>
          </w:p>
        </w:tc>
        <w:tc>
          <w:tcPr>
            <w:tcW w:w="1841" w:type="dxa"/>
            <w:gridSpan w:val="2"/>
            <w:vAlign w:val="bottom"/>
          </w:tcPr>
          <w:p w:rsidR="009D17B4" w:rsidRDefault="00BF64D6">
            <w:pPr>
              <w:widowControl w:val="0"/>
              <w:spacing w:line="276" w:lineRule="auto"/>
              <w:ind w:left="160"/>
              <w:rPr>
                <w:sz w:val="20"/>
                <w:szCs w:val="20"/>
              </w:rPr>
            </w:pPr>
            <w:r>
              <w:rPr>
                <w:rFonts w:eastAsia="Arial"/>
                <w:w w:val="91"/>
                <w:sz w:val="20"/>
                <w:szCs w:val="20"/>
              </w:rPr>
              <w:t>oraz destrukt można</w:t>
            </w:r>
          </w:p>
        </w:tc>
        <w:tc>
          <w:tcPr>
            <w:tcW w:w="6879" w:type="dxa"/>
            <w:gridSpan w:val="8"/>
            <w:vAlign w:val="bottom"/>
          </w:tcPr>
          <w:p w:rsidR="009D17B4" w:rsidRDefault="00BF64D6">
            <w:pPr>
              <w:widowControl w:val="0"/>
              <w:spacing w:line="276" w:lineRule="auto"/>
              <w:jc w:val="right"/>
              <w:rPr>
                <w:sz w:val="20"/>
                <w:szCs w:val="20"/>
              </w:rPr>
            </w:pPr>
            <w:r>
              <w:rPr>
                <w:rFonts w:eastAsia="Arial"/>
                <w:w w:val="91"/>
                <w:sz w:val="20"/>
                <w:szCs w:val="20"/>
              </w:rPr>
              <w:t>przewozić dowolnymi środkami transportu w warunkach zabezpieczających je przed</w:t>
            </w:r>
          </w:p>
        </w:tc>
      </w:tr>
      <w:tr w:rsidR="009D17B4">
        <w:trPr>
          <w:trHeight w:val="274"/>
        </w:trPr>
        <w:tc>
          <w:tcPr>
            <w:tcW w:w="7060" w:type="dxa"/>
            <w:gridSpan w:val="8"/>
            <w:vAlign w:val="bottom"/>
          </w:tcPr>
          <w:p w:rsidR="009D17B4" w:rsidRDefault="00BF64D6">
            <w:pPr>
              <w:widowControl w:val="0"/>
              <w:spacing w:line="276" w:lineRule="auto"/>
              <w:rPr>
                <w:sz w:val="20"/>
                <w:szCs w:val="20"/>
              </w:rPr>
            </w:pPr>
            <w:r>
              <w:rPr>
                <w:rFonts w:eastAsia="Arial"/>
                <w:w w:val="89"/>
                <w:sz w:val="20"/>
                <w:szCs w:val="20"/>
              </w:rPr>
              <w:t>zanieczyszczeniem, zmieszaniem z innymi asortymentami i nadmiernym zawilgoceniem.</w:t>
            </w:r>
          </w:p>
        </w:tc>
        <w:tc>
          <w:tcPr>
            <w:tcW w:w="939" w:type="dxa"/>
            <w:vAlign w:val="bottom"/>
          </w:tcPr>
          <w:p w:rsidR="009D17B4" w:rsidRDefault="009D17B4">
            <w:pPr>
              <w:widowControl w:val="0"/>
              <w:spacing w:line="276" w:lineRule="auto"/>
              <w:rPr>
                <w:sz w:val="20"/>
                <w:szCs w:val="20"/>
              </w:rPr>
            </w:pPr>
          </w:p>
        </w:tc>
        <w:tc>
          <w:tcPr>
            <w:tcW w:w="561" w:type="dxa"/>
            <w:vAlign w:val="bottom"/>
          </w:tcPr>
          <w:p w:rsidR="009D17B4" w:rsidRDefault="009D17B4">
            <w:pPr>
              <w:widowControl w:val="0"/>
              <w:spacing w:line="276" w:lineRule="auto"/>
              <w:rPr>
                <w:sz w:val="20"/>
                <w:szCs w:val="20"/>
              </w:rPr>
            </w:pPr>
          </w:p>
        </w:tc>
        <w:tc>
          <w:tcPr>
            <w:tcW w:w="939" w:type="dxa"/>
            <w:vAlign w:val="bottom"/>
          </w:tcPr>
          <w:p w:rsidR="009D17B4" w:rsidRDefault="009D17B4">
            <w:pPr>
              <w:widowControl w:val="0"/>
              <w:spacing w:line="276" w:lineRule="auto"/>
              <w:rPr>
                <w:sz w:val="20"/>
                <w:szCs w:val="20"/>
              </w:rPr>
            </w:pPr>
          </w:p>
        </w:tc>
      </w:tr>
      <w:tr w:rsidR="009D17B4">
        <w:trPr>
          <w:trHeight w:val="260"/>
        </w:trPr>
        <w:tc>
          <w:tcPr>
            <w:tcW w:w="779" w:type="dxa"/>
            <w:vAlign w:val="bottom"/>
          </w:tcPr>
          <w:p w:rsidR="009D17B4" w:rsidRDefault="00BF64D6">
            <w:pPr>
              <w:widowControl w:val="0"/>
              <w:spacing w:line="276" w:lineRule="auto"/>
              <w:rPr>
                <w:sz w:val="20"/>
                <w:szCs w:val="20"/>
              </w:rPr>
            </w:pPr>
            <w:r>
              <w:rPr>
                <w:rFonts w:eastAsia="Arial"/>
                <w:w w:val="88"/>
                <w:sz w:val="20"/>
                <w:szCs w:val="20"/>
              </w:rPr>
              <w:t>Transport</w:t>
            </w:r>
          </w:p>
        </w:tc>
        <w:tc>
          <w:tcPr>
            <w:tcW w:w="1001" w:type="dxa"/>
            <w:vAlign w:val="bottom"/>
          </w:tcPr>
          <w:p w:rsidR="009D17B4" w:rsidRDefault="00BF64D6">
            <w:pPr>
              <w:widowControl w:val="0"/>
              <w:spacing w:line="276" w:lineRule="auto"/>
              <w:ind w:left="180"/>
              <w:rPr>
                <w:sz w:val="20"/>
                <w:szCs w:val="20"/>
              </w:rPr>
            </w:pPr>
            <w:r>
              <w:rPr>
                <w:rFonts w:eastAsia="Arial"/>
                <w:sz w:val="20"/>
                <w:szCs w:val="20"/>
              </w:rPr>
              <w:t>cementu</w:t>
            </w:r>
          </w:p>
        </w:tc>
        <w:tc>
          <w:tcPr>
            <w:tcW w:w="840" w:type="dxa"/>
            <w:vAlign w:val="bottom"/>
          </w:tcPr>
          <w:p w:rsidR="009D17B4" w:rsidRDefault="00BF64D6">
            <w:pPr>
              <w:widowControl w:val="0"/>
              <w:spacing w:line="276" w:lineRule="auto"/>
              <w:ind w:left="80"/>
              <w:rPr>
                <w:sz w:val="20"/>
                <w:szCs w:val="20"/>
              </w:rPr>
            </w:pPr>
            <w:r>
              <w:rPr>
                <w:rFonts w:eastAsia="Arial"/>
                <w:w w:val="93"/>
                <w:sz w:val="20"/>
                <w:szCs w:val="20"/>
              </w:rPr>
              <w:t>powinien</w:t>
            </w:r>
          </w:p>
        </w:tc>
        <w:tc>
          <w:tcPr>
            <w:tcW w:w="919" w:type="dxa"/>
            <w:gridSpan w:val="2"/>
            <w:vAlign w:val="bottom"/>
          </w:tcPr>
          <w:p w:rsidR="009D17B4" w:rsidRDefault="00BF64D6">
            <w:pPr>
              <w:widowControl w:val="0"/>
              <w:spacing w:line="276" w:lineRule="auto"/>
              <w:ind w:left="160"/>
              <w:rPr>
                <w:sz w:val="20"/>
                <w:szCs w:val="20"/>
              </w:rPr>
            </w:pPr>
            <w:r>
              <w:rPr>
                <w:rFonts w:eastAsia="Arial"/>
                <w:w w:val="93"/>
                <w:sz w:val="20"/>
                <w:szCs w:val="20"/>
              </w:rPr>
              <w:t>odbywać</w:t>
            </w:r>
          </w:p>
        </w:tc>
        <w:tc>
          <w:tcPr>
            <w:tcW w:w="380" w:type="dxa"/>
            <w:vAlign w:val="bottom"/>
          </w:tcPr>
          <w:p w:rsidR="009D17B4" w:rsidRDefault="00BF64D6">
            <w:pPr>
              <w:widowControl w:val="0"/>
              <w:spacing w:line="276" w:lineRule="auto"/>
              <w:ind w:left="140"/>
              <w:rPr>
                <w:sz w:val="20"/>
                <w:szCs w:val="20"/>
              </w:rPr>
            </w:pPr>
            <w:r>
              <w:rPr>
                <w:rFonts w:eastAsia="Arial"/>
                <w:w w:val="85"/>
                <w:sz w:val="20"/>
                <w:szCs w:val="20"/>
              </w:rPr>
              <w:t>się</w:t>
            </w:r>
          </w:p>
        </w:tc>
        <w:tc>
          <w:tcPr>
            <w:tcW w:w="3141" w:type="dxa"/>
            <w:gridSpan w:val="2"/>
            <w:vAlign w:val="bottom"/>
          </w:tcPr>
          <w:p w:rsidR="009D17B4" w:rsidRDefault="00BF64D6">
            <w:pPr>
              <w:widowControl w:val="0"/>
              <w:spacing w:line="276" w:lineRule="auto"/>
              <w:ind w:left="200"/>
              <w:rPr>
                <w:sz w:val="20"/>
                <w:szCs w:val="20"/>
              </w:rPr>
            </w:pPr>
            <w:r>
              <w:rPr>
                <w:rFonts w:eastAsia="Arial"/>
                <w:w w:val="96"/>
                <w:sz w:val="20"/>
                <w:szCs w:val="20"/>
              </w:rPr>
              <w:t>w   sposób   chroniący   go   przed</w:t>
            </w:r>
          </w:p>
        </w:tc>
        <w:tc>
          <w:tcPr>
            <w:tcW w:w="1500" w:type="dxa"/>
            <w:gridSpan w:val="2"/>
            <w:vAlign w:val="bottom"/>
          </w:tcPr>
          <w:p w:rsidR="009D17B4" w:rsidRDefault="00BF64D6">
            <w:pPr>
              <w:widowControl w:val="0"/>
              <w:spacing w:line="276" w:lineRule="auto"/>
              <w:rPr>
                <w:sz w:val="20"/>
                <w:szCs w:val="20"/>
              </w:rPr>
            </w:pPr>
            <w:r>
              <w:rPr>
                <w:rFonts w:eastAsia="Arial"/>
                <w:w w:val="92"/>
                <w:sz w:val="20"/>
                <w:szCs w:val="20"/>
              </w:rPr>
              <w:t>zawilgoceniem,</w:t>
            </w:r>
          </w:p>
        </w:tc>
        <w:tc>
          <w:tcPr>
            <w:tcW w:w="939" w:type="dxa"/>
            <w:vAlign w:val="bottom"/>
          </w:tcPr>
          <w:p w:rsidR="009D17B4" w:rsidRDefault="00BF64D6">
            <w:pPr>
              <w:widowControl w:val="0"/>
              <w:spacing w:line="276" w:lineRule="auto"/>
              <w:jc w:val="right"/>
              <w:rPr>
                <w:sz w:val="20"/>
                <w:szCs w:val="20"/>
              </w:rPr>
            </w:pPr>
            <w:r>
              <w:rPr>
                <w:rFonts w:eastAsia="Arial"/>
                <w:w w:val="95"/>
                <w:sz w:val="20"/>
                <w:szCs w:val="20"/>
              </w:rPr>
              <w:t>zbryleniem</w:t>
            </w:r>
          </w:p>
        </w:tc>
      </w:tr>
      <w:tr w:rsidR="009D17B4">
        <w:trPr>
          <w:trHeight w:val="250"/>
        </w:trPr>
        <w:tc>
          <w:tcPr>
            <w:tcW w:w="1780" w:type="dxa"/>
            <w:gridSpan w:val="2"/>
            <w:vAlign w:val="bottom"/>
          </w:tcPr>
          <w:p w:rsidR="009D17B4" w:rsidRDefault="00BF64D6">
            <w:pPr>
              <w:widowControl w:val="0"/>
              <w:spacing w:line="276" w:lineRule="auto"/>
              <w:rPr>
                <w:sz w:val="20"/>
                <w:szCs w:val="20"/>
              </w:rPr>
            </w:pPr>
            <w:r>
              <w:rPr>
                <w:rFonts w:eastAsia="Arial"/>
                <w:w w:val="90"/>
                <w:sz w:val="20"/>
                <w:szCs w:val="20"/>
              </w:rPr>
              <w:t>i  zanieczyszczeniem.</w:t>
            </w:r>
          </w:p>
        </w:tc>
        <w:tc>
          <w:tcPr>
            <w:tcW w:w="840" w:type="dxa"/>
            <w:vAlign w:val="bottom"/>
          </w:tcPr>
          <w:p w:rsidR="009D17B4" w:rsidRDefault="00BF64D6">
            <w:pPr>
              <w:widowControl w:val="0"/>
              <w:spacing w:line="276" w:lineRule="auto"/>
              <w:ind w:left="140"/>
              <w:rPr>
                <w:sz w:val="20"/>
                <w:szCs w:val="20"/>
              </w:rPr>
            </w:pPr>
            <w:r>
              <w:rPr>
                <w:rFonts w:eastAsia="Arial"/>
                <w:sz w:val="20"/>
                <w:szCs w:val="20"/>
              </w:rPr>
              <w:t>Zaleca</w:t>
            </w:r>
          </w:p>
        </w:tc>
        <w:tc>
          <w:tcPr>
            <w:tcW w:w="380" w:type="dxa"/>
            <w:vAlign w:val="bottom"/>
          </w:tcPr>
          <w:p w:rsidR="009D17B4" w:rsidRDefault="00BF64D6">
            <w:pPr>
              <w:widowControl w:val="0"/>
              <w:spacing w:line="276" w:lineRule="auto"/>
              <w:rPr>
                <w:sz w:val="20"/>
                <w:szCs w:val="20"/>
              </w:rPr>
            </w:pPr>
            <w:r>
              <w:rPr>
                <w:rFonts w:eastAsia="Arial"/>
                <w:sz w:val="20"/>
                <w:szCs w:val="20"/>
              </w:rPr>
              <w:t>się</w:t>
            </w:r>
          </w:p>
        </w:tc>
        <w:tc>
          <w:tcPr>
            <w:tcW w:w="919" w:type="dxa"/>
            <w:gridSpan w:val="2"/>
            <w:vAlign w:val="bottom"/>
          </w:tcPr>
          <w:p w:rsidR="009D17B4" w:rsidRDefault="00BF64D6">
            <w:pPr>
              <w:widowControl w:val="0"/>
              <w:spacing w:line="276" w:lineRule="auto"/>
              <w:ind w:left="40"/>
              <w:rPr>
                <w:sz w:val="20"/>
                <w:szCs w:val="20"/>
              </w:rPr>
            </w:pPr>
            <w:r>
              <w:rPr>
                <w:rFonts w:eastAsia="Arial"/>
                <w:sz w:val="20"/>
                <w:szCs w:val="20"/>
              </w:rPr>
              <w:t>transport</w:t>
            </w:r>
          </w:p>
        </w:tc>
        <w:tc>
          <w:tcPr>
            <w:tcW w:w="1580" w:type="dxa"/>
            <w:vAlign w:val="bottom"/>
          </w:tcPr>
          <w:p w:rsidR="009D17B4" w:rsidRDefault="00BF64D6">
            <w:pPr>
              <w:widowControl w:val="0"/>
              <w:spacing w:line="276" w:lineRule="auto"/>
              <w:ind w:left="40"/>
              <w:rPr>
                <w:sz w:val="20"/>
                <w:szCs w:val="20"/>
              </w:rPr>
            </w:pPr>
            <w:r>
              <w:rPr>
                <w:rFonts w:eastAsia="Arial"/>
                <w:sz w:val="20"/>
                <w:szCs w:val="20"/>
              </w:rPr>
              <w:t>cementu   luzem</w:t>
            </w:r>
          </w:p>
        </w:tc>
        <w:tc>
          <w:tcPr>
            <w:tcW w:w="1561" w:type="dxa"/>
            <w:vAlign w:val="bottom"/>
          </w:tcPr>
          <w:p w:rsidR="009D17B4" w:rsidRDefault="00BF64D6">
            <w:pPr>
              <w:widowControl w:val="0"/>
              <w:spacing w:line="276" w:lineRule="auto"/>
              <w:ind w:left="20"/>
              <w:rPr>
                <w:sz w:val="20"/>
                <w:szCs w:val="20"/>
              </w:rPr>
            </w:pPr>
            <w:r>
              <w:rPr>
                <w:rFonts w:eastAsia="Arial"/>
                <w:sz w:val="20"/>
                <w:szCs w:val="20"/>
              </w:rPr>
              <w:t>w  odpowiednich</w:t>
            </w:r>
          </w:p>
        </w:tc>
        <w:tc>
          <w:tcPr>
            <w:tcW w:w="939" w:type="dxa"/>
            <w:vAlign w:val="bottom"/>
          </w:tcPr>
          <w:p w:rsidR="009D17B4" w:rsidRDefault="00BF64D6">
            <w:pPr>
              <w:widowControl w:val="0"/>
              <w:spacing w:line="276" w:lineRule="auto"/>
              <w:ind w:left="80"/>
              <w:rPr>
                <w:sz w:val="20"/>
                <w:szCs w:val="20"/>
              </w:rPr>
            </w:pPr>
            <w:r>
              <w:rPr>
                <w:rFonts w:eastAsia="Arial"/>
                <w:w w:val="86"/>
                <w:sz w:val="20"/>
                <w:szCs w:val="20"/>
              </w:rPr>
              <w:t>cysternach</w:t>
            </w:r>
          </w:p>
        </w:tc>
        <w:tc>
          <w:tcPr>
            <w:tcW w:w="1500" w:type="dxa"/>
            <w:gridSpan w:val="2"/>
            <w:vAlign w:val="bottom"/>
          </w:tcPr>
          <w:p w:rsidR="009D17B4" w:rsidRDefault="00BF64D6">
            <w:pPr>
              <w:widowControl w:val="0"/>
              <w:spacing w:line="276" w:lineRule="auto"/>
              <w:jc w:val="right"/>
              <w:rPr>
                <w:sz w:val="20"/>
                <w:szCs w:val="20"/>
              </w:rPr>
            </w:pPr>
            <w:r>
              <w:rPr>
                <w:rFonts w:eastAsia="Arial"/>
                <w:w w:val="96"/>
                <w:sz w:val="20"/>
                <w:szCs w:val="20"/>
              </w:rPr>
              <w:t>przystosowanych</w:t>
            </w:r>
          </w:p>
        </w:tc>
      </w:tr>
      <w:tr w:rsidR="009D17B4">
        <w:trPr>
          <w:trHeight w:val="250"/>
        </w:trPr>
        <w:tc>
          <w:tcPr>
            <w:tcW w:w="2620" w:type="dxa"/>
            <w:gridSpan w:val="3"/>
            <w:vAlign w:val="bottom"/>
          </w:tcPr>
          <w:p w:rsidR="009D17B4" w:rsidRDefault="00BF64D6">
            <w:pPr>
              <w:widowControl w:val="0"/>
              <w:spacing w:line="276" w:lineRule="auto"/>
              <w:rPr>
                <w:sz w:val="20"/>
                <w:szCs w:val="20"/>
              </w:rPr>
            </w:pPr>
            <w:r>
              <w:rPr>
                <w:rFonts w:eastAsia="Arial"/>
                <w:w w:val="88"/>
                <w:sz w:val="20"/>
                <w:szCs w:val="20"/>
              </w:rPr>
              <w:t>do przewozu materiałów sypkich.</w:t>
            </w:r>
          </w:p>
        </w:tc>
        <w:tc>
          <w:tcPr>
            <w:tcW w:w="380" w:type="dxa"/>
            <w:vAlign w:val="bottom"/>
          </w:tcPr>
          <w:p w:rsidR="009D17B4" w:rsidRDefault="009D17B4">
            <w:pPr>
              <w:widowControl w:val="0"/>
              <w:spacing w:line="276" w:lineRule="auto"/>
              <w:rPr>
                <w:sz w:val="20"/>
                <w:szCs w:val="20"/>
              </w:rPr>
            </w:pPr>
          </w:p>
        </w:tc>
        <w:tc>
          <w:tcPr>
            <w:tcW w:w="539" w:type="dxa"/>
            <w:vAlign w:val="bottom"/>
          </w:tcPr>
          <w:p w:rsidR="009D17B4" w:rsidRDefault="009D17B4">
            <w:pPr>
              <w:widowControl w:val="0"/>
              <w:spacing w:line="276" w:lineRule="auto"/>
              <w:rPr>
                <w:sz w:val="20"/>
                <w:szCs w:val="20"/>
              </w:rPr>
            </w:pPr>
          </w:p>
        </w:tc>
        <w:tc>
          <w:tcPr>
            <w:tcW w:w="380" w:type="dxa"/>
            <w:vAlign w:val="bottom"/>
          </w:tcPr>
          <w:p w:rsidR="009D17B4" w:rsidRDefault="009D17B4">
            <w:pPr>
              <w:widowControl w:val="0"/>
              <w:spacing w:line="276" w:lineRule="auto"/>
              <w:rPr>
                <w:sz w:val="20"/>
                <w:szCs w:val="20"/>
              </w:rPr>
            </w:pPr>
          </w:p>
        </w:tc>
        <w:tc>
          <w:tcPr>
            <w:tcW w:w="1580" w:type="dxa"/>
            <w:vAlign w:val="bottom"/>
          </w:tcPr>
          <w:p w:rsidR="009D17B4" w:rsidRDefault="009D17B4">
            <w:pPr>
              <w:widowControl w:val="0"/>
              <w:spacing w:line="276" w:lineRule="auto"/>
              <w:rPr>
                <w:sz w:val="20"/>
                <w:szCs w:val="20"/>
              </w:rPr>
            </w:pPr>
          </w:p>
        </w:tc>
        <w:tc>
          <w:tcPr>
            <w:tcW w:w="1561" w:type="dxa"/>
            <w:vAlign w:val="bottom"/>
          </w:tcPr>
          <w:p w:rsidR="009D17B4" w:rsidRDefault="009D17B4">
            <w:pPr>
              <w:widowControl w:val="0"/>
              <w:spacing w:line="276" w:lineRule="auto"/>
              <w:rPr>
                <w:sz w:val="20"/>
                <w:szCs w:val="20"/>
              </w:rPr>
            </w:pPr>
          </w:p>
        </w:tc>
        <w:tc>
          <w:tcPr>
            <w:tcW w:w="939" w:type="dxa"/>
            <w:vAlign w:val="bottom"/>
          </w:tcPr>
          <w:p w:rsidR="009D17B4" w:rsidRDefault="009D17B4">
            <w:pPr>
              <w:widowControl w:val="0"/>
              <w:spacing w:line="276" w:lineRule="auto"/>
              <w:rPr>
                <w:sz w:val="20"/>
                <w:szCs w:val="20"/>
              </w:rPr>
            </w:pPr>
          </w:p>
        </w:tc>
        <w:tc>
          <w:tcPr>
            <w:tcW w:w="561" w:type="dxa"/>
            <w:vAlign w:val="bottom"/>
          </w:tcPr>
          <w:p w:rsidR="009D17B4" w:rsidRDefault="009D17B4">
            <w:pPr>
              <w:widowControl w:val="0"/>
              <w:spacing w:line="276" w:lineRule="auto"/>
              <w:rPr>
                <w:sz w:val="20"/>
                <w:szCs w:val="20"/>
              </w:rPr>
            </w:pPr>
          </w:p>
        </w:tc>
        <w:tc>
          <w:tcPr>
            <w:tcW w:w="939" w:type="dxa"/>
            <w:vAlign w:val="bottom"/>
          </w:tcPr>
          <w:p w:rsidR="009D17B4" w:rsidRDefault="009D17B4">
            <w:pPr>
              <w:widowControl w:val="0"/>
              <w:spacing w:line="276" w:lineRule="auto"/>
              <w:rPr>
                <w:sz w:val="20"/>
                <w:szCs w:val="20"/>
              </w:rPr>
            </w:pPr>
          </w:p>
        </w:tc>
      </w:tr>
      <w:tr w:rsidR="009D17B4">
        <w:trPr>
          <w:trHeight w:val="252"/>
        </w:trPr>
        <w:tc>
          <w:tcPr>
            <w:tcW w:w="779" w:type="dxa"/>
            <w:vAlign w:val="bottom"/>
          </w:tcPr>
          <w:p w:rsidR="009D17B4" w:rsidRDefault="00BF64D6">
            <w:pPr>
              <w:widowControl w:val="0"/>
              <w:spacing w:line="276" w:lineRule="auto"/>
              <w:rPr>
                <w:sz w:val="20"/>
                <w:szCs w:val="20"/>
              </w:rPr>
            </w:pPr>
            <w:r>
              <w:rPr>
                <w:rFonts w:eastAsia="Arial"/>
                <w:w w:val="88"/>
                <w:sz w:val="20"/>
                <w:szCs w:val="20"/>
              </w:rPr>
              <w:t>Transport</w:t>
            </w:r>
          </w:p>
        </w:tc>
        <w:tc>
          <w:tcPr>
            <w:tcW w:w="2221" w:type="dxa"/>
            <w:gridSpan w:val="3"/>
            <w:vAlign w:val="bottom"/>
          </w:tcPr>
          <w:p w:rsidR="009D17B4" w:rsidRDefault="00BF64D6">
            <w:pPr>
              <w:widowControl w:val="0"/>
              <w:spacing w:line="276" w:lineRule="auto"/>
              <w:ind w:left="60"/>
              <w:rPr>
                <w:sz w:val="20"/>
                <w:szCs w:val="20"/>
              </w:rPr>
            </w:pPr>
            <w:r>
              <w:rPr>
                <w:rFonts w:eastAsia="Arial"/>
                <w:w w:val="92"/>
                <w:sz w:val="20"/>
                <w:szCs w:val="20"/>
              </w:rPr>
              <w:t>emulsji powinien odbywać</w:t>
            </w:r>
          </w:p>
        </w:tc>
        <w:tc>
          <w:tcPr>
            <w:tcW w:w="539" w:type="dxa"/>
            <w:vAlign w:val="bottom"/>
          </w:tcPr>
          <w:p w:rsidR="009D17B4" w:rsidRDefault="00BF64D6">
            <w:pPr>
              <w:widowControl w:val="0"/>
              <w:spacing w:line="276" w:lineRule="auto"/>
              <w:ind w:left="40"/>
              <w:rPr>
                <w:sz w:val="20"/>
                <w:szCs w:val="20"/>
              </w:rPr>
            </w:pPr>
            <w:r>
              <w:rPr>
                <w:rFonts w:eastAsia="Arial"/>
                <w:sz w:val="20"/>
                <w:szCs w:val="20"/>
              </w:rPr>
              <w:t>się w</w:t>
            </w:r>
          </w:p>
        </w:tc>
        <w:tc>
          <w:tcPr>
            <w:tcW w:w="1960" w:type="dxa"/>
            <w:gridSpan w:val="2"/>
            <w:vAlign w:val="bottom"/>
          </w:tcPr>
          <w:p w:rsidR="009D17B4" w:rsidRDefault="00BF64D6">
            <w:pPr>
              <w:widowControl w:val="0"/>
              <w:spacing w:line="276" w:lineRule="auto"/>
              <w:ind w:left="40"/>
              <w:rPr>
                <w:sz w:val="20"/>
                <w:szCs w:val="20"/>
              </w:rPr>
            </w:pPr>
            <w:r>
              <w:rPr>
                <w:rFonts w:eastAsia="Arial"/>
                <w:w w:val="89"/>
                <w:sz w:val="20"/>
                <w:szCs w:val="20"/>
              </w:rPr>
              <w:t>sposób chroniący przed</w:t>
            </w:r>
          </w:p>
        </w:tc>
        <w:tc>
          <w:tcPr>
            <w:tcW w:w="1561" w:type="dxa"/>
            <w:vAlign w:val="bottom"/>
          </w:tcPr>
          <w:p w:rsidR="009D17B4" w:rsidRDefault="00BF64D6">
            <w:pPr>
              <w:widowControl w:val="0"/>
              <w:spacing w:line="276" w:lineRule="auto"/>
              <w:ind w:left="60"/>
              <w:rPr>
                <w:sz w:val="20"/>
                <w:szCs w:val="20"/>
              </w:rPr>
            </w:pPr>
            <w:r>
              <w:rPr>
                <w:rFonts w:eastAsia="Arial"/>
                <w:w w:val="85"/>
                <w:sz w:val="20"/>
                <w:szCs w:val="20"/>
              </w:rPr>
              <w:t>zanieczyszczeniem</w:t>
            </w:r>
          </w:p>
        </w:tc>
        <w:tc>
          <w:tcPr>
            <w:tcW w:w="939" w:type="dxa"/>
            <w:vAlign w:val="bottom"/>
          </w:tcPr>
          <w:p w:rsidR="009D17B4" w:rsidRDefault="00BF64D6">
            <w:pPr>
              <w:widowControl w:val="0"/>
              <w:spacing w:line="276" w:lineRule="auto"/>
              <w:ind w:left="20"/>
              <w:rPr>
                <w:sz w:val="20"/>
                <w:szCs w:val="20"/>
              </w:rPr>
            </w:pPr>
            <w:r>
              <w:rPr>
                <w:rFonts w:eastAsia="Arial"/>
                <w:w w:val="95"/>
                <w:sz w:val="20"/>
                <w:szCs w:val="20"/>
              </w:rPr>
              <w:t>oraz przed</w:t>
            </w:r>
          </w:p>
        </w:tc>
        <w:tc>
          <w:tcPr>
            <w:tcW w:w="561" w:type="dxa"/>
            <w:vAlign w:val="bottom"/>
          </w:tcPr>
          <w:p w:rsidR="009D17B4" w:rsidRDefault="00BF64D6">
            <w:pPr>
              <w:widowControl w:val="0"/>
              <w:spacing w:line="276" w:lineRule="auto"/>
              <w:ind w:left="40"/>
              <w:rPr>
                <w:sz w:val="20"/>
                <w:szCs w:val="20"/>
              </w:rPr>
            </w:pPr>
            <w:r>
              <w:rPr>
                <w:rFonts w:eastAsia="Arial"/>
                <w:w w:val="97"/>
                <w:sz w:val="20"/>
                <w:szCs w:val="20"/>
              </w:rPr>
              <w:t>utratą</w:t>
            </w:r>
          </w:p>
        </w:tc>
        <w:tc>
          <w:tcPr>
            <w:tcW w:w="939" w:type="dxa"/>
            <w:vAlign w:val="bottom"/>
          </w:tcPr>
          <w:p w:rsidR="009D17B4" w:rsidRDefault="00BF64D6">
            <w:pPr>
              <w:widowControl w:val="0"/>
              <w:spacing w:line="276" w:lineRule="auto"/>
              <w:jc w:val="right"/>
              <w:rPr>
                <w:sz w:val="20"/>
                <w:szCs w:val="20"/>
              </w:rPr>
            </w:pPr>
            <w:r>
              <w:rPr>
                <w:rFonts w:eastAsia="Arial"/>
                <w:w w:val="88"/>
                <w:sz w:val="20"/>
                <w:szCs w:val="20"/>
              </w:rPr>
              <w:t>właściwości</w:t>
            </w:r>
          </w:p>
        </w:tc>
      </w:tr>
    </w:tbl>
    <w:p w:rsidR="009D17B4" w:rsidRDefault="00BF64D6">
      <w:pPr>
        <w:spacing w:line="276" w:lineRule="auto"/>
        <w:rPr>
          <w:sz w:val="20"/>
          <w:szCs w:val="20"/>
        </w:rPr>
      </w:pPr>
      <w:r>
        <w:rPr>
          <w:rFonts w:eastAsia="Arial"/>
          <w:sz w:val="20"/>
          <w:szCs w:val="20"/>
        </w:rPr>
        <w:t>użytkowych. Zaleca się, aby transport emulsji odbywał się w odpowiednich cysternach przystosowanych do przewozu lepiszcza.</w:t>
      </w:r>
    </w:p>
    <w:p w:rsidR="009D17B4" w:rsidRDefault="00BF64D6">
      <w:pPr>
        <w:spacing w:line="276" w:lineRule="auto"/>
        <w:rPr>
          <w:sz w:val="20"/>
          <w:szCs w:val="20"/>
        </w:rPr>
      </w:pPr>
      <w:r>
        <w:rPr>
          <w:rFonts w:eastAsia="Arial"/>
          <w:sz w:val="20"/>
          <w:szCs w:val="20"/>
        </w:rPr>
        <w:t>Do transportu wody należy stosować cysterny samochodowe lub ciągnikowe.</w:t>
      </w:r>
    </w:p>
    <w:p w:rsidR="009D17B4" w:rsidRDefault="00BF64D6">
      <w:pPr>
        <w:spacing w:line="276" w:lineRule="auto"/>
        <w:ind w:left="1"/>
        <w:jc w:val="both"/>
        <w:rPr>
          <w:sz w:val="20"/>
          <w:szCs w:val="20"/>
        </w:rPr>
      </w:pPr>
      <w:r>
        <w:rPr>
          <w:rFonts w:eastAsia="Arial"/>
          <w:sz w:val="20"/>
          <w:szCs w:val="20"/>
        </w:rPr>
        <w:t>Mieszanka MCE powinna być transportowana samochodami samowyładowczymi, przykryta plandekami w celu ograniczenia utraty wody z mieszanki MCE. Czas transportu mieszanki powinien być nie dłuższy niż 2 h. Jest to związane z czasem rozpadu emulsji. Jeżeli wykonawca wykaże, że czas rozpadu emulsji jest dłuższy to można wydłużyć czas transportu mieszanki MCE.</w:t>
      </w:r>
    </w:p>
    <w:p w:rsidR="009D17B4" w:rsidRDefault="009D17B4">
      <w:pPr>
        <w:spacing w:line="141" w:lineRule="exact"/>
        <w:rPr>
          <w:sz w:val="20"/>
          <w:szCs w:val="20"/>
        </w:rPr>
      </w:pPr>
    </w:p>
    <w:p w:rsidR="009D17B4" w:rsidRDefault="00BF64D6">
      <w:pPr>
        <w:numPr>
          <w:ilvl w:val="0"/>
          <w:numId w:val="13"/>
        </w:numPr>
        <w:tabs>
          <w:tab w:val="left" w:pos="181"/>
        </w:tabs>
        <w:ind w:left="181" w:hanging="181"/>
        <w:rPr>
          <w:rFonts w:eastAsia="Arial"/>
          <w:b/>
          <w:bCs/>
          <w:sz w:val="20"/>
          <w:szCs w:val="20"/>
        </w:rPr>
      </w:pPr>
      <w:r>
        <w:rPr>
          <w:rFonts w:eastAsia="Arial"/>
          <w:b/>
          <w:bCs/>
          <w:sz w:val="20"/>
          <w:szCs w:val="20"/>
        </w:rPr>
        <w:t>WYKONANIE ROBÓT</w:t>
      </w:r>
    </w:p>
    <w:p w:rsidR="009D17B4" w:rsidRDefault="009D17B4">
      <w:pPr>
        <w:spacing w:line="20" w:lineRule="exact"/>
        <w:rPr>
          <w:sz w:val="20"/>
          <w:szCs w:val="20"/>
        </w:rPr>
      </w:pPr>
    </w:p>
    <w:p w:rsidR="009D17B4" w:rsidRDefault="00BF64D6">
      <w:pPr>
        <w:ind w:left="1"/>
        <w:rPr>
          <w:sz w:val="20"/>
          <w:szCs w:val="20"/>
        </w:rPr>
      </w:pPr>
      <w:r>
        <w:rPr>
          <w:rFonts w:eastAsia="Arial"/>
          <w:b/>
          <w:bCs/>
          <w:sz w:val="20"/>
          <w:szCs w:val="20"/>
        </w:rPr>
        <w:t>5.1 Ogólne zasady wykonania robót</w:t>
      </w:r>
    </w:p>
    <w:p w:rsidR="009D17B4" w:rsidRDefault="009D17B4">
      <w:pPr>
        <w:spacing w:line="34" w:lineRule="exact"/>
        <w:rPr>
          <w:sz w:val="20"/>
          <w:szCs w:val="20"/>
        </w:rPr>
      </w:pPr>
    </w:p>
    <w:p w:rsidR="009D17B4" w:rsidRDefault="00BF64D6">
      <w:pPr>
        <w:ind w:left="1"/>
        <w:rPr>
          <w:sz w:val="20"/>
          <w:szCs w:val="20"/>
        </w:rPr>
      </w:pPr>
      <w:r>
        <w:rPr>
          <w:rFonts w:eastAsia="Arial"/>
          <w:sz w:val="20"/>
          <w:szCs w:val="20"/>
        </w:rPr>
        <w:t>Ogólne zasady wykonywania robót podano w S</w:t>
      </w:r>
      <w:r w:rsidR="00AE559A">
        <w:rPr>
          <w:rFonts w:eastAsia="Arial"/>
          <w:sz w:val="20"/>
          <w:szCs w:val="20"/>
        </w:rPr>
        <w:t>ST</w:t>
      </w:r>
      <w:r>
        <w:rPr>
          <w:rFonts w:eastAsia="Arial"/>
          <w:sz w:val="20"/>
          <w:szCs w:val="20"/>
        </w:rPr>
        <w:t xml:space="preserve"> D-M.00.00.00 "Wymagania ogólne".</w:t>
      </w:r>
    </w:p>
    <w:p w:rsidR="009D17B4" w:rsidRDefault="009D17B4">
      <w:pPr>
        <w:spacing w:line="35" w:lineRule="exact"/>
        <w:rPr>
          <w:sz w:val="20"/>
          <w:szCs w:val="20"/>
        </w:rPr>
      </w:pPr>
    </w:p>
    <w:p w:rsidR="009D17B4" w:rsidRDefault="00BF64D6">
      <w:pPr>
        <w:ind w:left="1"/>
        <w:rPr>
          <w:sz w:val="20"/>
          <w:szCs w:val="20"/>
        </w:rPr>
      </w:pPr>
      <w:r>
        <w:rPr>
          <w:rFonts w:eastAsia="Arial"/>
          <w:b/>
          <w:bCs/>
          <w:sz w:val="20"/>
          <w:szCs w:val="20"/>
        </w:rPr>
        <w:t>5.2.Warunki przystąpienia do robót</w:t>
      </w:r>
    </w:p>
    <w:p w:rsidR="009D17B4" w:rsidRDefault="009D17B4">
      <w:pPr>
        <w:spacing w:line="34" w:lineRule="exact"/>
        <w:rPr>
          <w:sz w:val="20"/>
          <w:szCs w:val="20"/>
        </w:rPr>
      </w:pPr>
    </w:p>
    <w:p w:rsidR="009D17B4" w:rsidRDefault="00BF64D6">
      <w:pPr>
        <w:spacing w:line="290" w:lineRule="auto"/>
        <w:ind w:left="1"/>
        <w:jc w:val="both"/>
        <w:rPr>
          <w:sz w:val="20"/>
          <w:szCs w:val="20"/>
        </w:rPr>
      </w:pPr>
      <w:r>
        <w:rPr>
          <w:rFonts w:eastAsia="Arial"/>
          <w:sz w:val="20"/>
          <w:szCs w:val="20"/>
        </w:rPr>
        <w:t>Warstwę MCE z zastosowaniem emulsji można wykonywać w okresie, w którym temperatura otoczenia w ciągu doby nie spada poniżej +5°C. Nie dopuszcza się wykonywania robót podczas opadów atmosferycznych.</w:t>
      </w:r>
    </w:p>
    <w:p w:rsidR="009D17B4" w:rsidRDefault="009D17B4">
      <w:pPr>
        <w:spacing w:line="1" w:lineRule="exact"/>
        <w:rPr>
          <w:sz w:val="20"/>
          <w:szCs w:val="20"/>
        </w:rPr>
      </w:pPr>
    </w:p>
    <w:p w:rsidR="009D17B4" w:rsidRDefault="00BF64D6">
      <w:pPr>
        <w:ind w:left="1"/>
        <w:rPr>
          <w:sz w:val="20"/>
          <w:szCs w:val="20"/>
        </w:rPr>
      </w:pPr>
      <w:r>
        <w:rPr>
          <w:rFonts w:eastAsia="Arial"/>
          <w:b/>
          <w:bCs/>
          <w:sz w:val="20"/>
          <w:szCs w:val="20"/>
        </w:rPr>
        <w:t>5.3.Podłoże</w:t>
      </w:r>
    </w:p>
    <w:p w:rsidR="009D17B4" w:rsidRDefault="009D17B4">
      <w:pPr>
        <w:spacing w:line="22" w:lineRule="exact"/>
        <w:rPr>
          <w:sz w:val="20"/>
          <w:szCs w:val="20"/>
        </w:rPr>
      </w:pPr>
    </w:p>
    <w:p w:rsidR="009D17B4" w:rsidRDefault="00BF64D6">
      <w:pPr>
        <w:ind w:left="1"/>
        <w:rPr>
          <w:sz w:val="20"/>
          <w:szCs w:val="20"/>
        </w:rPr>
      </w:pPr>
      <w:r>
        <w:rPr>
          <w:rFonts w:eastAsia="Arial"/>
          <w:sz w:val="20"/>
          <w:szCs w:val="20"/>
        </w:rPr>
        <w:t>Podłoże powinno być oczyszczone zgodnie z S</w:t>
      </w:r>
      <w:r w:rsidR="00AE559A">
        <w:rPr>
          <w:rFonts w:eastAsia="Arial"/>
          <w:sz w:val="20"/>
          <w:szCs w:val="20"/>
        </w:rPr>
        <w:t>ST</w:t>
      </w:r>
      <w:r>
        <w:rPr>
          <w:rFonts w:eastAsia="Arial"/>
          <w:sz w:val="20"/>
          <w:szCs w:val="20"/>
        </w:rPr>
        <w:t xml:space="preserve"> D04.03.01</w:t>
      </w:r>
    </w:p>
    <w:p w:rsidR="009D17B4" w:rsidRDefault="009D17B4">
      <w:pPr>
        <w:spacing w:line="269" w:lineRule="exact"/>
        <w:rPr>
          <w:sz w:val="20"/>
          <w:szCs w:val="20"/>
        </w:rPr>
      </w:pPr>
    </w:p>
    <w:p w:rsidR="009D17B4" w:rsidRDefault="00BF64D6">
      <w:pPr>
        <w:ind w:left="1"/>
        <w:rPr>
          <w:sz w:val="20"/>
          <w:szCs w:val="20"/>
        </w:rPr>
      </w:pPr>
      <w:r>
        <w:rPr>
          <w:rFonts w:eastAsia="Arial"/>
          <w:b/>
          <w:bCs/>
          <w:sz w:val="20"/>
          <w:szCs w:val="20"/>
        </w:rPr>
        <w:t>5.4. Projektowanie mieszanki MCE</w:t>
      </w:r>
    </w:p>
    <w:p w:rsidR="009D17B4" w:rsidRDefault="009D17B4">
      <w:pPr>
        <w:spacing w:line="20" w:lineRule="exact"/>
        <w:rPr>
          <w:sz w:val="20"/>
          <w:szCs w:val="20"/>
        </w:rPr>
      </w:pPr>
    </w:p>
    <w:p w:rsidR="009D17B4" w:rsidRDefault="00BF64D6">
      <w:pPr>
        <w:ind w:left="1"/>
        <w:rPr>
          <w:sz w:val="20"/>
          <w:szCs w:val="20"/>
        </w:rPr>
      </w:pPr>
      <w:r>
        <w:rPr>
          <w:rFonts w:eastAsia="Arial"/>
          <w:b/>
          <w:bCs/>
          <w:sz w:val="20"/>
          <w:szCs w:val="20"/>
        </w:rPr>
        <w:t>5.1. Mieszanka mineralna</w:t>
      </w:r>
    </w:p>
    <w:p w:rsidR="009D17B4" w:rsidRDefault="009D17B4">
      <w:pPr>
        <w:spacing w:line="20" w:lineRule="exact"/>
        <w:rPr>
          <w:sz w:val="20"/>
          <w:szCs w:val="20"/>
        </w:rPr>
      </w:pPr>
    </w:p>
    <w:p w:rsidR="009D17B4" w:rsidRDefault="00BF64D6">
      <w:pPr>
        <w:spacing w:line="290" w:lineRule="auto"/>
        <w:ind w:left="1"/>
        <w:jc w:val="both"/>
        <w:rPr>
          <w:sz w:val="20"/>
          <w:szCs w:val="20"/>
        </w:rPr>
      </w:pPr>
      <w:r>
        <w:rPr>
          <w:rFonts w:eastAsia="Arial"/>
          <w:sz w:val="20"/>
          <w:szCs w:val="20"/>
        </w:rPr>
        <w:t xml:space="preserve">Mieszanka mineralna MCE może składać się z destruktu lub destruktu i kruszywa </w:t>
      </w:r>
      <w:proofErr w:type="spellStart"/>
      <w:r>
        <w:rPr>
          <w:rFonts w:eastAsia="Arial"/>
          <w:sz w:val="20"/>
          <w:szCs w:val="20"/>
        </w:rPr>
        <w:t>doziarniającego</w:t>
      </w:r>
      <w:proofErr w:type="spellEnd"/>
      <w:r>
        <w:rPr>
          <w:rFonts w:eastAsia="Arial"/>
          <w:sz w:val="20"/>
          <w:szCs w:val="20"/>
        </w:rPr>
        <w:t>. Uziarnienie mieszanki mineralnej powinno być tak dobrane, aby zapewnić z jednej strony nośny szkielet mineralny, a z drugiej</w:t>
      </w:r>
    </w:p>
    <w:p w:rsidR="009D17B4" w:rsidRDefault="009D17B4">
      <w:pPr>
        <w:spacing w:line="1" w:lineRule="exact"/>
        <w:rPr>
          <w:sz w:val="20"/>
          <w:szCs w:val="20"/>
        </w:rPr>
      </w:pPr>
    </w:p>
    <w:p w:rsidR="009D17B4" w:rsidRDefault="00BF64D6">
      <w:pPr>
        <w:spacing w:line="259" w:lineRule="auto"/>
        <w:ind w:left="1"/>
        <w:jc w:val="both"/>
        <w:rPr>
          <w:sz w:val="20"/>
          <w:szCs w:val="20"/>
        </w:rPr>
      </w:pPr>
      <w:r>
        <w:rPr>
          <w:rFonts w:eastAsia="Arial"/>
          <w:sz w:val="20"/>
          <w:szCs w:val="20"/>
        </w:rPr>
        <w:lastRenderedPageBreak/>
        <w:t xml:space="preserve">strony odpowiednią urabialność niezbędną dla zapewnienia dobrej </w:t>
      </w:r>
      <w:proofErr w:type="spellStart"/>
      <w:r>
        <w:rPr>
          <w:rFonts w:eastAsia="Arial"/>
          <w:sz w:val="20"/>
          <w:szCs w:val="20"/>
        </w:rPr>
        <w:t>zagęszczalności</w:t>
      </w:r>
      <w:proofErr w:type="spellEnd"/>
      <w:r>
        <w:rPr>
          <w:rFonts w:eastAsia="Arial"/>
          <w:sz w:val="20"/>
          <w:szCs w:val="20"/>
        </w:rPr>
        <w:t xml:space="preserve"> i utrzymania wymaganego poziomu wolnej przestrzeni w zagęszczonej warstwie.</w:t>
      </w:r>
    </w:p>
    <w:p w:rsidR="009D17B4" w:rsidRDefault="009D17B4">
      <w:pPr>
        <w:spacing w:line="1" w:lineRule="exact"/>
        <w:rPr>
          <w:sz w:val="20"/>
          <w:szCs w:val="20"/>
        </w:rPr>
      </w:pPr>
    </w:p>
    <w:p w:rsidR="009D17B4" w:rsidRDefault="00BF64D6">
      <w:pPr>
        <w:ind w:left="1"/>
        <w:rPr>
          <w:sz w:val="20"/>
          <w:szCs w:val="20"/>
        </w:rPr>
      </w:pPr>
      <w:r>
        <w:rPr>
          <w:rFonts w:eastAsia="Arial"/>
          <w:sz w:val="20"/>
          <w:szCs w:val="20"/>
        </w:rPr>
        <w:t>Materiały powinny spełniać wymagania zawarte w rozdziale 2.</w:t>
      </w:r>
    </w:p>
    <w:p w:rsidR="009D17B4" w:rsidRDefault="009D17B4">
      <w:pPr>
        <w:spacing w:line="20" w:lineRule="exact"/>
        <w:rPr>
          <w:sz w:val="20"/>
          <w:szCs w:val="20"/>
        </w:rPr>
      </w:pPr>
    </w:p>
    <w:p w:rsidR="009D17B4" w:rsidRDefault="00BF64D6">
      <w:pPr>
        <w:spacing w:line="336" w:lineRule="auto"/>
        <w:ind w:left="1"/>
        <w:jc w:val="both"/>
        <w:rPr>
          <w:sz w:val="20"/>
          <w:szCs w:val="20"/>
        </w:rPr>
      </w:pPr>
      <w:r>
        <w:rPr>
          <w:rFonts w:eastAsia="Arial"/>
          <w:sz w:val="20"/>
          <w:szCs w:val="20"/>
        </w:rPr>
        <w:t>Uziarnienie mieszanki MCE powinno być ciągłe. Maksymalny wymiar ziarna nie powinien być większy niż 31,5 mm, przy czym dopuszcza się do 20 % nadziarna. Uziarnienie mieszanki mineralnej MCE powinno mieścić się w przedziale podanym w tablicy 5.1 oraz na rysunkach 5.1 i 5.2. Uziarnienie mieszanki mineralnej określa się bez uwzględniania cementu.</w:t>
      </w:r>
    </w:p>
    <w:p w:rsidR="009D17B4" w:rsidRDefault="00BF64D6">
      <w:pPr>
        <w:spacing w:line="278" w:lineRule="auto"/>
        <w:rPr>
          <w:sz w:val="20"/>
          <w:szCs w:val="20"/>
        </w:rPr>
      </w:pPr>
      <w:bookmarkStart w:id="4" w:name="page5"/>
      <w:bookmarkEnd w:id="4"/>
      <w:r>
        <w:rPr>
          <w:rFonts w:eastAsia="Arial"/>
          <w:sz w:val="20"/>
          <w:szCs w:val="20"/>
        </w:rPr>
        <w:t xml:space="preserve">Dopuszczalne jest zaprojektowanie mieszanki mineralnej MCE bez kruszywa </w:t>
      </w:r>
      <w:proofErr w:type="spellStart"/>
      <w:r>
        <w:rPr>
          <w:rFonts w:eastAsia="Arial"/>
          <w:sz w:val="20"/>
          <w:szCs w:val="20"/>
        </w:rPr>
        <w:t>doziarniającego</w:t>
      </w:r>
      <w:proofErr w:type="spellEnd"/>
      <w:r>
        <w:rPr>
          <w:rFonts w:eastAsia="Arial"/>
          <w:sz w:val="20"/>
          <w:szCs w:val="20"/>
        </w:rPr>
        <w:t>, o ile osiągnięte zostaną wymagania dotyczące cech fizycznych i mechanicznych.</w:t>
      </w:r>
    </w:p>
    <w:p w:rsidR="009D17B4" w:rsidRDefault="009D17B4">
      <w:pPr>
        <w:spacing w:line="64" w:lineRule="exact"/>
        <w:rPr>
          <w:sz w:val="20"/>
          <w:szCs w:val="20"/>
        </w:rPr>
      </w:pPr>
    </w:p>
    <w:p w:rsidR="009D17B4" w:rsidRDefault="00BF64D6">
      <w:pPr>
        <w:ind w:left="1"/>
        <w:rPr>
          <w:sz w:val="20"/>
          <w:szCs w:val="20"/>
        </w:rPr>
      </w:pPr>
      <w:r>
        <w:rPr>
          <w:rFonts w:eastAsia="Arial"/>
          <w:sz w:val="20"/>
          <w:szCs w:val="20"/>
        </w:rPr>
        <w:t>Tablica 2. Uziarnienie mieszanki mineralnej MCE</w:t>
      </w:r>
    </w:p>
    <w:p w:rsidR="009D17B4" w:rsidRDefault="009D17B4">
      <w:pPr>
        <w:spacing w:line="193" w:lineRule="exact"/>
        <w:rPr>
          <w:sz w:val="20"/>
          <w:szCs w:val="20"/>
        </w:rPr>
      </w:pPr>
    </w:p>
    <w:tbl>
      <w:tblPr>
        <w:tblW w:w="8540" w:type="dxa"/>
        <w:tblInd w:w="10" w:type="dxa"/>
        <w:tblLayout w:type="fixed"/>
        <w:tblCellMar>
          <w:left w:w="10" w:type="dxa"/>
          <w:right w:w="10" w:type="dxa"/>
        </w:tblCellMar>
        <w:tblLook w:val="04A0" w:firstRow="1" w:lastRow="0" w:firstColumn="1" w:lastColumn="0" w:noHBand="0" w:noVBand="1"/>
      </w:tblPr>
      <w:tblGrid>
        <w:gridCol w:w="3040"/>
        <w:gridCol w:w="1259"/>
        <w:gridCol w:w="1480"/>
        <w:gridCol w:w="1261"/>
        <w:gridCol w:w="1500"/>
      </w:tblGrid>
      <w:tr w:rsidR="009D17B4">
        <w:trPr>
          <w:trHeight w:val="294"/>
        </w:trPr>
        <w:tc>
          <w:tcPr>
            <w:tcW w:w="3040" w:type="dxa"/>
            <w:tcBorders>
              <w:top w:val="single" w:sz="8" w:space="0" w:color="000000"/>
              <w:left w:val="single" w:sz="8" w:space="0" w:color="000000"/>
              <w:right w:val="single" w:sz="8" w:space="0" w:color="000000"/>
            </w:tcBorders>
            <w:vAlign w:val="bottom"/>
          </w:tcPr>
          <w:p w:rsidR="009D17B4" w:rsidRDefault="00BF64D6">
            <w:pPr>
              <w:widowControl w:val="0"/>
              <w:ind w:left="1080"/>
              <w:rPr>
                <w:sz w:val="20"/>
                <w:szCs w:val="20"/>
              </w:rPr>
            </w:pPr>
            <w:r>
              <w:rPr>
                <w:rFonts w:eastAsia="Arial"/>
                <w:sz w:val="20"/>
                <w:szCs w:val="20"/>
              </w:rPr>
              <w:t>Sito # [mm]</w:t>
            </w:r>
          </w:p>
        </w:tc>
        <w:tc>
          <w:tcPr>
            <w:tcW w:w="2739" w:type="dxa"/>
            <w:gridSpan w:val="2"/>
            <w:tcBorders>
              <w:top w:val="single" w:sz="8" w:space="0" w:color="000000"/>
              <w:right w:val="single" w:sz="8" w:space="0" w:color="000000"/>
            </w:tcBorders>
            <w:vAlign w:val="bottom"/>
          </w:tcPr>
          <w:p w:rsidR="009D17B4" w:rsidRDefault="00BF64D6">
            <w:pPr>
              <w:widowControl w:val="0"/>
              <w:ind w:left="360"/>
              <w:rPr>
                <w:sz w:val="20"/>
                <w:szCs w:val="20"/>
              </w:rPr>
            </w:pPr>
            <w:r>
              <w:rPr>
                <w:rFonts w:eastAsia="Arial"/>
                <w:w w:val="93"/>
                <w:sz w:val="20"/>
                <w:szCs w:val="20"/>
              </w:rPr>
              <w:t>Mieszanka MCE dla KR 1÷2</w:t>
            </w:r>
          </w:p>
        </w:tc>
        <w:tc>
          <w:tcPr>
            <w:tcW w:w="2761" w:type="dxa"/>
            <w:gridSpan w:val="2"/>
            <w:tcBorders>
              <w:top w:val="single" w:sz="8" w:space="0" w:color="000000"/>
              <w:right w:val="single" w:sz="8" w:space="0" w:color="000000"/>
            </w:tcBorders>
            <w:vAlign w:val="bottom"/>
          </w:tcPr>
          <w:p w:rsidR="009D17B4" w:rsidRDefault="00BF64D6">
            <w:pPr>
              <w:widowControl w:val="0"/>
              <w:ind w:left="280"/>
              <w:rPr>
                <w:sz w:val="20"/>
                <w:szCs w:val="20"/>
              </w:rPr>
            </w:pPr>
            <w:r>
              <w:rPr>
                <w:rFonts w:eastAsia="Arial"/>
                <w:b/>
                <w:bCs/>
                <w:w w:val="94"/>
                <w:sz w:val="20"/>
                <w:szCs w:val="20"/>
              </w:rPr>
              <w:t>Mieszanka MCE dla KR 3÷4</w:t>
            </w:r>
          </w:p>
        </w:tc>
      </w:tr>
      <w:tr w:rsidR="009D17B4">
        <w:trPr>
          <w:trHeight w:val="30"/>
        </w:trPr>
        <w:tc>
          <w:tcPr>
            <w:tcW w:w="304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2739" w:type="dxa"/>
            <w:gridSpan w:val="2"/>
            <w:tcBorders>
              <w:bottom w:val="single" w:sz="8" w:space="0" w:color="000000"/>
              <w:right w:val="single" w:sz="8" w:space="0" w:color="000000"/>
            </w:tcBorders>
            <w:vAlign w:val="bottom"/>
          </w:tcPr>
          <w:p w:rsidR="009D17B4" w:rsidRDefault="009D17B4">
            <w:pPr>
              <w:widowControl w:val="0"/>
              <w:rPr>
                <w:sz w:val="20"/>
                <w:szCs w:val="20"/>
              </w:rPr>
            </w:pPr>
          </w:p>
        </w:tc>
        <w:tc>
          <w:tcPr>
            <w:tcW w:w="2761" w:type="dxa"/>
            <w:gridSpan w:val="2"/>
            <w:tcBorders>
              <w:bottom w:val="single" w:sz="8" w:space="0" w:color="000000"/>
              <w:right w:val="single" w:sz="8" w:space="0" w:color="000000"/>
            </w:tcBorders>
            <w:vAlign w:val="bottom"/>
          </w:tcPr>
          <w:p w:rsidR="009D17B4" w:rsidRDefault="009D17B4">
            <w:pPr>
              <w:widowControl w:val="0"/>
              <w:rPr>
                <w:sz w:val="20"/>
                <w:szCs w:val="20"/>
              </w:rPr>
            </w:pPr>
          </w:p>
        </w:tc>
      </w:tr>
      <w:tr w:rsidR="009D17B4">
        <w:trPr>
          <w:trHeight w:val="264"/>
        </w:trPr>
        <w:tc>
          <w:tcPr>
            <w:tcW w:w="3040" w:type="dxa"/>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82"/>
                <w:sz w:val="20"/>
                <w:szCs w:val="20"/>
              </w:rPr>
              <w:t>63,0</w:t>
            </w:r>
          </w:p>
        </w:tc>
        <w:tc>
          <w:tcPr>
            <w:tcW w:w="2739" w:type="dxa"/>
            <w:gridSpan w:val="2"/>
            <w:tcBorders>
              <w:right w:val="single" w:sz="8" w:space="0" w:color="000000"/>
            </w:tcBorders>
            <w:vAlign w:val="bottom"/>
          </w:tcPr>
          <w:p w:rsidR="009D17B4" w:rsidRDefault="00BF64D6">
            <w:pPr>
              <w:widowControl w:val="0"/>
              <w:jc w:val="center"/>
              <w:rPr>
                <w:sz w:val="20"/>
                <w:szCs w:val="20"/>
              </w:rPr>
            </w:pPr>
            <w:r>
              <w:rPr>
                <w:rFonts w:eastAsia="Arial"/>
                <w:w w:val="83"/>
                <w:sz w:val="20"/>
                <w:szCs w:val="20"/>
              </w:rPr>
              <w:t>100</w:t>
            </w:r>
          </w:p>
        </w:tc>
        <w:tc>
          <w:tcPr>
            <w:tcW w:w="2761" w:type="dxa"/>
            <w:gridSpan w:val="2"/>
            <w:tcBorders>
              <w:right w:val="single" w:sz="8" w:space="0" w:color="000000"/>
            </w:tcBorders>
            <w:vAlign w:val="bottom"/>
          </w:tcPr>
          <w:p w:rsidR="009D17B4" w:rsidRDefault="00BF64D6">
            <w:pPr>
              <w:widowControl w:val="0"/>
              <w:jc w:val="center"/>
              <w:rPr>
                <w:sz w:val="20"/>
                <w:szCs w:val="20"/>
              </w:rPr>
            </w:pPr>
            <w:r>
              <w:rPr>
                <w:rFonts w:eastAsia="Arial"/>
                <w:w w:val="83"/>
                <w:sz w:val="20"/>
                <w:szCs w:val="20"/>
              </w:rPr>
              <w:t>100</w:t>
            </w:r>
          </w:p>
        </w:tc>
      </w:tr>
      <w:tr w:rsidR="009D17B4">
        <w:trPr>
          <w:trHeight w:val="20"/>
        </w:trPr>
        <w:tc>
          <w:tcPr>
            <w:tcW w:w="3040" w:type="dxa"/>
            <w:tcBorders>
              <w:left w:val="single" w:sz="8" w:space="0" w:color="000000"/>
              <w:bottom w:val="single" w:sz="8" w:space="0" w:color="000000"/>
              <w:right w:val="single" w:sz="8" w:space="0" w:color="000000"/>
            </w:tcBorders>
            <w:vAlign w:val="bottom"/>
          </w:tcPr>
          <w:p w:rsidR="009D17B4" w:rsidRDefault="009D17B4">
            <w:pPr>
              <w:widowControl w:val="0"/>
              <w:spacing w:line="20" w:lineRule="exact"/>
              <w:rPr>
                <w:sz w:val="20"/>
                <w:szCs w:val="20"/>
              </w:rPr>
            </w:pPr>
          </w:p>
        </w:tc>
        <w:tc>
          <w:tcPr>
            <w:tcW w:w="1259" w:type="dxa"/>
            <w:tcBorders>
              <w:bottom w:val="single" w:sz="8" w:space="0" w:color="000000"/>
            </w:tcBorders>
            <w:vAlign w:val="bottom"/>
          </w:tcPr>
          <w:p w:rsidR="009D17B4" w:rsidRDefault="009D17B4">
            <w:pPr>
              <w:widowControl w:val="0"/>
              <w:spacing w:line="20" w:lineRule="exact"/>
              <w:rPr>
                <w:sz w:val="20"/>
                <w:szCs w:val="20"/>
              </w:rPr>
            </w:pPr>
          </w:p>
        </w:tc>
        <w:tc>
          <w:tcPr>
            <w:tcW w:w="1480" w:type="dxa"/>
            <w:tcBorders>
              <w:bottom w:val="single" w:sz="8" w:space="0" w:color="000000"/>
              <w:right w:val="single" w:sz="8" w:space="0" w:color="000000"/>
            </w:tcBorders>
            <w:vAlign w:val="bottom"/>
          </w:tcPr>
          <w:p w:rsidR="009D17B4" w:rsidRDefault="009D17B4">
            <w:pPr>
              <w:widowControl w:val="0"/>
              <w:spacing w:line="20" w:lineRule="exact"/>
              <w:rPr>
                <w:sz w:val="20"/>
                <w:szCs w:val="20"/>
              </w:rPr>
            </w:pPr>
          </w:p>
        </w:tc>
        <w:tc>
          <w:tcPr>
            <w:tcW w:w="1261" w:type="dxa"/>
            <w:tcBorders>
              <w:bottom w:val="single" w:sz="8" w:space="0" w:color="000000"/>
            </w:tcBorders>
            <w:vAlign w:val="bottom"/>
          </w:tcPr>
          <w:p w:rsidR="009D17B4" w:rsidRDefault="009D17B4">
            <w:pPr>
              <w:widowControl w:val="0"/>
              <w:spacing w:line="20" w:lineRule="exact"/>
              <w:rPr>
                <w:sz w:val="20"/>
                <w:szCs w:val="20"/>
              </w:rPr>
            </w:pPr>
          </w:p>
        </w:tc>
        <w:tc>
          <w:tcPr>
            <w:tcW w:w="1500" w:type="dxa"/>
            <w:tcBorders>
              <w:bottom w:val="single" w:sz="8" w:space="0" w:color="000000"/>
              <w:right w:val="single" w:sz="8" w:space="0" w:color="000000"/>
            </w:tcBorders>
            <w:vAlign w:val="bottom"/>
          </w:tcPr>
          <w:p w:rsidR="009D17B4" w:rsidRDefault="009D17B4">
            <w:pPr>
              <w:widowControl w:val="0"/>
              <w:spacing w:line="20" w:lineRule="exact"/>
              <w:rPr>
                <w:sz w:val="20"/>
                <w:szCs w:val="20"/>
              </w:rPr>
            </w:pPr>
          </w:p>
        </w:tc>
      </w:tr>
      <w:tr w:rsidR="009D17B4">
        <w:trPr>
          <w:trHeight w:val="270"/>
        </w:trPr>
        <w:tc>
          <w:tcPr>
            <w:tcW w:w="3040" w:type="dxa"/>
            <w:tcBorders>
              <w:left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71"/>
                <w:sz w:val="20"/>
                <w:szCs w:val="20"/>
              </w:rPr>
              <w:t>31,5</w:t>
            </w:r>
          </w:p>
        </w:tc>
        <w:tc>
          <w:tcPr>
            <w:tcW w:w="1259" w:type="dxa"/>
            <w:tcBorders>
              <w:bottom w:val="single" w:sz="8" w:space="0" w:color="000000"/>
            </w:tcBorders>
            <w:vAlign w:val="bottom"/>
          </w:tcPr>
          <w:p w:rsidR="009D17B4" w:rsidRDefault="00BF64D6">
            <w:pPr>
              <w:widowControl w:val="0"/>
              <w:jc w:val="right"/>
              <w:rPr>
                <w:sz w:val="20"/>
                <w:szCs w:val="20"/>
              </w:rPr>
            </w:pPr>
            <w:r>
              <w:rPr>
                <w:rFonts w:eastAsia="Arial"/>
                <w:sz w:val="20"/>
                <w:szCs w:val="20"/>
              </w:rPr>
              <w:t>80</w:t>
            </w:r>
          </w:p>
        </w:tc>
        <w:tc>
          <w:tcPr>
            <w:tcW w:w="1480" w:type="dxa"/>
            <w:tcBorders>
              <w:bottom w:val="single" w:sz="8" w:space="0" w:color="000000"/>
              <w:right w:val="single" w:sz="8" w:space="0" w:color="000000"/>
            </w:tcBorders>
            <w:vAlign w:val="bottom"/>
          </w:tcPr>
          <w:p w:rsidR="009D17B4" w:rsidRDefault="00BF64D6">
            <w:pPr>
              <w:widowControl w:val="0"/>
              <w:ind w:left="20"/>
              <w:rPr>
                <w:sz w:val="20"/>
                <w:szCs w:val="20"/>
              </w:rPr>
            </w:pPr>
            <w:r>
              <w:rPr>
                <w:rFonts w:eastAsia="Arial"/>
                <w:sz w:val="20"/>
                <w:szCs w:val="20"/>
              </w:rPr>
              <w:t>– 100</w:t>
            </w:r>
          </w:p>
        </w:tc>
        <w:tc>
          <w:tcPr>
            <w:tcW w:w="1261" w:type="dxa"/>
            <w:tcBorders>
              <w:bottom w:val="single" w:sz="8" w:space="0" w:color="000000"/>
            </w:tcBorders>
            <w:vAlign w:val="bottom"/>
          </w:tcPr>
          <w:p w:rsidR="009D17B4" w:rsidRDefault="00BF64D6">
            <w:pPr>
              <w:widowControl w:val="0"/>
              <w:jc w:val="right"/>
              <w:rPr>
                <w:sz w:val="20"/>
                <w:szCs w:val="20"/>
              </w:rPr>
            </w:pPr>
            <w:r>
              <w:rPr>
                <w:rFonts w:eastAsia="Arial"/>
                <w:sz w:val="20"/>
                <w:szCs w:val="20"/>
              </w:rPr>
              <w:t>80</w:t>
            </w:r>
          </w:p>
        </w:tc>
        <w:tc>
          <w:tcPr>
            <w:tcW w:w="1500" w:type="dxa"/>
            <w:tcBorders>
              <w:bottom w:val="single" w:sz="8" w:space="0" w:color="000000"/>
              <w:right w:val="single" w:sz="8" w:space="0" w:color="000000"/>
            </w:tcBorders>
            <w:vAlign w:val="bottom"/>
          </w:tcPr>
          <w:p w:rsidR="009D17B4" w:rsidRDefault="00BF64D6">
            <w:pPr>
              <w:widowControl w:val="0"/>
              <w:ind w:left="20"/>
              <w:rPr>
                <w:sz w:val="20"/>
                <w:szCs w:val="20"/>
              </w:rPr>
            </w:pPr>
            <w:r>
              <w:rPr>
                <w:rFonts w:eastAsia="Arial"/>
                <w:sz w:val="20"/>
                <w:szCs w:val="20"/>
              </w:rPr>
              <w:t>– 100</w:t>
            </w:r>
          </w:p>
        </w:tc>
      </w:tr>
      <w:tr w:rsidR="009D17B4">
        <w:trPr>
          <w:trHeight w:val="268"/>
        </w:trPr>
        <w:tc>
          <w:tcPr>
            <w:tcW w:w="3040" w:type="dxa"/>
            <w:tcBorders>
              <w:left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2"/>
                <w:sz w:val="20"/>
                <w:szCs w:val="20"/>
              </w:rPr>
              <w:t>16,0</w:t>
            </w:r>
          </w:p>
        </w:tc>
        <w:tc>
          <w:tcPr>
            <w:tcW w:w="2739" w:type="dxa"/>
            <w:gridSpan w:val="2"/>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77"/>
                <w:sz w:val="20"/>
                <w:szCs w:val="20"/>
              </w:rPr>
              <w:t>55 – 100</w:t>
            </w:r>
          </w:p>
        </w:tc>
        <w:tc>
          <w:tcPr>
            <w:tcW w:w="2761" w:type="dxa"/>
            <w:gridSpan w:val="2"/>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93"/>
                <w:sz w:val="20"/>
                <w:szCs w:val="20"/>
              </w:rPr>
              <w:t>55–93</w:t>
            </w:r>
          </w:p>
        </w:tc>
      </w:tr>
      <w:tr w:rsidR="009D17B4">
        <w:trPr>
          <w:trHeight w:val="273"/>
        </w:trPr>
        <w:tc>
          <w:tcPr>
            <w:tcW w:w="3040" w:type="dxa"/>
            <w:tcBorders>
              <w:left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6"/>
                <w:sz w:val="20"/>
                <w:szCs w:val="20"/>
              </w:rPr>
              <w:t>8,0</w:t>
            </w:r>
          </w:p>
        </w:tc>
        <w:tc>
          <w:tcPr>
            <w:tcW w:w="2739" w:type="dxa"/>
            <w:gridSpan w:val="2"/>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sz w:val="20"/>
                <w:szCs w:val="20"/>
              </w:rPr>
              <w:t>35–90</w:t>
            </w:r>
          </w:p>
        </w:tc>
        <w:tc>
          <w:tcPr>
            <w:tcW w:w="2761" w:type="dxa"/>
            <w:gridSpan w:val="2"/>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97"/>
                <w:sz w:val="20"/>
                <w:szCs w:val="20"/>
              </w:rPr>
              <w:t>35–80</w:t>
            </w:r>
          </w:p>
        </w:tc>
      </w:tr>
      <w:tr w:rsidR="009D17B4">
        <w:trPr>
          <w:trHeight w:val="273"/>
        </w:trPr>
        <w:tc>
          <w:tcPr>
            <w:tcW w:w="3040" w:type="dxa"/>
            <w:tcBorders>
              <w:left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6"/>
                <w:sz w:val="20"/>
                <w:szCs w:val="20"/>
              </w:rPr>
              <w:t>4,0</w:t>
            </w:r>
          </w:p>
        </w:tc>
        <w:tc>
          <w:tcPr>
            <w:tcW w:w="2739" w:type="dxa"/>
            <w:gridSpan w:val="2"/>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6"/>
                <w:sz w:val="20"/>
                <w:szCs w:val="20"/>
              </w:rPr>
              <w:t>25–75</w:t>
            </w:r>
          </w:p>
        </w:tc>
        <w:tc>
          <w:tcPr>
            <w:tcW w:w="2761" w:type="dxa"/>
            <w:gridSpan w:val="2"/>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93"/>
                <w:sz w:val="20"/>
                <w:szCs w:val="20"/>
              </w:rPr>
              <w:t>25–67</w:t>
            </w:r>
          </w:p>
        </w:tc>
      </w:tr>
      <w:tr w:rsidR="009D17B4">
        <w:trPr>
          <w:trHeight w:val="268"/>
        </w:trPr>
        <w:tc>
          <w:tcPr>
            <w:tcW w:w="3040" w:type="dxa"/>
            <w:tcBorders>
              <w:left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6"/>
                <w:sz w:val="20"/>
                <w:szCs w:val="20"/>
              </w:rPr>
              <w:t>2,0</w:t>
            </w:r>
          </w:p>
        </w:tc>
        <w:tc>
          <w:tcPr>
            <w:tcW w:w="2739" w:type="dxa"/>
            <w:gridSpan w:val="2"/>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sz w:val="20"/>
                <w:szCs w:val="20"/>
              </w:rPr>
              <w:t>16–60</w:t>
            </w:r>
          </w:p>
        </w:tc>
        <w:tc>
          <w:tcPr>
            <w:tcW w:w="2761" w:type="dxa"/>
            <w:gridSpan w:val="2"/>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9"/>
                <w:sz w:val="20"/>
                <w:szCs w:val="20"/>
              </w:rPr>
              <w:t>16–55</w:t>
            </w:r>
          </w:p>
        </w:tc>
      </w:tr>
      <w:tr w:rsidR="009D17B4">
        <w:trPr>
          <w:trHeight w:val="273"/>
        </w:trPr>
        <w:tc>
          <w:tcPr>
            <w:tcW w:w="3040" w:type="dxa"/>
            <w:tcBorders>
              <w:left w:val="single" w:sz="8" w:space="0" w:color="000000"/>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71"/>
                <w:sz w:val="20"/>
                <w:szCs w:val="20"/>
              </w:rPr>
              <w:t>1,0</w:t>
            </w:r>
          </w:p>
        </w:tc>
        <w:tc>
          <w:tcPr>
            <w:tcW w:w="1259" w:type="dxa"/>
            <w:tcBorders>
              <w:bottom w:val="single" w:sz="8" w:space="0" w:color="000000"/>
            </w:tcBorders>
            <w:vAlign w:val="bottom"/>
          </w:tcPr>
          <w:p w:rsidR="009D17B4" w:rsidRDefault="00BF64D6">
            <w:pPr>
              <w:widowControl w:val="0"/>
              <w:jc w:val="right"/>
              <w:rPr>
                <w:sz w:val="20"/>
                <w:szCs w:val="20"/>
              </w:rPr>
            </w:pPr>
            <w:r>
              <w:rPr>
                <w:rFonts w:eastAsia="Arial"/>
                <w:sz w:val="20"/>
                <w:szCs w:val="20"/>
              </w:rPr>
              <w:t>9</w:t>
            </w:r>
          </w:p>
        </w:tc>
        <w:tc>
          <w:tcPr>
            <w:tcW w:w="1480" w:type="dxa"/>
            <w:tcBorders>
              <w:bottom w:val="single" w:sz="8" w:space="0" w:color="000000"/>
              <w:right w:val="single" w:sz="8" w:space="0" w:color="000000"/>
            </w:tcBorders>
            <w:vAlign w:val="bottom"/>
          </w:tcPr>
          <w:p w:rsidR="009D17B4" w:rsidRDefault="00BF64D6">
            <w:pPr>
              <w:widowControl w:val="0"/>
              <w:ind w:left="20"/>
              <w:rPr>
                <w:sz w:val="20"/>
                <w:szCs w:val="20"/>
              </w:rPr>
            </w:pPr>
            <w:r>
              <w:rPr>
                <w:rFonts w:eastAsia="Arial"/>
                <w:sz w:val="20"/>
                <w:szCs w:val="20"/>
              </w:rPr>
              <w:t>– 45</w:t>
            </w:r>
          </w:p>
        </w:tc>
        <w:tc>
          <w:tcPr>
            <w:tcW w:w="1261" w:type="dxa"/>
            <w:tcBorders>
              <w:bottom w:val="single" w:sz="8" w:space="0" w:color="000000"/>
            </w:tcBorders>
            <w:vAlign w:val="bottom"/>
          </w:tcPr>
          <w:p w:rsidR="009D17B4" w:rsidRDefault="00BF64D6">
            <w:pPr>
              <w:widowControl w:val="0"/>
              <w:jc w:val="right"/>
              <w:rPr>
                <w:sz w:val="20"/>
                <w:szCs w:val="20"/>
              </w:rPr>
            </w:pPr>
            <w:r>
              <w:rPr>
                <w:rFonts w:eastAsia="Arial"/>
                <w:sz w:val="20"/>
                <w:szCs w:val="20"/>
              </w:rPr>
              <w:t>9</w:t>
            </w:r>
          </w:p>
        </w:tc>
        <w:tc>
          <w:tcPr>
            <w:tcW w:w="1500" w:type="dxa"/>
            <w:tcBorders>
              <w:bottom w:val="single" w:sz="8" w:space="0" w:color="000000"/>
              <w:right w:val="single" w:sz="8" w:space="0" w:color="000000"/>
            </w:tcBorders>
            <w:vAlign w:val="bottom"/>
          </w:tcPr>
          <w:p w:rsidR="009D17B4" w:rsidRDefault="00BF64D6">
            <w:pPr>
              <w:widowControl w:val="0"/>
              <w:ind w:left="20"/>
              <w:rPr>
                <w:sz w:val="20"/>
                <w:szCs w:val="20"/>
              </w:rPr>
            </w:pPr>
            <w:r>
              <w:rPr>
                <w:rFonts w:eastAsia="Arial"/>
                <w:sz w:val="20"/>
                <w:szCs w:val="20"/>
              </w:rPr>
              <w:t>– 43</w:t>
            </w:r>
          </w:p>
        </w:tc>
      </w:tr>
      <w:tr w:rsidR="009D17B4">
        <w:trPr>
          <w:trHeight w:val="275"/>
        </w:trPr>
        <w:tc>
          <w:tcPr>
            <w:tcW w:w="3040" w:type="dxa"/>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86"/>
                <w:sz w:val="20"/>
                <w:szCs w:val="20"/>
              </w:rPr>
              <w:t>0,5</w:t>
            </w:r>
          </w:p>
        </w:tc>
        <w:tc>
          <w:tcPr>
            <w:tcW w:w="1259" w:type="dxa"/>
            <w:vAlign w:val="bottom"/>
          </w:tcPr>
          <w:p w:rsidR="009D17B4" w:rsidRDefault="00BF64D6">
            <w:pPr>
              <w:widowControl w:val="0"/>
              <w:jc w:val="right"/>
              <w:rPr>
                <w:sz w:val="20"/>
                <w:szCs w:val="20"/>
              </w:rPr>
            </w:pPr>
            <w:r>
              <w:rPr>
                <w:rFonts w:eastAsia="Arial"/>
                <w:sz w:val="20"/>
                <w:szCs w:val="20"/>
              </w:rPr>
              <w:t>5</w:t>
            </w:r>
          </w:p>
        </w:tc>
        <w:tc>
          <w:tcPr>
            <w:tcW w:w="1480" w:type="dxa"/>
            <w:tcBorders>
              <w:right w:val="single" w:sz="8" w:space="0" w:color="000000"/>
            </w:tcBorders>
            <w:vAlign w:val="bottom"/>
          </w:tcPr>
          <w:p w:rsidR="009D17B4" w:rsidRDefault="00BF64D6">
            <w:pPr>
              <w:widowControl w:val="0"/>
              <w:rPr>
                <w:sz w:val="20"/>
                <w:szCs w:val="20"/>
              </w:rPr>
            </w:pPr>
            <w:r>
              <w:rPr>
                <w:rFonts w:eastAsia="Arial"/>
                <w:sz w:val="20"/>
                <w:szCs w:val="20"/>
              </w:rPr>
              <w:t>– 35</w:t>
            </w:r>
          </w:p>
        </w:tc>
        <w:tc>
          <w:tcPr>
            <w:tcW w:w="1261" w:type="dxa"/>
            <w:vAlign w:val="bottom"/>
          </w:tcPr>
          <w:p w:rsidR="009D17B4" w:rsidRDefault="00BF64D6">
            <w:pPr>
              <w:widowControl w:val="0"/>
              <w:jc w:val="right"/>
              <w:rPr>
                <w:sz w:val="20"/>
                <w:szCs w:val="20"/>
              </w:rPr>
            </w:pPr>
            <w:r>
              <w:rPr>
                <w:rFonts w:eastAsia="Arial"/>
                <w:sz w:val="20"/>
                <w:szCs w:val="20"/>
              </w:rPr>
              <w:t>5</w:t>
            </w:r>
          </w:p>
        </w:tc>
        <w:tc>
          <w:tcPr>
            <w:tcW w:w="1500" w:type="dxa"/>
            <w:tcBorders>
              <w:right w:val="single" w:sz="8" w:space="0" w:color="000000"/>
            </w:tcBorders>
            <w:vAlign w:val="bottom"/>
          </w:tcPr>
          <w:p w:rsidR="009D17B4" w:rsidRDefault="00BF64D6">
            <w:pPr>
              <w:widowControl w:val="0"/>
              <w:ind w:left="20"/>
              <w:rPr>
                <w:sz w:val="20"/>
                <w:szCs w:val="20"/>
              </w:rPr>
            </w:pPr>
            <w:r>
              <w:rPr>
                <w:rFonts w:eastAsia="Arial"/>
                <w:sz w:val="20"/>
                <w:szCs w:val="20"/>
              </w:rPr>
              <w:t>– 33</w:t>
            </w:r>
          </w:p>
        </w:tc>
      </w:tr>
      <w:tr w:rsidR="009D17B4">
        <w:trPr>
          <w:trHeight w:val="28"/>
        </w:trPr>
        <w:tc>
          <w:tcPr>
            <w:tcW w:w="304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1259" w:type="dxa"/>
            <w:tcBorders>
              <w:bottom w:val="single" w:sz="8" w:space="0" w:color="000000"/>
            </w:tcBorders>
            <w:vAlign w:val="bottom"/>
          </w:tcPr>
          <w:p w:rsidR="009D17B4" w:rsidRDefault="009D17B4">
            <w:pPr>
              <w:widowControl w:val="0"/>
              <w:rPr>
                <w:sz w:val="20"/>
                <w:szCs w:val="20"/>
              </w:rPr>
            </w:pPr>
          </w:p>
        </w:tc>
        <w:tc>
          <w:tcPr>
            <w:tcW w:w="1480" w:type="dxa"/>
            <w:tcBorders>
              <w:bottom w:val="single" w:sz="8" w:space="0" w:color="000000"/>
              <w:right w:val="single" w:sz="8" w:space="0" w:color="000000"/>
            </w:tcBorders>
            <w:vAlign w:val="bottom"/>
          </w:tcPr>
          <w:p w:rsidR="009D17B4" w:rsidRDefault="009D17B4">
            <w:pPr>
              <w:widowControl w:val="0"/>
              <w:rPr>
                <w:sz w:val="20"/>
                <w:szCs w:val="20"/>
              </w:rPr>
            </w:pPr>
          </w:p>
        </w:tc>
        <w:tc>
          <w:tcPr>
            <w:tcW w:w="2761" w:type="dxa"/>
            <w:gridSpan w:val="2"/>
            <w:tcBorders>
              <w:bottom w:val="single" w:sz="8" w:space="0" w:color="000000"/>
              <w:right w:val="single" w:sz="8" w:space="0" w:color="000000"/>
            </w:tcBorders>
            <w:vAlign w:val="bottom"/>
          </w:tcPr>
          <w:p w:rsidR="009D17B4" w:rsidRDefault="009D17B4">
            <w:pPr>
              <w:widowControl w:val="0"/>
              <w:rPr>
                <w:sz w:val="20"/>
                <w:szCs w:val="20"/>
              </w:rPr>
            </w:pPr>
          </w:p>
        </w:tc>
      </w:tr>
      <w:tr w:rsidR="009D17B4">
        <w:trPr>
          <w:trHeight w:val="270"/>
        </w:trPr>
        <w:tc>
          <w:tcPr>
            <w:tcW w:w="3040" w:type="dxa"/>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75"/>
                <w:sz w:val="20"/>
                <w:szCs w:val="20"/>
              </w:rPr>
              <w:t>0,125</w:t>
            </w:r>
          </w:p>
        </w:tc>
        <w:tc>
          <w:tcPr>
            <w:tcW w:w="1259" w:type="dxa"/>
            <w:vAlign w:val="bottom"/>
          </w:tcPr>
          <w:p w:rsidR="009D17B4" w:rsidRDefault="00BF64D6">
            <w:pPr>
              <w:widowControl w:val="0"/>
              <w:jc w:val="right"/>
              <w:rPr>
                <w:sz w:val="20"/>
                <w:szCs w:val="20"/>
              </w:rPr>
            </w:pPr>
            <w:r>
              <w:rPr>
                <w:rFonts w:eastAsia="Arial"/>
                <w:sz w:val="20"/>
                <w:szCs w:val="20"/>
              </w:rPr>
              <w:t>2</w:t>
            </w:r>
          </w:p>
        </w:tc>
        <w:tc>
          <w:tcPr>
            <w:tcW w:w="1480" w:type="dxa"/>
            <w:tcBorders>
              <w:right w:val="single" w:sz="8" w:space="0" w:color="000000"/>
            </w:tcBorders>
            <w:vAlign w:val="bottom"/>
          </w:tcPr>
          <w:p w:rsidR="009D17B4" w:rsidRDefault="00BF64D6">
            <w:pPr>
              <w:widowControl w:val="0"/>
              <w:ind w:left="20"/>
              <w:rPr>
                <w:sz w:val="20"/>
                <w:szCs w:val="20"/>
              </w:rPr>
            </w:pPr>
            <w:r>
              <w:rPr>
                <w:rFonts w:eastAsia="Arial"/>
                <w:sz w:val="20"/>
                <w:szCs w:val="20"/>
              </w:rPr>
              <w:t>– 18</w:t>
            </w:r>
          </w:p>
        </w:tc>
        <w:tc>
          <w:tcPr>
            <w:tcW w:w="2761" w:type="dxa"/>
            <w:gridSpan w:val="2"/>
            <w:tcBorders>
              <w:right w:val="single" w:sz="8" w:space="0" w:color="000000"/>
            </w:tcBorders>
            <w:vAlign w:val="bottom"/>
          </w:tcPr>
          <w:p w:rsidR="009D17B4" w:rsidRDefault="00BF64D6">
            <w:pPr>
              <w:widowControl w:val="0"/>
              <w:jc w:val="center"/>
              <w:rPr>
                <w:sz w:val="20"/>
                <w:szCs w:val="20"/>
              </w:rPr>
            </w:pPr>
            <w:r>
              <w:rPr>
                <w:rFonts w:eastAsia="Arial"/>
                <w:w w:val="89"/>
                <w:sz w:val="20"/>
                <w:szCs w:val="20"/>
              </w:rPr>
              <w:t>2–15</w:t>
            </w:r>
          </w:p>
        </w:tc>
      </w:tr>
      <w:tr w:rsidR="009D17B4">
        <w:trPr>
          <w:trHeight w:val="28"/>
        </w:trPr>
        <w:tc>
          <w:tcPr>
            <w:tcW w:w="304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2739" w:type="dxa"/>
            <w:gridSpan w:val="2"/>
            <w:tcBorders>
              <w:bottom w:val="single" w:sz="8" w:space="0" w:color="000000"/>
              <w:right w:val="single" w:sz="8" w:space="0" w:color="000000"/>
            </w:tcBorders>
            <w:vAlign w:val="bottom"/>
          </w:tcPr>
          <w:p w:rsidR="009D17B4" w:rsidRDefault="009D17B4">
            <w:pPr>
              <w:widowControl w:val="0"/>
              <w:rPr>
                <w:sz w:val="20"/>
                <w:szCs w:val="20"/>
              </w:rPr>
            </w:pPr>
          </w:p>
        </w:tc>
        <w:tc>
          <w:tcPr>
            <w:tcW w:w="2761" w:type="dxa"/>
            <w:gridSpan w:val="2"/>
            <w:tcBorders>
              <w:bottom w:val="single" w:sz="8" w:space="0" w:color="000000"/>
              <w:right w:val="single" w:sz="8" w:space="0" w:color="000000"/>
            </w:tcBorders>
            <w:vAlign w:val="bottom"/>
          </w:tcPr>
          <w:p w:rsidR="009D17B4" w:rsidRDefault="009D17B4">
            <w:pPr>
              <w:widowControl w:val="0"/>
              <w:rPr>
                <w:sz w:val="20"/>
                <w:szCs w:val="20"/>
              </w:rPr>
            </w:pPr>
          </w:p>
        </w:tc>
      </w:tr>
      <w:tr w:rsidR="009D17B4">
        <w:trPr>
          <w:trHeight w:val="269"/>
        </w:trPr>
        <w:tc>
          <w:tcPr>
            <w:tcW w:w="3040" w:type="dxa"/>
            <w:tcBorders>
              <w:left w:val="single" w:sz="8" w:space="0" w:color="000000"/>
              <w:right w:val="single" w:sz="8" w:space="0" w:color="000000"/>
            </w:tcBorders>
            <w:vAlign w:val="bottom"/>
          </w:tcPr>
          <w:p w:rsidR="009D17B4" w:rsidRDefault="00BF64D6">
            <w:pPr>
              <w:widowControl w:val="0"/>
              <w:jc w:val="center"/>
              <w:rPr>
                <w:sz w:val="20"/>
                <w:szCs w:val="20"/>
              </w:rPr>
            </w:pPr>
            <w:r>
              <w:rPr>
                <w:rFonts w:eastAsia="Arial"/>
                <w:w w:val="86"/>
                <w:sz w:val="20"/>
                <w:szCs w:val="20"/>
              </w:rPr>
              <w:t>0,063 0</w:t>
            </w:r>
          </w:p>
        </w:tc>
        <w:tc>
          <w:tcPr>
            <w:tcW w:w="2739" w:type="dxa"/>
            <w:gridSpan w:val="2"/>
            <w:tcBorders>
              <w:right w:val="single" w:sz="8" w:space="0" w:color="000000"/>
            </w:tcBorders>
            <w:vAlign w:val="bottom"/>
          </w:tcPr>
          <w:p w:rsidR="009D17B4" w:rsidRDefault="00BF64D6">
            <w:pPr>
              <w:widowControl w:val="0"/>
              <w:jc w:val="center"/>
              <w:rPr>
                <w:sz w:val="20"/>
                <w:szCs w:val="20"/>
              </w:rPr>
            </w:pPr>
            <w:r>
              <w:rPr>
                <w:rFonts w:eastAsia="Arial"/>
                <w:w w:val="98"/>
                <w:sz w:val="20"/>
                <w:szCs w:val="20"/>
              </w:rPr>
              <w:t>0–12</w:t>
            </w:r>
          </w:p>
        </w:tc>
        <w:tc>
          <w:tcPr>
            <w:tcW w:w="2761" w:type="dxa"/>
            <w:gridSpan w:val="2"/>
            <w:tcBorders>
              <w:right w:val="single" w:sz="8" w:space="0" w:color="000000"/>
            </w:tcBorders>
            <w:vAlign w:val="bottom"/>
          </w:tcPr>
          <w:p w:rsidR="009D17B4" w:rsidRDefault="00BF64D6">
            <w:pPr>
              <w:widowControl w:val="0"/>
              <w:jc w:val="center"/>
              <w:rPr>
                <w:sz w:val="20"/>
                <w:szCs w:val="20"/>
              </w:rPr>
            </w:pPr>
            <w:r>
              <w:rPr>
                <w:rFonts w:eastAsia="Arial"/>
                <w:w w:val="98"/>
                <w:sz w:val="20"/>
                <w:szCs w:val="20"/>
              </w:rPr>
              <w:t>0–12</w:t>
            </w:r>
          </w:p>
        </w:tc>
      </w:tr>
      <w:tr w:rsidR="009D17B4">
        <w:trPr>
          <w:trHeight w:val="28"/>
        </w:trPr>
        <w:tc>
          <w:tcPr>
            <w:tcW w:w="304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1259" w:type="dxa"/>
            <w:tcBorders>
              <w:bottom w:val="single" w:sz="8" w:space="0" w:color="000000"/>
            </w:tcBorders>
            <w:vAlign w:val="bottom"/>
          </w:tcPr>
          <w:p w:rsidR="009D17B4" w:rsidRDefault="009D17B4">
            <w:pPr>
              <w:widowControl w:val="0"/>
              <w:rPr>
                <w:sz w:val="20"/>
                <w:szCs w:val="20"/>
              </w:rPr>
            </w:pPr>
          </w:p>
        </w:tc>
        <w:tc>
          <w:tcPr>
            <w:tcW w:w="1480" w:type="dxa"/>
            <w:tcBorders>
              <w:bottom w:val="single" w:sz="8" w:space="0" w:color="000000"/>
              <w:right w:val="single" w:sz="8" w:space="0" w:color="000000"/>
            </w:tcBorders>
            <w:vAlign w:val="bottom"/>
          </w:tcPr>
          <w:p w:rsidR="009D17B4" w:rsidRDefault="009D17B4">
            <w:pPr>
              <w:widowControl w:val="0"/>
              <w:rPr>
                <w:sz w:val="20"/>
                <w:szCs w:val="20"/>
              </w:rPr>
            </w:pPr>
          </w:p>
        </w:tc>
        <w:tc>
          <w:tcPr>
            <w:tcW w:w="1261" w:type="dxa"/>
            <w:tcBorders>
              <w:bottom w:val="single" w:sz="8" w:space="0" w:color="000000"/>
            </w:tcBorders>
            <w:vAlign w:val="bottom"/>
          </w:tcPr>
          <w:p w:rsidR="009D17B4" w:rsidRDefault="009D17B4">
            <w:pPr>
              <w:widowControl w:val="0"/>
              <w:rPr>
                <w:sz w:val="20"/>
                <w:szCs w:val="20"/>
              </w:rPr>
            </w:pPr>
          </w:p>
        </w:tc>
        <w:tc>
          <w:tcPr>
            <w:tcW w:w="1500" w:type="dxa"/>
            <w:tcBorders>
              <w:bottom w:val="single" w:sz="8" w:space="0" w:color="000000"/>
              <w:right w:val="single" w:sz="8" w:space="0" w:color="000000"/>
            </w:tcBorders>
            <w:vAlign w:val="bottom"/>
          </w:tcPr>
          <w:p w:rsidR="009D17B4" w:rsidRDefault="009D17B4">
            <w:pPr>
              <w:widowControl w:val="0"/>
              <w:rPr>
                <w:sz w:val="20"/>
                <w:szCs w:val="20"/>
              </w:rPr>
            </w:pPr>
          </w:p>
        </w:tc>
      </w:tr>
    </w:tbl>
    <w:p w:rsidR="009D17B4" w:rsidRDefault="009D17B4">
      <w:pPr>
        <w:spacing w:line="316" w:lineRule="exact"/>
        <w:rPr>
          <w:sz w:val="20"/>
          <w:szCs w:val="20"/>
        </w:rPr>
      </w:pPr>
    </w:p>
    <w:p w:rsidR="009D17B4" w:rsidRDefault="00BF64D6">
      <w:pPr>
        <w:ind w:left="1"/>
        <w:rPr>
          <w:sz w:val="20"/>
          <w:szCs w:val="20"/>
        </w:rPr>
      </w:pPr>
      <w:r>
        <w:rPr>
          <w:rFonts w:eastAsia="Arial"/>
          <w:b/>
          <w:bCs/>
          <w:sz w:val="20"/>
          <w:szCs w:val="20"/>
        </w:rPr>
        <w:t>5.2. Środki wiążące</w:t>
      </w:r>
    </w:p>
    <w:p w:rsidR="009D17B4" w:rsidRDefault="009D17B4">
      <w:pPr>
        <w:spacing w:line="20" w:lineRule="exact"/>
        <w:rPr>
          <w:sz w:val="20"/>
          <w:szCs w:val="20"/>
        </w:rPr>
      </w:pPr>
    </w:p>
    <w:p w:rsidR="009D17B4" w:rsidRDefault="00BF64D6">
      <w:pPr>
        <w:spacing w:line="259" w:lineRule="auto"/>
        <w:ind w:left="1"/>
        <w:rPr>
          <w:sz w:val="20"/>
          <w:szCs w:val="20"/>
        </w:rPr>
      </w:pPr>
      <w:r>
        <w:rPr>
          <w:rFonts w:eastAsia="Arial"/>
          <w:sz w:val="20"/>
          <w:szCs w:val="20"/>
        </w:rPr>
        <w:t>Jako środki wiążące należy stosować emulsję asfaltową i cement. Emulsja asfaltowa oraz cement powinny spełniać wymagania określone w rozdziale 2</w:t>
      </w:r>
    </w:p>
    <w:p w:rsidR="009D17B4" w:rsidRDefault="009D17B4">
      <w:pPr>
        <w:spacing w:line="1" w:lineRule="exact"/>
        <w:rPr>
          <w:sz w:val="20"/>
          <w:szCs w:val="20"/>
        </w:rPr>
      </w:pPr>
    </w:p>
    <w:p w:rsidR="009D17B4" w:rsidRDefault="00BF64D6">
      <w:pPr>
        <w:ind w:left="1"/>
        <w:rPr>
          <w:sz w:val="20"/>
          <w:szCs w:val="20"/>
        </w:rPr>
      </w:pPr>
      <w:r>
        <w:rPr>
          <w:rFonts w:eastAsia="Arial"/>
          <w:sz w:val="20"/>
          <w:szCs w:val="20"/>
        </w:rPr>
        <w:t>Dla wyboru kombinacji środków wiążących należy przyjąć, jako orientacyjne następujące ilości:</w:t>
      </w:r>
    </w:p>
    <w:p w:rsidR="009D17B4" w:rsidRDefault="009D17B4">
      <w:pPr>
        <w:spacing w:line="20" w:lineRule="exact"/>
        <w:rPr>
          <w:sz w:val="20"/>
          <w:szCs w:val="20"/>
        </w:rPr>
      </w:pPr>
    </w:p>
    <w:p w:rsidR="009D17B4" w:rsidRDefault="00BF64D6">
      <w:pPr>
        <w:numPr>
          <w:ilvl w:val="0"/>
          <w:numId w:val="14"/>
        </w:numPr>
        <w:tabs>
          <w:tab w:val="left" w:pos="101"/>
        </w:tabs>
        <w:ind w:left="101" w:hanging="101"/>
        <w:rPr>
          <w:rFonts w:eastAsia="Arial"/>
          <w:sz w:val="20"/>
          <w:szCs w:val="20"/>
        </w:rPr>
      </w:pPr>
      <w:r>
        <w:rPr>
          <w:rFonts w:eastAsia="Arial"/>
          <w:sz w:val="20"/>
          <w:szCs w:val="20"/>
        </w:rPr>
        <w:t>emulsja asfaltowa: od 2 do 6% wagowo,</w:t>
      </w:r>
    </w:p>
    <w:p w:rsidR="009D17B4" w:rsidRDefault="009D17B4">
      <w:pPr>
        <w:spacing w:line="22" w:lineRule="exact"/>
        <w:rPr>
          <w:rFonts w:eastAsia="Arial"/>
          <w:sz w:val="20"/>
          <w:szCs w:val="20"/>
        </w:rPr>
      </w:pPr>
    </w:p>
    <w:p w:rsidR="009D17B4" w:rsidRDefault="00BF64D6">
      <w:pPr>
        <w:numPr>
          <w:ilvl w:val="0"/>
          <w:numId w:val="14"/>
        </w:numPr>
        <w:tabs>
          <w:tab w:val="left" w:pos="101"/>
        </w:tabs>
        <w:ind w:left="101" w:hanging="101"/>
        <w:rPr>
          <w:rFonts w:eastAsia="Arial"/>
          <w:sz w:val="20"/>
          <w:szCs w:val="20"/>
        </w:rPr>
      </w:pPr>
      <w:r>
        <w:rPr>
          <w:rFonts w:eastAsia="Arial"/>
          <w:sz w:val="20"/>
          <w:szCs w:val="20"/>
        </w:rPr>
        <w:t>cement: od 1 do 4% wagowo.</w:t>
      </w:r>
    </w:p>
    <w:p w:rsidR="009D17B4" w:rsidRDefault="009D17B4">
      <w:pPr>
        <w:spacing w:line="20" w:lineRule="exact"/>
        <w:rPr>
          <w:sz w:val="20"/>
          <w:szCs w:val="20"/>
        </w:rPr>
      </w:pPr>
    </w:p>
    <w:p w:rsidR="009D17B4" w:rsidRDefault="00BF64D6">
      <w:pPr>
        <w:spacing w:line="259" w:lineRule="auto"/>
        <w:ind w:left="1"/>
        <w:rPr>
          <w:sz w:val="20"/>
          <w:szCs w:val="20"/>
        </w:rPr>
      </w:pPr>
      <w:r>
        <w:rPr>
          <w:rFonts w:eastAsia="Arial"/>
          <w:sz w:val="20"/>
          <w:szCs w:val="20"/>
        </w:rPr>
        <w:t>W szczególnych przypadkach może okazać się, że zawartość środków wiążących powinna być inna niż zalecana. Takie rozwiązanie jest możliwe, o ile zostaną osiągnięte wymagania podane w tablicy 5.2 a na odcinku próbnym zostaną potwierdzone parametry wymagane dla warstwy wykonanej z mieszanki MCE.</w:t>
      </w:r>
    </w:p>
    <w:p w:rsidR="009D17B4" w:rsidRDefault="009D17B4">
      <w:pPr>
        <w:spacing w:line="1" w:lineRule="exact"/>
        <w:rPr>
          <w:sz w:val="20"/>
          <w:szCs w:val="20"/>
        </w:rPr>
      </w:pPr>
    </w:p>
    <w:p w:rsidR="009D17B4" w:rsidRDefault="00BF64D6">
      <w:pPr>
        <w:spacing w:line="259" w:lineRule="auto"/>
        <w:ind w:left="1"/>
        <w:rPr>
          <w:sz w:val="20"/>
          <w:szCs w:val="20"/>
        </w:rPr>
      </w:pPr>
      <w:r>
        <w:rPr>
          <w:rFonts w:eastAsia="Arial"/>
          <w:sz w:val="20"/>
          <w:szCs w:val="20"/>
        </w:rPr>
        <w:t>Należy dążyć do takiej kombinacji środków wiążących, aby ilość cementu była jak najmniejsza, aby tym samym zminimalizować ryzyko powstania spękań odbitych.</w:t>
      </w:r>
    </w:p>
    <w:p w:rsidR="009D17B4" w:rsidRDefault="009D17B4">
      <w:pPr>
        <w:spacing w:line="2" w:lineRule="exact"/>
        <w:rPr>
          <w:sz w:val="20"/>
          <w:szCs w:val="20"/>
        </w:rPr>
      </w:pPr>
    </w:p>
    <w:p w:rsidR="009D17B4" w:rsidRDefault="00BF64D6">
      <w:pPr>
        <w:ind w:left="1"/>
        <w:rPr>
          <w:sz w:val="20"/>
          <w:szCs w:val="20"/>
        </w:rPr>
      </w:pPr>
      <w:r>
        <w:rPr>
          <w:rFonts w:eastAsia="Arial"/>
          <w:b/>
          <w:bCs/>
          <w:sz w:val="20"/>
          <w:szCs w:val="20"/>
        </w:rPr>
        <w:t>5.3. Projektowanie mieszanki MCE</w:t>
      </w:r>
    </w:p>
    <w:p w:rsidR="009D17B4" w:rsidRDefault="009D17B4">
      <w:pPr>
        <w:spacing w:line="20" w:lineRule="exact"/>
        <w:rPr>
          <w:sz w:val="20"/>
          <w:szCs w:val="20"/>
        </w:rPr>
      </w:pPr>
    </w:p>
    <w:p w:rsidR="009D17B4" w:rsidRDefault="00BF64D6">
      <w:pPr>
        <w:ind w:left="1"/>
        <w:rPr>
          <w:sz w:val="20"/>
          <w:szCs w:val="20"/>
        </w:rPr>
      </w:pPr>
      <w:r>
        <w:rPr>
          <w:rFonts w:eastAsia="Arial"/>
          <w:b/>
          <w:bCs/>
          <w:sz w:val="20"/>
          <w:szCs w:val="20"/>
        </w:rPr>
        <w:t xml:space="preserve">5.3.1. </w:t>
      </w:r>
      <w:r>
        <w:rPr>
          <w:rFonts w:eastAsia="Arial"/>
          <w:sz w:val="20"/>
          <w:szCs w:val="20"/>
        </w:rPr>
        <w:t>Projektowanie mieszanki mineralno-cementowo-emulsyjnej powinno odbywać się według następującej procedury:</w:t>
      </w:r>
    </w:p>
    <w:p w:rsidR="009D17B4" w:rsidRDefault="009D17B4">
      <w:pPr>
        <w:spacing w:line="54" w:lineRule="exact"/>
        <w:rPr>
          <w:sz w:val="20"/>
          <w:szCs w:val="20"/>
        </w:rPr>
      </w:pPr>
    </w:p>
    <w:p w:rsidR="009D17B4" w:rsidRDefault="00BF64D6">
      <w:pPr>
        <w:numPr>
          <w:ilvl w:val="0"/>
          <w:numId w:val="15"/>
        </w:numPr>
        <w:tabs>
          <w:tab w:val="left" w:pos="141"/>
        </w:tabs>
        <w:ind w:left="141" w:hanging="141"/>
        <w:rPr>
          <w:rFonts w:eastAsia="Arial"/>
          <w:sz w:val="20"/>
          <w:szCs w:val="20"/>
        </w:rPr>
      </w:pPr>
      <w:r>
        <w:rPr>
          <w:rFonts w:eastAsia="Arial"/>
          <w:sz w:val="20"/>
          <w:szCs w:val="20"/>
        </w:rPr>
        <w:t>Dobranie materiałów wyjściowe do opracowania mieszanki mineralnej MCE.</w:t>
      </w:r>
    </w:p>
    <w:p w:rsidR="009D17B4" w:rsidRDefault="009D17B4">
      <w:pPr>
        <w:spacing w:line="77" w:lineRule="exact"/>
        <w:rPr>
          <w:rFonts w:eastAsia="Arial"/>
          <w:sz w:val="20"/>
          <w:szCs w:val="20"/>
        </w:rPr>
      </w:pPr>
    </w:p>
    <w:p w:rsidR="009D17B4" w:rsidRDefault="00BF64D6">
      <w:pPr>
        <w:numPr>
          <w:ilvl w:val="0"/>
          <w:numId w:val="15"/>
        </w:numPr>
        <w:tabs>
          <w:tab w:val="left" w:pos="161"/>
        </w:tabs>
        <w:ind w:left="161" w:hanging="161"/>
        <w:rPr>
          <w:rFonts w:eastAsia="Arial"/>
          <w:sz w:val="20"/>
          <w:szCs w:val="20"/>
        </w:rPr>
      </w:pPr>
      <w:r>
        <w:rPr>
          <w:rFonts w:eastAsia="Arial"/>
          <w:sz w:val="20"/>
          <w:szCs w:val="20"/>
        </w:rPr>
        <w:t>Dobranie środków wiążących do przygotowania mieszanki MCE.</w:t>
      </w:r>
    </w:p>
    <w:p w:rsidR="009D17B4" w:rsidRDefault="009D17B4">
      <w:pPr>
        <w:spacing w:line="31" w:lineRule="exact"/>
        <w:rPr>
          <w:rFonts w:eastAsia="Arial"/>
          <w:sz w:val="20"/>
          <w:szCs w:val="20"/>
        </w:rPr>
      </w:pPr>
    </w:p>
    <w:p w:rsidR="009D17B4" w:rsidRDefault="00BF64D6">
      <w:pPr>
        <w:numPr>
          <w:ilvl w:val="0"/>
          <w:numId w:val="15"/>
        </w:numPr>
        <w:tabs>
          <w:tab w:val="left" w:pos="161"/>
        </w:tabs>
        <w:ind w:left="161" w:hanging="161"/>
        <w:rPr>
          <w:rFonts w:eastAsia="Arial"/>
          <w:sz w:val="20"/>
          <w:szCs w:val="20"/>
        </w:rPr>
      </w:pPr>
      <w:r>
        <w:rPr>
          <w:rFonts w:eastAsia="Arial"/>
          <w:sz w:val="20"/>
          <w:szCs w:val="20"/>
        </w:rPr>
        <w:t>Wyznaczenie optymalnej zawartości płynów.</w:t>
      </w:r>
    </w:p>
    <w:p w:rsidR="009D17B4" w:rsidRDefault="009D17B4">
      <w:pPr>
        <w:spacing w:line="31" w:lineRule="exact"/>
        <w:rPr>
          <w:rFonts w:eastAsia="Arial"/>
          <w:sz w:val="20"/>
          <w:szCs w:val="20"/>
        </w:rPr>
      </w:pPr>
    </w:p>
    <w:p w:rsidR="009D17B4" w:rsidRDefault="00BF64D6">
      <w:pPr>
        <w:numPr>
          <w:ilvl w:val="0"/>
          <w:numId w:val="15"/>
        </w:numPr>
        <w:tabs>
          <w:tab w:val="left" w:pos="181"/>
        </w:tabs>
        <w:ind w:left="181" w:hanging="181"/>
        <w:rPr>
          <w:rFonts w:eastAsia="Arial"/>
          <w:sz w:val="20"/>
          <w:szCs w:val="20"/>
        </w:rPr>
      </w:pPr>
      <w:r>
        <w:rPr>
          <w:rFonts w:eastAsia="Arial"/>
          <w:sz w:val="20"/>
          <w:szCs w:val="20"/>
        </w:rPr>
        <w:t>Wyznaczenie ilości wody potrzebnej do dodania w celu uzyskania optymalnej zawartości płynów.</w:t>
      </w:r>
    </w:p>
    <w:p w:rsidR="009D17B4" w:rsidRDefault="009D17B4">
      <w:pPr>
        <w:spacing w:line="22" w:lineRule="exact"/>
        <w:rPr>
          <w:rFonts w:eastAsia="Arial"/>
          <w:sz w:val="20"/>
          <w:szCs w:val="20"/>
        </w:rPr>
      </w:pPr>
    </w:p>
    <w:p w:rsidR="009D17B4" w:rsidRDefault="00BF64D6">
      <w:pPr>
        <w:numPr>
          <w:ilvl w:val="0"/>
          <w:numId w:val="15"/>
        </w:numPr>
        <w:tabs>
          <w:tab w:val="left" w:pos="195"/>
        </w:tabs>
        <w:spacing w:line="259" w:lineRule="auto"/>
        <w:ind w:left="1" w:hanging="1"/>
        <w:rPr>
          <w:rFonts w:eastAsia="Arial"/>
          <w:sz w:val="20"/>
          <w:szCs w:val="20"/>
        </w:rPr>
      </w:pPr>
      <w:r>
        <w:rPr>
          <w:rFonts w:eastAsia="Arial"/>
          <w:sz w:val="20"/>
          <w:szCs w:val="20"/>
        </w:rPr>
        <w:t>Uformowanie próbek z mieszanki mineralno-cementowo-emulsyjnej w celu określenia cech fizycznych i mechanicznych wykonywanej mieszanki.</w:t>
      </w:r>
    </w:p>
    <w:p w:rsidR="009D17B4" w:rsidRDefault="00BF64D6">
      <w:pPr>
        <w:numPr>
          <w:ilvl w:val="0"/>
          <w:numId w:val="15"/>
        </w:numPr>
        <w:tabs>
          <w:tab w:val="left" w:pos="181"/>
        </w:tabs>
        <w:ind w:left="181" w:hanging="181"/>
        <w:rPr>
          <w:rFonts w:eastAsia="Arial"/>
          <w:sz w:val="20"/>
          <w:szCs w:val="20"/>
        </w:rPr>
      </w:pPr>
      <w:r>
        <w:rPr>
          <w:rFonts w:eastAsia="Arial"/>
          <w:sz w:val="20"/>
          <w:szCs w:val="20"/>
        </w:rPr>
        <w:t>Przechowywanie próbek przez okres dojrzewania.</w:t>
      </w:r>
    </w:p>
    <w:p w:rsidR="009D17B4" w:rsidRDefault="009D17B4">
      <w:pPr>
        <w:spacing w:line="19" w:lineRule="exact"/>
        <w:rPr>
          <w:rFonts w:eastAsia="Arial"/>
          <w:sz w:val="20"/>
          <w:szCs w:val="20"/>
        </w:rPr>
      </w:pPr>
    </w:p>
    <w:p w:rsidR="009D17B4" w:rsidRDefault="00BF64D6">
      <w:pPr>
        <w:numPr>
          <w:ilvl w:val="0"/>
          <w:numId w:val="15"/>
        </w:numPr>
        <w:tabs>
          <w:tab w:val="left" w:pos="161"/>
        </w:tabs>
        <w:ind w:left="161" w:hanging="161"/>
        <w:rPr>
          <w:rFonts w:eastAsia="Arial"/>
          <w:sz w:val="20"/>
          <w:szCs w:val="20"/>
        </w:rPr>
      </w:pPr>
      <w:r>
        <w:rPr>
          <w:rFonts w:eastAsia="Arial"/>
          <w:sz w:val="20"/>
          <w:szCs w:val="20"/>
        </w:rPr>
        <w:t>Przeprowadzenie wymaganych badań w celu określenia cech fizycznych i mechanicznych.</w:t>
      </w:r>
    </w:p>
    <w:p w:rsidR="009D17B4" w:rsidRDefault="009D17B4">
      <w:pPr>
        <w:spacing w:line="31" w:lineRule="exact"/>
        <w:rPr>
          <w:rFonts w:eastAsia="Arial"/>
          <w:sz w:val="20"/>
          <w:szCs w:val="20"/>
        </w:rPr>
      </w:pPr>
    </w:p>
    <w:p w:rsidR="009D17B4" w:rsidRDefault="00BF64D6">
      <w:pPr>
        <w:numPr>
          <w:ilvl w:val="0"/>
          <w:numId w:val="15"/>
        </w:numPr>
        <w:tabs>
          <w:tab w:val="left" w:pos="181"/>
        </w:tabs>
        <w:ind w:left="181" w:hanging="181"/>
        <w:rPr>
          <w:rFonts w:eastAsia="Arial"/>
          <w:sz w:val="20"/>
          <w:szCs w:val="20"/>
        </w:rPr>
      </w:pPr>
      <w:r>
        <w:rPr>
          <w:rFonts w:eastAsia="Arial"/>
          <w:sz w:val="20"/>
          <w:szCs w:val="20"/>
        </w:rPr>
        <w:t>Opracowanie recepty mieszanki MCE.</w:t>
      </w:r>
    </w:p>
    <w:p w:rsidR="009D17B4" w:rsidRDefault="009D17B4">
      <w:pPr>
        <w:spacing w:line="20" w:lineRule="exact"/>
        <w:rPr>
          <w:sz w:val="20"/>
          <w:szCs w:val="20"/>
        </w:rPr>
      </w:pPr>
    </w:p>
    <w:p w:rsidR="009D17B4" w:rsidRDefault="00BF64D6">
      <w:pPr>
        <w:spacing w:line="307" w:lineRule="auto"/>
        <w:ind w:left="1"/>
        <w:jc w:val="both"/>
        <w:rPr>
          <w:sz w:val="20"/>
          <w:szCs w:val="20"/>
        </w:rPr>
      </w:pPr>
      <w:r>
        <w:rPr>
          <w:rFonts w:eastAsia="Arial"/>
          <w:b/>
          <w:bCs/>
          <w:sz w:val="20"/>
          <w:szCs w:val="20"/>
        </w:rPr>
        <w:t xml:space="preserve">5.3.2. </w:t>
      </w:r>
      <w:r>
        <w:rPr>
          <w:rFonts w:eastAsia="Arial"/>
          <w:sz w:val="20"/>
          <w:szCs w:val="20"/>
        </w:rPr>
        <w:t>Dobór materiałów do opracowania mieszanki mineralnej</w:t>
      </w:r>
      <w:r>
        <w:rPr>
          <w:rFonts w:eastAsia="Arial"/>
          <w:b/>
          <w:bCs/>
          <w:sz w:val="20"/>
          <w:szCs w:val="20"/>
        </w:rPr>
        <w:t xml:space="preserve"> </w:t>
      </w:r>
      <w:r>
        <w:rPr>
          <w:rFonts w:eastAsia="Arial"/>
          <w:sz w:val="20"/>
          <w:szCs w:val="20"/>
        </w:rPr>
        <w:t>MCE polega na</w:t>
      </w:r>
      <w:r>
        <w:rPr>
          <w:rFonts w:eastAsia="Arial"/>
          <w:b/>
          <w:bCs/>
          <w:sz w:val="20"/>
          <w:szCs w:val="20"/>
        </w:rPr>
        <w:t xml:space="preserve"> </w:t>
      </w:r>
      <w:r>
        <w:rPr>
          <w:rFonts w:eastAsia="Arial"/>
          <w:sz w:val="20"/>
          <w:szCs w:val="20"/>
        </w:rPr>
        <w:t>sprawdzeniu ich przydatności na podstawie</w:t>
      </w:r>
      <w:r>
        <w:rPr>
          <w:rFonts w:eastAsia="Arial"/>
          <w:b/>
          <w:bCs/>
          <w:sz w:val="20"/>
          <w:szCs w:val="20"/>
        </w:rPr>
        <w:t xml:space="preserve"> </w:t>
      </w:r>
      <w:r>
        <w:rPr>
          <w:rFonts w:eastAsia="Arial"/>
          <w:sz w:val="20"/>
          <w:szCs w:val="20"/>
        </w:rPr>
        <w:t xml:space="preserve">porównania ich właściwości z wymaganiami określonymi w rozdziale 2. Dobór składu mieszanki mineralnej polega na takim skomponowaniu mieszanki mineralnej, aby uziarnienie spełniało wymagania podane w tablicy 2. Kompozycja powinna zawierać maksymalną ilość materiału z rozbiórki oraz tak dobrane materiały </w:t>
      </w:r>
      <w:proofErr w:type="spellStart"/>
      <w:r>
        <w:rPr>
          <w:rFonts w:eastAsia="Arial"/>
          <w:sz w:val="20"/>
          <w:szCs w:val="20"/>
        </w:rPr>
        <w:t>doziarniające</w:t>
      </w:r>
      <w:proofErr w:type="spellEnd"/>
      <w:r>
        <w:rPr>
          <w:rFonts w:eastAsia="Arial"/>
          <w:sz w:val="20"/>
          <w:szCs w:val="20"/>
        </w:rPr>
        <w:t xml:space="preserve">, aby uzyskać jak najlepsze parametry gotowej mieszanki MCE przy jak najmniejszym </w:t>
      </w:r>
      <w:proofErr w:type="spellStart"/>
      <w:r>
        <w:rPr>
          <w:rFonts w:eastAsia="Arial"/>
          <w:sz w:val="20"/>
          <w:szCs w:val="20"/>
        </w:rPr>
        <w:t>doziarnieniu</w:t>
      </w:r>
      <w:proofErr w:type="spellEnd"/>
      <w:r>
        <w:rPr>
          <w:rFonts w:eastAsia="Arial"/>
          <w:sz w:val="20"/>
          <w:szCs w:val="20"/>
        </w:rPr>
        <w:t xml:space="preserve"> oraz jak najmniejszym dodatku środków wiążących.</w:t>
      </w:r>
    </w:p>
    <w:p w:rsidR="009D17B4" w:rsidRDefault="009D17B4">
      <w:pPr>
        <w:spacing w:line="1" w:lineRule="exact"/>
        <w:rPr>
          <w:sz w:val="20"/>
          <w:szCs w:val="20"/>
        </w:rPr>
      </w:pPr>
    </w:p>
    <w:p w:rsidR="009D17B4" w:rsidRDefault="00BF64D6">
      <w:pPr>
        <w:spacing w:line="288" w:lineRule="auto"/>
        <w:ind w:left="1"/>
        <w:jc w:val="both"/>
        <w:rPr>
          <w:sz w:val="20"/>
          <w:szCs w:val="20"/>
        </w:rPr>
      </w:pPr>
      <w:r>
        <w:rPr>
          <w:rFonts w:eastAsia="Arial"/>
          <w:b/>
          <w:bCs/>
          <w:sz w:val="20"/>
          <w:szCs w:val="20"/>
        </w:rPr>
        <w:lastRenderedPageBreak/>
        <w:t xml:space="preserve">5.3.3. </w:t>
      </w:r>
      <w:r>
        <w:rPr>
          <w:rFonts w:eastAsia="Arial"/>
          <w:sz w:val="20"/>
          <w:szCs w:val="20"/>
        </w:rPr>
        <w:t>Destrukt do badań należy pobrać frezarką z nawierzchni tak, aby uzyskać materiał jak najbardziej zbliżony do tego, jaki</w:t>
      </w:r>
      <w:r>
        <w:rPr>
          <w:rFonts w:eastAsia="Arial"/>
          <w:b/>
          <w:bCs/>
          <w:sz w:val="20"/>
          <w:szCs w:val="20"/>
        </w:rPr>
        <w:t xml:space="preserve"> </w:t>
      </w:r>
      <w:r>
        <w:rPr>
          <w:rFonts w:eastAsia="Arial"/>
          <w:sz w:val="20"/>
          <w:szCs w:val="20"/>
        </w:rPr>
        <w:t>wystąpi podczas przetwarzania nawierzchni. Przy próbnym frezowaniu należy zachować porównywalne warunki (np. głębokość frezowania) do tych, jakie wystąpią w procesie wytwarzania i wbudowania MCE. Od jednorodności materiałów na etapie opracowywania recepty oraz wykonywania warstwy zależy jakość wykonanej podbudowy z mieszanki MCE. W przypadku pobierania materiału z hałdy należy pobrać materiał reprezentatywny dla danej hałdy. Minimalna waga próbki z jednego odcinka lub z jednorodnego materiału powinna wynosić około 150 kg.</w:t>
      </w:r>
    </w:p>
    <w:p w:rsidR="009D17B4" w:rsidRDefault="009D17B4">
      <w:pPr>
        <w:spacing w:line="5" w:lineRule="exact"/>
        <w:rPr>
          <w:sz w:val="20"/>
          <w:szCs w:val="20"/>
        </w:rPr>
      </w:pPr>
    </w:p>
    <w:p w:rsidR="009D17B4" w:rsidRDefault="00BF64D6">
      <w:pPr>
        <w:spacing w:line="374" w:lineRule="auto"/>
        <w:ind w:left="1"/>
        <w:jc w:val="both"/>
        <w:rPr>
          <w:sz w:val="20"/>
          <w:szCs w:val="20"/>
        </w:rPr>
      </w:pPr>
      <w:r>
        <w:rPr>
          <w:rFonts w:eastAsia="Arial"/>
          <w:b/>
          <w:bCs/>
          <w:sz w:val="20"/>
          <w:szCs w:val="20"/>
        </w:rPr>
        <w:t xml:space="preserve">5.3.4. </w:t>
      </w:r>
      <w:r>
        <w:rPr>
          <w:rFonts w:eastAsia="Arial"/>
          <w:sz w:val="20"/>
          <w:szCs w:val="20"/>
        </w:rPr>
        <w:t>Dobór środków wiążących powinien zależeć od celów jakie stawia się</w:t>
      </w:r>
      <w:r>
        <w:rPr>
          <w:rFonts w:eastAsia="Arial"/>
          <w:b/>
          <w:bCs/>
          <w:sz w:val="20"/>
          <w:szCs w:val="20"/>
        </w:rPr>
        <w:t xml:space="preserve"> </w:t>
      </w:r>
      <w:r>
        <w:rPr>
          <w:rFonts w:eastAsia="Arial"/>
          <w:sz w:val="20"/>
          <w:szCs w:val="20"/>
        </w:rPr>
        <w:t>wykonywanej podbudowie. O ile rodzaj emulsji, ze</w:t>
      </w:r>
      <w:r>
        <w:rPr>
          <w:rFonts w:eastAsia="Arial"/>
          <w:b/>
          <w:bCs/>
          <w:sz w:val="20"/>
          <w:szCs w:val="20"/>
        </w:rPr>
        <w:t xml:space="preserve"> </w:t>
      </w:r>
      <w:r>
        <w:rPr>
          <w:rFonts w:eastAsia="Arial"/>
          <w:sz w:val="20"/>
          <w:szCs w:val="20"/>
        </w:rPr>
        <w:t>względu na rozwiązania normowe, nie ulegnie zmianie to pewne efekty można uzyskać stosując odpowiednie rodzaje cementu. W przypadku konieczności szybkiego wykorzystania wykonanej podbudowy należy stosować cementy szybkowiążące, w pozostałych przypadkach cementy wolnowiążące. Aby szybciej uzyskać wczesną wytrzymałość można też stosować cementy klasy 42,5. W obu przypadkach należy pamiętać, aby nie wykonać zbyt sztywnej mieszanki MCE, ponieważ może to skutkowa</w:t>
      </w:r>
      <w:r w:rsidR="00494A6F">
        <w:rPr>
          <w:rFonts w:eastAsia="Arial"/>
          <w:sz w:val="20"/>
          <w:szCs w:val="20"/>
        </w:rPr>
        <w:t xml:space="preserve"> </w:t>
      </w:r>
      <w:bookmarkStart w:id="5" w:name="_GoBack"/>
      <w:bookmarkEnd w:id="5"/>
      <w:r>
        <w:rPr>
          <w:rFonts w:eastAsia="Arial"/>
          <w:sz w:val="20"/>
          <w:szCs w:val="20"/>
        </w:rPr>
        <w:t>ć</w:t>
      </w:r>
      <w:bookmarkStart w:id="6" w:name="page6"/>
      <w:bookmarkEnd w:id="6"/>
      <w:r>
        <w:rPr>
          <w:rFonts w:eastAsia="Arial"/>
          <w:sz w:val="20"/>
          <w:szCs w:val="20"/>
        </w:rPr>
        <w:t>szybkim skurczem, a co się z tym wiąże ze spękaniem podbudowy i w konsekwencji z powstawaniem spękań odbitych w nawierzchni asfaltowej.</w:t>
      </w:r>
    </w:p>
    <w:p w:rsidR="009D17B4" w:rsidRDefault="009D17B4">
      <w:pPr>
        <w:spacing w:line="2" w:lineRule="exact"/>
        <w:rPr>
          <w:sz w:val="20"/>
          <w:szCs w:val="20"/>
        </w:rPr>
      </w:pPr>
    </w:p>
    <w:p w:rsidR="009D17B4" w:rsidRDefault="00BF64D6">
      <w:pPr>
        <w:spacing w:line="276" w:lineRule="auto"/>
        <w:ind w:left="1"/>
        <w:jc w:val="both"/>
        <w:rPr>
          <w:sz w:val="20"/>
          <w:szCs w:val="20"/>
        </w:rPr>
      </w:pPr>
      <w:r>
        <w:rPr>
          <w:rFonts w:eastAsia="Arial"/>
          <w:b/>
          <w:bCs/>
          <w:sz w:val="20"/>
          <w:szCs w:val="20"/>
        </w:rPr>
        <w:t xml:space="preserve">5.3.5. </w:t>
      </w:r>
      <w:r>
        <w:rPr>
          <w:rFonts w:eastAsia="Arial"/>
          <w:sz w:val="20"/>
          <w:szCs w:val="20"/>
        </w:rPr>
        <w:t>Przy wyborze składu mieszanki materiałów budowlanych należy uwzględnić informacje pochodzące od Zamawiającego,</w:t>
      </w:r>
      <w:r>
        <w:rPr>
          <w:rFonts w:eastAsia="Arial"/>
          <w:b/>
          <w:bCs/>
          <w:sz w:val="20"/>
          <w:szCs w:val="20"/>
        </w:rPr>
        <w:t xml:space="preserve"> </w:t>
      </w:r>
      <w:r>
        <w:rPr>
          <w:rFonts w:eastAsia="Arial"/>
          <w:sz w:val="20"/>
          <w:szCs w:val="20"/>
        </w:rPr>
        <w:t xml:space="preserve">takie jak obciążenie ruchem, rodzaj warstw górnych nad warstwą z mieszanki MCE, jak również uwarunkowania lokalne, klimatyczne i topograficzne. Ponadto należy wziąć pod uwagę informacje o spodziewanej ilości destruktu, potencjalnych środkach wiążących i materiałach </w:t>
      </w:r>
      <w:proofErr w:type="spellStart"/>
      <w:r>
        <w:rPr>
          <w:rFonts w:eastAsia="Arial"/>
          <w:sz w:val="20"/>
          <w:szCs w:val="20"/>
        </w:rPr>
        <w:t>doziarniających</w:t>
      </w:r>
      <w:proofErr w:type="spellEnd"/>
      <w:r>
        <w:rPr>
          <w:rFonts w:eastAsia="Arial"/>
          <w:sz w:val="20"/>
          <w:szCs w:val="20"/>
        </w:rPr>
        <w:t>.</w:t>
      </w:r>
    </w:p>
    <w:p w:rsidR="009D17B4" w:rsidRDefault="00BF64D6">
      <w:pPr>
        <w:spacing w:line="276" w:lineRule="auto"/>
      </w:pPr>
      <w:r>
        <w:rPr>
          <w:rFonts w:eastAsia="Arial"/>
          <w:b/>
          <w:bCs/>
          <w:sz w:val="20"/>
          <w:szCs w:val="20"/>
        </w:rPr>
        <w:t xml:space="preserve">5.3.6. </w:t>
      </w:r>
      <w:r>
        <w:rPr>
          <w:rFonts w:eastAsia="Arial"/>
          <w:sz w:val="20"/>
          <w:szCs w:val="20"/>
        </w:rPr>
        <w:t>Próbki do badań mieszanki MCE należy zagęszczać przy optymalnej zawartości płynów.</w:t>
      </w:r>
    </w:p>
    <w:p w:rsidR="009D17B4" w:rsidRDefault="009D17B4">
      <w:pPr>
        <w:spacing w:line="22" w:lineRule="exact"/>
        <w:rPr>
          <w:sz w:val="20"/>
          <w:szCs w:val="20"/>
        </w:rPr>
      </w:pPr>
    </w:p>
    <w:p w:rsidR="009D17B4" w:rsidRDefault="00BF64D6">
      <w:pPr>
        <w:spacing w:line="304" w:lineRule="auto"/>
        <w:ind w:left="1"/>
        <w:jc w:val="both"/>
        <w:rPr>
          <w:sz w:val="20"/>
          <w:szCs w:val="20"/>
        </w:rPr>
      </w:pPr>
      <w:r>
        <w:rPr>
          <w:rFonts w:eastAsia="Arial"/>
          <w:b/>
          <w:bCs/>
          <w:sz w:val="20"/>
          <w:szCs w:val="20"/>
        </w:rPr>
        <w:t xml:space="preserve">5.3.7. </w:t>
      </w:r>
      <w:r>
        <w:rPr>
          <w:rFonts w:eastAsia="Arial"/>
          <w:sz w:val="20"/>
          <w:szCs w:val="20"/>
        </w:rPr>
        <w:t>Na optymalną zawartość płynów składa się woda pochodząca z emulsji, woda zawarta w materiałach i stanowiąca o ich</w:t>
      </w:r>
      <w:r>
        <w:rPr>
          <w:rFonts w:eastAsia="Arial"/>
          <w:b/>
          <w:bCs/>
          <w:sz w:val="20"/>
          <w:szCs w:val="20"/>
        </w:rPr>
        <w:t xml:space="preserve"> </w:t>
      </w:r>
      <w:r>
        <w:rPr>
          <w:rFonts w:eastAsia="Arial"/>
          <w:sz w:val="20"/>
          <w:szCs w:val="20"/>
        </w:rPr>
        <w:t>wilgotności oraz woda dodana do mieszanki. Dodatkowo pewien wpływ na urabialność mieszanki ma asfalt zawarty w emulsji. Aby określić ilość dodawanej wody w celu uzyskania optymalnej zawartości płynów, należy uwzględnić wszystkie te składniki. Określenie ilości dodawanej wody do gotowej mieszanki MCE przeprowadza się na podstawie następującej zależności:</w:t>
      </w:r>
    </w:p>
    <w:p w:rsidR="009D17B4" w:rsidRDefault="009D17B4">
      <w:pPr>
        <w:spacing w:line="1" w:lineRule="exact"/>
        <w:rPr>
          <w:sz w:val="20"/>
          <w:szCs w:val="20"/>
        </w:rPr>
      </w:pPr>
    </w:p>
    <w:p w:rsidR="009D17B4" w:rsidRDefault="00BF64D6">
      <w:pPr>
        <w:ind w:left="861"/>
        <w:rPr>
          <w:sz w:val="20"/>
          <w:szCs w:val="20"/>
        </w:rPr>
      </w:pPr>
      <w:proofErr w:type="spellStart"/>
      <w:r>
        <w:rPr>
          <w:rFonts w:eastAsia="Arial"/>
          <w:i/>
          <w:iCs/>
          <w:sz w:val="20"/>
          <w:szCs w:val="20"/>
        </w:rPr>
        <w:t>Wdod</w:t>
      </w:r>
      <w:proofErr w:type="spellEnd"/>
      <w:r>
        <w:rPr>
          <w:rFonts w:eastAsia="Arial"/>
          <w:i/>
          <w:iCs/>
          <w:sz w:val="20"/>
          <w:szCs w:val="20"/>
        </w:rPr>
        <w:t xml:space="preserve"> = </w:t>
      </w:r>
      <w:proofErr w:type="spellStart"/>
      <w:r>
        <w:rPr>
          <w:rFonts w:eastAsia="Arial"/>
          <w:i/>
          <w:iCs/>
          <w:sz w:val="20"/>
          <w:szCs w:val="20"/>
        </w:rPr>
        <w:t>Wopt</w:t>
      </w:r>
      <w:proofErr w:type="spellEnd"/>
      <w:r>
        <w:rPr>
          <w:rFonts w:eastAsia="Arial"/>
          <w:i/>
          <w:iCs/>
          <w:sz w:val="20"/>
          <w:szCs w:val="20"/>
        </w:rPr>
        <w:t xml:space="preserve"> - </w:t>
      </w:r>
      <w:proofErr w:type="spellStart"/>
      <w:r>
        <w:rPr>
          <w:rFonts w:eastAsia="Arial"/>
          <w:i/>
          <w:iCs/>
          <w:sz w:val="20"/>
          <w:szCs w:val="20"/>
        </w:rPr>
        <w:t>Wnat</w:t>
      </w:r>
      <w:proofErr w:type="spellEnd"/>
      <w:r>
        <w:rPr>
          <w:rFonts w:eastAsia="Arial"/>
          <w:i/>
          <w:iCs/>
          <w:sz w:val="20"/>
          <w:szCs w:val="20"/>
        </w:rPr>
        <w:t xml:space="preserve"> - </w:t>
      </w:r>
      <w:proofErr w:type="spellStart"/>
      <w:r>
        <w:rPr>
          <w:rFonts w:eastAsia="Arial"/>
          <w:i/>
          <w:iCs/>
          <w:sz w:val="20"/>
          <w:szCs w:val="20"/>
        </w:rPr>
        <w:t>Wem</w:t>
      </w:r>
      <w:proofErr w:type="spellEnd"/>
      <w:r>
        <w:rPr>
          <w:rFonts w:eastAsia="Arial"/>
          <w:i/>
          <w:iCs/>
          <w:sz w:val="20"/>
          <w:szCs w:val="20"/>
        </w:rPr>
        <w:t xml:space="preserve"> - 0,5 x B</w:t>
      </w:r>
    </w:p>
    <w:p w:rsidR="009D17B4" w:rsidRDefault="009D17B4">
      <w:pPr>
        <w:spacing w:line="20" w:lineRule="exact"/>
        <w:rPr>
          <w:sz w:val="20"/>
          <w:szCs w:val="20"/>
        </w:rPr>
      </w:pPr>
    </w:p>
    <w:p w:rsidR="009D17B4" w:rsidRDefault="00BF64D6">
      <w:pPr>
        <w:ind w:left="861"/>
        <w:rPr>
          <w:sz w:val="20"/>
          <w:szCs w:val="20"/>
        </w:rPr>
      </w:pPr>
      <w:r>
        <w:rPr>
          <w:rFonts w:eastAsia="Arial"/>
          <w:sz w:val="20"/>
          <w:szCs w:val="20"/>
        </w:rPr>
        <w:t>gdzie:</w:t>
      </w:r>
    </w:p>
    <w:p w:rsidR="009D17B4" w:rsidRDefault="009D17B4">
      <w:pPr>
        <w:spacing w:line="22" w:lineRule="exact"/>
        <w:rPr>
          <w:sz w:val="20"/>
          <w:szCs w:val="20"/>
        </w:rPr>
      </w:pPr>
    </w:p>
    <w:p w:rsidR="009D17B4" w:rsidRDefault="00BF64D6">
      <w:pPr>
        <w:ind w:left="861"/>
        <w:rPr>
          <w:sz w:val="20"/>
          <w:szCs w:val="20"/>
        </w:rPr>
      </w:pPr>
      <w:proofErr w:type="spellStart"/>
      <w:r>
        <w:rPr>
          <w:rFonts w:eastAsia="Arial"/>
          <w:i/>
          <w:iCs/>
          <w:sz w:val="20"/>
          <w:szCs w:val="20"/>
        </w:rPr>
        <w:t>Wdod</w:t>
      </w:r>
      <w:proofErr w:type="spellEnd"/>
      <w:r>
        <w:rPr>
          <w:rFonts w:eastAsia="Arial"/>
          <w:i/>
          <w:iCs/>
          <w:sz w:val="20"/>
          <w:szCs w:val="20"/>
        </w:rPr>
        <w:t xml:space="preserve"> </w:t>
      </w:r>
      <w:r>
        <w:rPr>
          <w:rFonts w:eastAsia="Arial"/>
          <w:sz w:val="20"/>
          <w:szCs w:val="20"/>
        </w:rPr>
        <w:t>-</w:t>
      </w:r>
      <w:r>
        <w:rPr>
          <w:rFonts w:eastAsia="Arial"/>
          <w:i/>
          <w:iCs/>
          <w:sz w:val="20"/>
          <w:szCs w:val="20"/>
        </w:rPr>
        <w:t xml:space="preserve"> </w:t>
      </w:r>
      <w:r>
        <w:rPr>
          <w:rFonts w:eastAsia="Arial"/>
          <w:sz w:val="20"/>
          <w:szCs w:val="20"/>
        </w:rPr>
        <w:t>ilość dodawanej wody do mieszanki [%],</w:t>
      </w:r>
    </w:p>
    <w:p w:rsidR="009D17B4" w:rsidRDefault="009D17B4">
      <w:pPr>
        <w:spacing w:line="20" w:lineRule="exact"/>
        <w:rPr>
          <w:sz w:val="20"/>
          <w:szCs w:val="20"/>
        </w:rPr>
      </w:pPr>
    </w:p>
    <w:p w:rsidR="009D17B4" w:rsidRDefault="00BF64D6">
      <w:pPr>
        <w:ind w:left="861"/>
        <w:rPr>
          <w:sz w:val="20"/>
          <w:szCs w:val="20"/>
        </w:rPr>
      </w:pPr>
      <w:proofErr w:type="spellStart"/>
      <w:r>
        <w:rPr>
          <w:rFonts w:eastAsia="Arial"/>
          <w:i/>
          <w:iCs/>
          <w:sz w:val="20"/>
          <w:szCs w:val="20"/>
        </w:rPr>
        <w:t>Wopt</w:t>
      </w:r>
      <w:proofErr w:type="spellEnd"/>
      <w:r>
        <w:rPr>
          <w:rFonts w:eastAsia="Arial"/>
          <w:i/>
          <w:iCs/>
          <w:sz w:val="20"/>
          <w:szCs w:val="20"/>
        </w:rPr>
        <w:t xml:space="preserve"> </w:t>
      </w:r>
      <w:r>
        <w:rPr>
          <w:rFonts w:eastAsia="Arial"/>
          <w:sz w:val="20"/>
          <w:szCs w:val="20"/>
        </w:rPr>
        <w:t>-</w:t>
      </w:r>
      <w:r>
        <w:rPr>
          <w:rFonts w:eastAsia="Arial"/>
          <w:i/>
          <w:iCs/>
          <w:sz w:val="20"/>
          <w:szCs w:val="20"/>
        </w:rPr>
        <w:t xml:space="preserve"> </w:t>
      </w:r>
      <w:r>
        <w:rPr>
          <w:rFonts w:eastAsia="Arial"/>
          <w:sz w:val="20"/>
          <w:szCs w:val="20"/>
        </w:rPr>
        <w:t>optymalna zawartość płynów [%],</w:t>
      </w:r>
    </w:p>
    <w:p w:rsidR="009D17B4" w:rsidRDefault="009D17B4">
      <w:pPr>
        <w:spacing w:line="20" w:lineRule="exact"/>
        <w:rPr>
          <w:sz w:val="20"/>
          <w:szCs w:val="20"/>
        </w:rPr>
      </w:pPr>
    </w:p>
    <w:p w:rsidR="009D17B4" w:rsidRDefault="00BF64D6">
      <w:pPr>
        <w:ind w:left="861"/>
        <w:rPr>
          <w:sz w:val="20"/>
          <w:szCs w:val="20"/>
        </w:rPr>
      </w:pPr>
      <w:proofErr w:type="spellStart"/>
      <w:r>
        <w:rPr>
          <w:rFonts w:eastAsia="Arial"/>
          <w:i/>
          <w:iCs/>
          <w:sz w:val="20"/>
          <w:szCs w:val="20"/>
        </w:rPr>
        <w:t>Wnat</w:t>
      </w:r>
      <w:proofErr w:type="spellEnd"/>
      <w:r>
        <w:rPr>
          <w:rFonts w:eastAsia="Arial"/>
          <w:i/>
          <w:iCs/>
          <w:sz w:val="20"/>
          <w:szCs w:val="20"/>
        </w:rPr>
        <w:t xml:space="preserve"> </w:t>
      </w:r>
      <w:r>
        <w:rPr>
          <w:rFonts w:eastAsia="Arial"/>
          <w:sz w:val="20"/>
          <w:szCs w:val="20"/>
        </w:rPr>
        <w:t>-</w:t>
      </w:r>
      <w:r>
        <w:rPr>
          <w:rFonts w:eastAsia="Arial"/>
          <w:i/>
          <w:iCs/>
          <w:sz w:val="20"/>
          <w:szCs w:val="20"/>
        </w:rPr>
        <w:t xml:space="preserve"> </w:t>
      </w:r>
      <w:r>
        <w:rPr>
          <w:rFonts w:eastAsia="Arial"/>
          <w:sz w:val="20"/>
          <w:szCs w:val="20"/>
        </w:rPr>
        <w:t>wilgotność naturalna mieszanki mineralnej (destruktu i</w:t>
      </w:r>
    </w:p>
    <w:p w:rsidR="009D17B4" w:rsidRDefault="009D17B4">
      <w:pPr>
        <w:spacing w:line="20" w:lineRule="exact"/>
        <w:rPr>
          <w:sz w:val="20"/>
          <w:szCs w:val="20"/>
        </w:rPr>
      </w:pPr>
    </w:p>
    <w:p w:rsidR="009D17B4" w:rsidRDefault="00BF64D6">
      <w:pPr>
        <w:ind w:left="861"/>
        <w:rPr>
          <w:sz w:val="20"/>
          <w:szCs w:val="20"/>
        </w:rPr>
      </w:pPr>
      <w:r>
        <w:rPr>
          <w:rFonts w:eastAsia="Arial"/>
          <w:sz w:val="20"/>
          <w:szCs w:val="20"/>
        </w:rPr>
        <w:t>kruszyw) [%],</w:t>
      </w:r>
    </w:p>
    <w:p w:rsidR="009D17B4" w:rsidRDefault="009D17B4">
      <w:pPr>
        <w:spacing w:line="20" w:lineRule="exact"/>
        <w:rPr>
          <w:sz w:val="20"/>
          <w:szCs w:val="20"/>
        </w:rPr>
      </w:pPr>
    </w:p>
    <w:p w:rsidR="009D17B4" w:rsidRDefault="00BF64D6">
      <w:pPr>
        <w:ind w:left="861"/>
        <w:rPr>
          <w:sz w:val="20"/>
          <w:szCs w:val="20"/>
        </w:rPr>
      </w:pPr>
      <w:proofErr w:type="spellStart"/>
      <w:r>
        <w:rPr>
          <w:rFonts w:eastAsia="Arial"/>
          <w:i/>
          <w:iCs/>
          <w:sz w:val="20"/>
          <w:szCs w:val="20"/>
        </w:rPr>
        <w:t>Wem</w:t>
      </w:r>
      <w:proofErr w:type="spellEnd"/>
      <w:r>
        <w:rPr>
          <w:rFonts w:eastAsia="Arial"/>
          <w:i/>
          <w:iCs/>
          <w:sz w:val="20"/>
          <w:szCs w:val="20"/>
        </w:rPr>
        <w:t xml:space="preserve"> </w:t>
      </w:r>
      <w:r>
        <w:rPr>
          <w:rFonts w:eastAsia="Arial"/>
          <w:sz w:val="20"/>
          <w:szCs w:val="20"/>
        </w:rPr>
        <w:t>-</w:t>
      </w:r>
      <w:r>
        <w:rPr>
          <w:rFonts w:eastAsia="Arial"/>
          <w:i/>
          <w:iCs/>
          <w:sz w:val="20"/>
          <w:szCs w:val="20"/>
        </w:rPr>
        <w:t xml:space="preserve"> </w:t>
      </w:r>
      <w:r>
        <w:rPr>
          <w:rFonts w:eastAsia="Arial"/>
          <w:sz w:val="20"/>
          <w:szCs w:val="20"/>
        </w:rPr>
        <w:t>zawartość wody pochodzącej z emulsji asfaltowej [%],</w:t>
      </w:r>
    </w:p>
    <w:p w:rsidR="009D17B4" w:rsidRDefault="009D17B4">
      <w:pPr>
        <w:spacing w:line="20" w:lineRule="exact"/>
        <w:rPr>
          <w:sz w:val="20"/>
          <w:szCs w:val="20"/>
        </w:rPr>
      </w:pPr>
    </w:p>
    <w:p w:rsidR="009D17B4" w:rsidRDefault="00BF64D6">
      <w:pPr>
        <w:ind w:left="861"/>
        <w:rPr>
          <w:sz w:val="20"/>
          <w:szCs w:val="20"/>
        </w:rPr>
      </w:pPr>
      <w:r>
        <w:rPr>
          <w:rFonts w:eastAsia="Arial"/>
          <w:i/>
          <w:iCs/>
          <w:sz w:val="20"/>
          <w:szCs w:val="20"/>
        </w:rPr>
        <w:t xml:space="preserve">B </w:t>
      </w:r>
      <w:r>
        <w:rPr>
          <w:rFonts w:eastAsia="Arial"/>
          <w:sz w:val="20"/>
          <w:szCs w:val="20"/>
        </w:rPr>
        <w:t>-</w:t>
      </w:r>
      <w:r>
        <w:rPr>
          <w:rFonts w:eastAsia="Arial"/>
          <w:i/>
          <w:iCs/>
          <w:sz w:val="20"/>
          <w:szCs w:val="20"/>
        </w:rPr>
        <w:t xml:space="preserve"> </w:t>
      </w:r>
      <w:r>
        <w:rPr>
          <w:rFonts w:eastAsia="Arial"/>
          <w:sz w:val="20"/>
          <w:szCs w:val="20"/>
        </w:rPr>
        <w:t>zawartość asfaltu pochodzącego z emulsji asfaltowej [%].</w:t>
      </w:r>
    </w:p>
    <w:p w:rsidR="009D17B4" w:rsidRDefault="009D17B4">
      <w:pPr>
        <w:spacing w:line="22" w:lineRule="exact"/>
        <w:rPr>
          <w:sz w:val="20"/>
          <w:szCs w:val="20"/>
        </w:rPr>
      </w:pPr>
    </w:p>
    <w:p w:rsidR="009D17B4" w:rsidRDefault="00BF64D6">
      <w:pPr>
        <w:spacing w:line="273" w:lineRule="auto"/>
        <w:ind w:left="1"/>
        <w:jc w:val="both"/>
        <w:rPr>
          <w:sz w:val="20"/>
          <w:szCs w:val="20"/>
        </w:rPr>
      </w:pPr>
      <w:r>
        <w:rPr>
          <w:rFonts w:eastAsia="Arial"/>
          <w:b/>
          <w:bCs/>
          <w:sz w:val="20"/>
          <w:szCs w:val="20"/>
        </w:rPr>
        <w:t xml:space="preserve">5.3.8. </w:t>
      </w:r>
      <w:r>
        <w:rPr>
          <w:rFonts w:eastAsia="Arial"/>
          <w:sz w:val="20"/>
          <w:szCs w:val="20"/>
        </w:rPr>
        <w:t xml:space="preserve">Optymalną zawartość płynów określa się w oparciu o metodę </w:t>
      </w:r>
      <w:proofErr w:type="spellStart"/>
      <w:r>
        <w:rPr>
          <w:rFonts w:eastAsia="Arial"/>
          <w:sz w:val="20"/>
          <w:szCs w:val="20"/>
        </w:rPr>
        <w:t>Proctora</w:t>
      </w:r>
      <w:proofErr w:type="spellEnd"/>
      <w:r>
        <w:rPr>
          <w:rFonts w:eastAsia="Arial"/>
          <w:sz w:val="20"/>
          <w:szCs w:val="20"/>
        </w:rPr>
        <w:t>, zgodnie z normą PN-EN 13286-2 „Mieszanki</w:t>
      </w:r>
      <w:r>
        <w:rPr>
          <w:rFonts w:eastAsia="Arial"/>
          <w:b/>
          <w:bCs/>
          <w:sz w:val="20"/>
          <w:szCs w:val="20"/>
        </w:rPr>
        <w:t xml:space="preserve"> </w:t>
      </w:r>
      <w:r>
        <w:rPr>
          <w:rFonts w:eastAsia="Arial"/>
          <w:sz w:val="20"/>
          <w:szCs w:val="20"/>
        </w:rPr>
        <w:t>niezwiązane i związane hydraulicznie. Część 2: Metody badań laboratoryjnych gęstości na sucho i zawartości wody. Zagęszczanie metodą Proktora”1. Optymalną zawartość płynów w mieszance mineralnej określa się według metody zmodyfikowanej, w dużym cylindrze (cylinder B), przy następujących założeniach:</w:t>
      </w:r>
    </w:p>
    <w:p w:rsidR="009D17B4" w:rsidRDefault="009D17B4">
      <w:pPr>
        <w:spacing w:line="1" w:lineRule="exact"/>
        <w:rPr>
          <w:sz w:val="20"/>
          <w:szCs w:val="20"/>
        </w:rPr>
      </w:pPr>
    </w:p>
    <w:p w:rsidR="009D17B4" w:rsidRDefault="00BF64D6" w:rsidP="00AE559A">
      <w:pPr>
        <w:numPr>
          <w:ilvl w:val="0"/>
          <w:numId w:val="16"/>
        </w:numPr>
        <w:ind w:left="284" w:hanging="284"/>
        <w:rPr>
          <w:rFonts w:eastAsia="Arial"/>
          <w:sz w:val="20"/>
          <w:szCs w:val="20"/>
        </w:rPr>
      </w:pPr>
      <w:r>
        <w:rPr>
          <w:rFonts w:eastAsia="Arial"/>
          <w:sz w:val="20"/>
          <w:szCs w:val="20"/>
        </w:rPr>
        <w:t xml:space="preserve">Należy przygotować mieszankę mineralną z destruktu, kruszywa </w:t>
      </w:r>
      <w:proofErr w:type="spellStart"/>
      <w:r>
        <w:rPr>
          <w:rFonts w:eastAsia="Arial"/>
          <w:sz w:val="20"/>
          <w:szCs w:val="20"/>
        </w:rPr>
        <w:t>doziarniającego</w:t>
      </w:r>
      <w:proofErr w:type="spellEnd"/>
      <w:r>
        <w:rPr>
          <w:rFonts w:eastAsia="Arial"/>
          <w:sz w:val="20"/>
          <w:szCs w:val="20"/>
        </w:rPr>
        <w:t xml:space="preserve"> oraz 2 % cementu.</w:t>
      </w:r>
    </w:p>
    <w:p w:rsidR="009D17B4" w:rsidRDefault="009D17B4">
      <w:pPr>
        <w:spacing w:line="77" w:lineRule="exact"/>
        <w:rPr>
          <w:rFonts w:eastAsia="Arial"/>
          <w:sz w:val="20"/>
          <w:szCs w:val="20"/>
        </w:rPr>
      </w:pPr>
    </w:p>
    <w:p w:rsidR="009D17B4" w:rsidRDefault="00BF64D6">
      <w:pPr>
        <w:numPr>
          <w:ilvl w:val="0"/>
          <w:numId w:val="16"/>
        </w:numPr>
        <w:tabs>
          <w:tab w:val="left" w:pos="161"/>
        </w:tabs>
        <w:ind w:left="161" w:hanging="161"/>
        <w:rPr>
          <w:rFonts w:eastAsia="Arial"/>
          <w:sz w:val="20"/>
          <w:szCs w:val="20"/>
        </w:rPr>
      </w:pPr>
      <w:r>
        <w:rPr>
          <w:rFonts w:eastAsia="Arial"/>
          <w:sz w:val="20"/>
          <w:szCs w:val="20"/>
        </w:rPr>
        <w:t>Do każdej porcji mieszanki dodać wodę tak, aby każda kolejna próbka miała wilgotność większą o 1,0 – 1,5 %.</w:t>
      </w:r>
    </w:p>
    <w:p w:rsidR="009D17B4" w:rsidRDefault="009D17B4">
      <w:pPr>
        <w:spacing w:line="33" w:lineRule="exact"/>
        <w:rPr>
          <w:rFonts w:eastAsia="Arial"/>
          <w:sz w:val="20"/>
          <w:szCs w:val="20"/>
        </w:rPr>
      </w:pPr>
    </w:p>
    <w:p w:rsidR="009D17B4" w:rsidRDefault="00BF64D6">
      <w:pPr>
        <w:numPr>
          <w:ilvl w:val="0"/>
          <w:numId w:val="16"/>
        </w:numPr>
        <w:tabs>
          <w:tab w:val="left" w:pos="198"/>
        </w:tabs>
        <w:spacing w:line="259" w:lineRule="auto"/>
        <w:ind w:left="1" w:hanging="1"/>
        <w:rPr>
          <w:rFonts w:eastAsia="Arial"/>
          <w:sz w:val="20"/>
          <w:szCs w:val="20"/>
        </w:rPr>
      </w:pPr>
      <w:r>
        <w:rPr>
          <w:rFonts w:eastAsia="Arial"/>
          <w:sz w:val="20"/>
          <w:szCs w:val="20"/>
        </w:rPr>
        <w:t>Norma ta dopuszcza materiał o uziarnieniu do 31,5 mm, dlatego też należy odsiać nadziarno i zastąpić je materiałem drobniejszym o uziarnieniu od 22 do 31,5 mm.</w:t>
      </w:r>
    </w:p>
    <w:p w:rsidR="009D17B4" w:rsidRDefault="00BF64D6">
      <w:pPr>
        <w:numPr>
          <w:ilvl w:val="0"/>
          <w:numId w:val="17"/>
        </w:numPr>
        <w:tabs>
          <w:tab w:val="left" w:pos="498"/>
        </w:tabs>
        <w:spacing w:line="273" w:lineRule="auto"/>
        <w:ind w:left="1" w:hanging="1"/>
        <w:jc w:val="both"/>
        <w:rPr>
          <w:rFonts w:eastAsia="Arial"/>
          <w:b/>
          <w:bCs/>
          <w:sz w:val="20"/>
          <w:szCs w:val="20"/>
        </w:rPr>
      </w:pPr>
      <w:r>
        <w:rPr>
          <w:rFonts w:eastAsia="Arial"/>
          <w:sz w:val="20"/>
          <w:szCs w:val="20"/>
        </w:rPr>
        <w:t>Przed wykonaniem próbek należy sprawdzić stabilność emulsji asfaltowej w kontakcie z cementem. Badanie należy przeprowadzić zgodnie z PN-EN 12848 „Asfalty i lepiszcza asfaltowe. Oznaczanie stabilności emulsji asfaltowych podczas mieszania z cementem”.</w:t>
      </w:r>
    </w:p>
    <w:p w:rsidR="009D17B4" w:rsidRDefault="00BF64D6">
      <w:pPr>
        <w:numPr>
          <w:ilvl w:val="0"/>
          <w:numId w:val="17"/>
        </w:numPr>
        <w:tabs>
          <w:tab w:val="left" w:pos="577"/>
        </w:tabs>
        <w:spacing w:line="288" w:lineRule="auto"/>
        <w:ind w:left="1" w:hanging="1"/>
        <w:jc w:val="both"/>
        <w:rPr>
          <w:rFonts w:eastAsia="Arial"/>
          <w:b/>
          <w:bCs/>
          <w:sz w:val="20"/>
          <w:szCs w:val="20"/>
        </w:rPr>
      </w:pPr>
      <w:r>
        <w:rPr>
          <w:rFonts w:eastAsia="Arial"/>
          <w:sz w:val="20"/>
          <w:szCs w:val="20"/>
        </w:rPr>
        <w:t>Do dalszych badań należy przygotować próbki różniące się zawartością emulsji asfaltowej lub zawartością cementu. Badania mieszanki MCE należy przeprowadzać na mieszankach z minimum trzema zawartościami pierwszego środka wiążącego, przy stałej zawartości drugiego środka wiążącego. W przypadku stałej ilości cementu ilość emulsji powinna wynosić w kolejnych mieszankach odpowiednio 2 , 4 i 6%. W przypadku stałej zawartości emulsji ilość cementu w kolejnych mieszankach powinna wynosić odpowiednio 1, 2 i 3%, wyjątkowo 4%. W razie potrzeby, gdy nie można uzyskać wymaganych parametrów, należy zmienić środek wiążący lub skorygować mieszankę mineralną.</w:t>
      </w:r>
    </w:p>
    <w:p w:rsidR="009D17B4" w:rsidRDefault="009D17B4">
      <w:pPr>
        <w:spacing w:line="4" w:lineRule="exact"/>
        <w:rPr>
          <w:rFonts w:eastAsia="Arial"/>
          <w:b/>
          <w:bCs/>
          <w:sz w:val="20"/>
          <w:szCs w:val="20"/>
        </w:rPr>
      </w:pPr>
    </w:p>
    <w:p w:rsidR="009D17B4" w:rsidRDefault="00BF64D6">
      <w:pPr>
        <w:numPr>
          <w:ilvl w:val="0"/>
          <w:numId w:val="17"/>
        </w:numPr>
        <w:tabs>
          <w:tab w:val="left" w:pos="521"/>
        </w:tabs>
        <w:ind w:left="521" w:hanging="521"/>
        <w:rPr>
          <w:rFonts w:eastAsia="Arial"/>
          <w:b/>
          <w:bCs/>
          <w:sz w:val="20"/>
          <w:szCs w:val="20"/>
        </w:rPr>
      </w:pPr>
      <w:r>
        <w:rPr>
          <w:rFonts w:eastAsia="Arial"/>
          <w:sz w:val="20"/>
          <w:szCs w:val="20"/>
        </w:rPr>
        <w:t>Próbki do dalszych badań przygotowuje się w następujący sposób:</w:t>
      </w:r>
    </w:p>
    <w:p w:rsidR="009D17B4" w:rsidRDefault="009D17B4">
      <w:pPr>
        <w:spacing w:line="56" w:lineRule="exact"/>
        <w:rPr>
          <w:rFonts w:eastAsia="Arial"/>
          <w:b/>
          <w:bCs/>
          <w:sz w:val="20"/>
          <w:szCs w:val="20"/>
        </w:rPr>
      </w:pPr>
    </w:p>
    <w:p w:rsidR="009D17B4" w:rsidRDefault="00BF64D6">
      <w:pPr>
        <w:numPr>
          <w:ilvl w:val="0"/>
          <w:numId w:val="18"/>
        </w:numPr>
        <w:tabs>
          <w:tab w:val="left" w:pos="157"/>
        </w:tabs>
        <w:spacing w:line="288" w:lineRule="auto"/>
        <w:ind w:left="1" w:hanging="1"/>
        <w:jc w:val="both"/>
        <w:rPr>
          <w:rFonts w:eastAsia="Arial"/>
          <w:sz w:val="20"/>
          <w:szCs w:val="20"/>
        </w:rPr>
      </w:pPr>
      <w:r>
        <w:rPr>
          <w:rFonts w:eastAsia="Arial"/>
          <w:sz w:val="20"/>
          <w:szCs w:val="20"/>
        </w:rPr>
        <w:t>Do przygotowanej mieszanki destruktu i kruszywa należy dodać cement i wodę. Można dodawać cement i wodę w postaci zaczynu, ułatwi to proces mieszania. Stosunek w/c zaczynu powinien być zbliżony do 1, jednak w żadnym przypadku nie może być mniejszy od 0,5.</w:t>
      </w:r>
    </w:p>
    <w:p w:rsidR="009D17B4" w:rsidRDefault="009D17B4">
      <w:pPr>
        <w:spacing w:line="1" w:lineRule="exact"/>
        <w:rPr>
          <w:rFonts w:eastAsia="Arial"/>
          <w:sz w:val="20"/>
          <w:szCs w:val="20"/>
        </w:rPr>
      </w:pPr>
    </w:p>
    <w:p w:rsidR="009D17B4" w:rsidRDefault="00BF64D6">
      <w:pPr>
        <w:numPr>
          <w:ilvl w:val="0"/>
          <w:numId w:val="18"/>
        </w:numPr>
        <w:tabs>
          <w:tab w:val="left" w:pos="174"/>
        </w:tabs>
        <w:spacing w:line="259" w:lineRule="auto"/>
        <w:ind w:left="1" w:hanging="1"/>
        <w:rPr>
          <w:rFonts w:eastAsia="Arial"/>
          <w:sz w:val="20"/>
          <w:szCs w:val="20"/>
        </w:rPr>
      </w:pPr>
      <w:r>
        <w:rPr>
          <w:rFonts w:eastAsia="Arial"/>
          <w:sz w:val="20"/>
          <w:szCs w:val="20"/>
        </w:rPr>
        <w:t>Do wymieszanego destruktu z kruszywem, wodą i cementem należy dodać emulsję asfaltową i wymieszać wszystko w celu uzyskania jednorodnej mieszanki MCE.</w:t>
      </w:r>
    </w:p>
    <w:p w:rsidR="009D17B4" w:rsidRDefault="009D17B4">
      <w:pPr>
        <w:spacing w:line="1" w:lineRule="exact"/>
        <w:rPr>
          <w:rFonts w:eastAsia="Arial"/>
          <w:sz w:val="20"/>
          <w:szCs w:val="20"/>
        </w:rPr>
      </w:pPr>
    </w:p>
    <w:p w:rsidR="009D17B4" w:rsidRDefault="00BF64D6">
      <w:pPr>
        <w:numPr>
          <w:ilvl w:val="0"/>
          <w:numId w:val="18"/>
        </w:numPr>
        <w:tabs>
          <w:tab w:val="left" w:pos="191"/>
        </w:tabs>
        <w:spacing w:line="259" w:lineRule="auto"/>
        <w:ind w:left="1" w:hanging="1"/>
        <w:jc w:val="both"/>
        <w:rPr>
          <w:rFonts w:eastAsia="Arial"/>
          <w:sz w:val="20"/>
          <w:szCs w:val="20"/>
        </w:rPr>
      </w:pPr>
      <w:r>
        <w:rPr>
          <w:rFonts w:eastAsia="Arial"/>
          <w:sz w:val="20"/>
          <w:szCs w:val="20"/>
        </w:rPr>
        <w:t>Wskazane jest aby mieszanie odbywało się w mieszarkach laboratoryjnych. Całkowity czas mieszania nie powinien być dłuższy niż 2 minuty. W przypadku mieszania ręcznego czas mieszania powinien być tak dobrany, aby umożliwić uzyskanie jednorodnej mieszanki.</w:t>
      </w:r>
    </w:p>
    <w:p w:rsidR="009D17B4" w:rsidRDefault="00BF64D6">
      <w:pPr>
        <w:numPr>
          <w:ilvl w:val="0"/>
          <w:numId w:val="18"/>
        </w:numPr>
        <w:tabs>
          <w:tab w:val="left" w:pos="183"/>
        </w:tabs>
        <w:spacing w:line="259" w:lineRule="auto"/>
        <w:ind w:left="1" w:hanging="1"/>
        <w:rPr>
          <w:rFonts w:eastAsia="Arial"/>
          <w:sz w:val="20"/>
          <w:szCs w:val="20"/>
        </w:rPr>
      </w:pPr>
      <w:r>
        <w:rPr>
          <w:rFonts w:eastAsia="Arial"/>
          <w:sz w:val="20"/>
          <w:szCs w:val="20"/>
        </w:rPr>
        <w:t>Przygotowanie próbnych mieszanek MCE musi tak przebiegać, aby osiągnięte zostało jednorodne rozprowadzenie środków wiążących w mieszance mineralnej.</w:t>
      </w:r>
    </w:p>
    <w:p w:rsidR="009D17B4" w:rsidRDefault="00BF64D6">
      <w:pPr>
        <w:numPr>
          <w:ilvl w:val="0"/>
          <w:numId w:val="18"/>
        </w:numPr>
        <w:tabs>
          <w:tab w:val="left" w:pos="190"/>
        </w:tabs>
        <w:spacing w:line="288" w:lineRule="auto"/>
        <w:ind w:left="1" w:hanging="1"/>
        <w:jc w:val="both"/>
        <w:rPr>
          <w:rFonts w:eastAsia="Arial"/>
          <w:sz w:val="20"/>
          <w:szCs w:val="20"/>
        </w:rPr>
      </w:pPr>
      <w:r>
        <w:rPr>
          <w:rFonts w:eastAsia="Arial"/>
          <w:sz w:val="20"/>
          <w:szCs w:val="20"/>
        </w:rPr>
        <w:t>Zagęszczenie próbek powinno odbywać się w ubijakach Marshalla, w perforowanych formach (co najmniej 24 otwory o średnicy 2 mm rozmieszczone równomiernie na pobocznicy formy). Należy wykonać próbki o średnicy 101±2 mm oraz wysokości 63,5±3,5 mm. Próbki należy zagęszczać stosując 75 uderzeń na każdą stronę próbki. Zagęszczanie należy wykonać zgodnie z procedurą opisaną w normie PN-EN 12697-30 „Mieszanki mineralno-asfaltowe. Metody badań mieszanek mineralno-asfaltowych na gorąco. Część 30: Przygotowanie próbek zagęszczonych przez ubijanie”.</w:t>
      </w:r>
    </w:p>
    <w:p w:rsidR="009D17B4" w:rsidRDefault="009D17B4">
      <w:pPr>
        <w:spacing w:line="4" w:lineRule="exact"/>
        <w:rPr>
          <w:rFonts w:eastAsia="Arial"/>
          <w:sz w:val="20"/>
          <w:szCs w:val="20"/>
        </w:rPr>
      </w:pPr>
    </w:p>
    <w:p w:rsidR="009D17B4" w:rsidRDefault="00BF64D6">
      <w:pPr>
        <w:numPr>
          <w:ilvl w:val="0"/>
          <w:numId w:val="18"/>
        </w:numPr>
        <w:tabs>
          <w:tab w:val="left" w:pos="181"/>
        </w:tabs>
        <w:ind w:left="181" w:hanging="181"/>
        <w:rPr>
          <w:rFonts w:eastAsia="Arial"/>
          <w:sz w:val="20"/>
          <w:szCs w:val="20"/>
        </w:rPr>
      </w:pPr>
      <w:r>
        <w:rPr>
          <w:rFonts w:eastAsia="Arial"/>
          <w:sz w:val="20"/>
          <w:szCs w:val="20"/>
        </w:rPr>
        <w:t>Dla każdej kombinacji zawartości środków wiążących należy wykonać po 15 próbek dla pojedynczego składu.</w:t>
      </w:r>
    </w:p>
    <w:p w:rsidR="009D17B4" w:rsidRDefault="009D17B4">
      <w:pPr>
        <w:spacing w:line="31" w:lineRule="exact"/>
        <w:rPr>
          <w:rFonts w:eastAsia="Arial"/>
          <w:sz w:val="20"/>
          <w:szCs w:val="20"/>
        </w:rPr>
      </w:pPr>
    </w:p>
    <w:p w:rsidR="009D17B4" w:rsidRDefault="00BF64D6">
      <w:pPr>
        <w:numPr>
          <w:ilvl w:val="0"/>
          <w:numId w:val="18"/>
        </w:numPr>
        <w:tabs>
          <w:tab w:val="left" w:pos="181"/>
        </w:tabs>
        <w:spacing w:line="273" w:lineRule="auto"/>
        <w:ind w:left="1" w:hanging="1"/>
        <w:jc w:val="both"/>
        <w:rPr>
          <w:rFonts w:eastAsia="Arial"/>
          <w:sz w:val="20"/>
          <w:szCs w:val="20"/>
        </w:rPr>
      </w:pPr>
      <w:r>
        <w:rPr>
          <w:rFonts w:eastAsia="Arial"/>
          <w:sz w:val="20"/>
          <w:szCs w:val="20"/>
        </w:rPr>
        <w:t>Próbki po zagęszczeniu należy przechowywać w formach przez 20÷24 h. Podczas wyjmowania próbek należy zachować szczególną ostrożność, aby ich nie uszkodzić. Do wyjmowania próbek należy zastosować prasę hydrauliczną lub wyciskarkę ręczną. Próbek nie należy wybijać z formy przy użyciu młotka.</w:t>
      </w:r>
    </w:p>
    <w:p w:rsidR="009D17B4" w:rsidRDefault="00BF64D6">
      <w:pPr>
        <w:numPr>
          <w:ilvl w:val="0"/>
          <w:numId w:val="18"/>
        </w:numPr>
        <w:tabs>
          <w:tab w:val="left" w:pos="201"/>
        </w:tabs>
        <w:ind w:left="201" w:hanging="201"/>
        <w:rPr>
          <w:rFonts w:eastAsia="Arial"/>
          <w:sz w:val="20"/>
          <w:szCs w:val="20"/>
        </w:rPr>
      </w:pPr>
      <w:r>
        <w:rPr>
          <w:rFonts w:eastAsia="Arial"/>
          <w:sz w:val="20"/>
          <w:szCs w:val="20"/>
        </w:rPr>
        <w:t>Po wyjęciu próbek 3 najbardziej uszkodzone należy odrzucić pozostawiając 12 najlepiej uformowanych próbek do dalszych</w:t>
      </w:r>
      <w:bookmarkStart w:id="7" w:name="page7"/>
      <w:bookmarkEnd w:id="7"/>
      <w:r>
        <w:rPr>
          <w:rFonts w:eastAsia="Arial"/>
          <w:sz w:val="20"/>
          <w:szCs w:val="20"/>
        </w:rPr>
        <w:t xml:space="preserve"> badań.</w:t>
      </w:r>
    </w:p>
    <w:p w:rsidR="009D17B4" w:rsidRDefault="009D17B4">
      <w:pPr>
        <w:spacing w:line="22" w:lineRule="exact"/>
        <w:rPr>
          <w:sz w:val="20"/>
          <w:szCs w:val="20"/>
        </w:rPr>
      </w:pPr>
    </w:p>
    <w:p w:rsidR="009D17B4" w:rsidRDefault="00BF64D6">
      <w:pPr>
        <w:ind w:left="1"/>
        <w:rPr>
          <w:sz w:val="20"/>
          <w:szCs w:val="20"/>
        </w:rPr>
      </w:pPr>
      <w:r>
        <w:rPr>
          <w:rFonts w:eastAsia="Arial"/>
          <w:b/>
          <w:bCs/>
          <w:sz w:val="20"/>
          <w:szCs w:val="20"/>
        </w:rPr>
        <w:t xml:space="preserve">5.3.12. </w:t>
      </w:r>
      <w:r>
        <w:rPr>
          <w:rFonts w:eastAsia="Arial"/>
          <w:sz w:val="20"/>
          <w:szCs w:val="20"/>
        </w:rPr>
        <w:t>Próbki po wykonaniu i wyjęciu z form powinny być odpowiednio kondycjonowane, w następujących warunkach:</w:t>
      </w:r>
    </w:p>
    <w:p w:rsidR="009D17B4" w:rsidRDefault="009D17B4">
      <w:pPr>
        <w:spacing w:line="43" w:lineRule="exact"/>
        <w:rPr>
          <w:sz w:val="20"/>
          <w:szCs w:val="20"/>
        </w:rPr>
      </w:pPr>
    </w:p>
    <w:p w:rsidR="009D17B4" w:rsidRDefault="00BF64D6">
      <w:pPr>
        <w:numPr>
          <w:ilvl w:val="0"/>
          <w:numId w:val="19"/>
        </w:numPr>
        <w:tabs>
          <w:tab w:val="left" w:pos="150"/>
        </w:tabs>
        <w:spacing w:line="304" w:lineRule="auto"/>
        <w:ind w:left="1" w:hanging="1"/>
        <w:rPr>
          <w:rFonts w:eastAsia="Arial"/>
          <w:sz w:val="20"/>
          <w:szCs w:val="20"/>
        </w:rPr>
      </w:pPr>
      <w:r>
        <w:rPr>
          <w:rFonts w:eastAsia="Arial"/>
          <w:sz w:val="20"/>
          <w:szCs w:val="20"/>
        </w:rPr>
        <w:t>Pierwszy dzień po zagęszczeniu próbki powinny być przechowywane w temperaturze +20 ± 5°C (temperatura pokojowa), w formach, w których zostały zagęszczone.</w:t>
      </w:r>
    </w:p>
    <w:p w:rsidR="009D17B4" w:rsidRDefault="00BF64D6">
      <w:pPr>
        <w:numPr>
          <w:ilvl w:val="0"/>
          <w:numId w:val="19"/>
        </w:numPr>
        <w:tabs>
          <w:tab w:val="left" w:pos="176"/>
        </w:tabs>
        <w:spacing w:line="259" w:lineRule="auto"/>
        <w:ind w:left="1" w:hanging="1"/>
        <w:rPr>
          <w:rFonts w:eastAsia="Arial"/>
          <w:sz w:val="20"/>
          <w:szCs w:val="20"/>
        </w:rPr>
      </w:pPr>
      <w:r>
        <w:rPr>
          <w:rFonts w:eastAsia="Arial"/>
          <w:sz w:val="20"/>
          <w:szCs w:val="20"/>
        </w:rPr>
        <w:t>Od 1 do 7 dnia następuje przechowywanie suche przy względnej wilgotności od 40% do 70%, przy temperaturze powietrza +20 ± 5°C.</w:t>
      </w:r>
    </w:p>
    <w:p w:rsidR="009D17B4" w:rsidRDefault="00BF64D6">
      <w:pPr>
        <w:numPr>
          <w:ilvl w:val="0"/>
          <w:numId w:val="19"/>
        </w:numPr>
        <w:tabs>
          <w:tab w:val="left" w:pos="162"/>
        </w:tabs>
        <w:spacing w:line="273" w:lineRule="auto"/>
        <w:ind w:left="1" w:hanging="1"/>
        <w:rPr>
          <w:rFonts w:eastAsia="Arial"/>
          <w:sz w:val="20"/>
          <w:szCs w:val="20"/>
        </w:rPr>
      </w:pPr>
      <w:r>
        <w:rPr>
          <w:rFonts w:eastAsia="Arial"/>
          <w:sz w:val="20"/>
          <w:szCs w:val="20"/>
        </w:rPr>
        <w:t>W siódmym dniu 3 próbki przeznaczone do badania wytrzymałości na pośrednie rozciąganie po 7 dniach przygotowuje się do badania.</w:t>
      </w:r>
    </w:p>
    <w:p w:rsidR="009D17B4" w:rsidRDefault="00BF64D6">
      <w:pPr>
        <w:numPr>
          <w:ilvl w:val="0"/>
          <w:numId w:val="19"/>
        </w:numPr>
        <w:tabs>
          <w:tab w:val="left" w:pos="193"/>
        </w:tabs>
        <w:spacing w:line="304" w:lineRule="auto"/>
        <w:ind w:left="1" w:hanging="1"/>
        <w:rPr>
          <w:rFonts w:eastAsia="Arial"/>
          <w:sz w:val="20"/>
          <w:szCs w:val="20"/>
        </w:rPr>
      </w:pPr>
      <w:r>
        <w:rPr>
          <w:rFonts w:eastAsia="Arial"/>
          <w:sz w:val="20"/>
          <w:szCs w:val="20"/>
        </w:rPr>
        <w:t>Przed wykonaniem badań wytrzymałości 7-dniowej należy oznaczyć gęstość objętościową dla każdej próbki, a po badaniu gęstość dla całej mieszanki MCE w celu określenia zawartości wolnych przestrzeni próbkach wykonanych z mieszance MCE.</w:t>
      </w:r>
    </w:p>
    <w:p w:rsidR="009D17B4" w:rsidRDefault="00BF64D6">
      <w:pPr>
        <w:numPr>
          <w:ilvl w:val="0"/>
          <w:numId w:val="19"/>
        </w:numPr>
        <w:tabs>
          <w:tab w:val="left" w:pos="183"/>
        </w:tabs>
        <w:spacing w:line="259" w:lineRule="auto"/>
        <w:ind w:left="1" w:hanging="1"/>
        <w:rPr>
          <w:rFonts w:eastAsia="Arial"/>
          <w:sz w:val="20"/>
          <w:szCs w:val="20"/>
        </w:rPr>
      </w:pPr>
      <w:r>
        <w:rPr>
          <w:rFonts w:eastAsia="Arial"/>
          <w:sz w:val="20"/>
          <w:szCs w:val="20"/>
        </w:rPr>
        <w:t>Pozostałe próbki przechowuje się w warunkach suchych przy względnej wilgotności od 40% do 70%, przy temperaturze powietrza +20 ± 5°C.</w:t>
      </w:r>
    </w:p>
    <w:p w:rsidR="009D17B4" w:rsidRDefault="00BF64D6">
      <w:pPr>
        <w:numPr>
          <w:ilvl w:val="0"/>
          <w:numId w:val="19"/>
        </w:numPr>
        <w:tabs>
          <w:tab w:val="left" w:pos="181"/>
        </w:tabs>
        <w:ind w:left="181" w:hanging="181"/>
        <w:rPr>
          <w:rFonts w:eastAsia="Arial"/>
          <w:sz w:val="20"/>
          <w:szCs w:val="20"/>
        </w:rPr>
      </w:pPr>
      <w:r>
        <w:rPr>
          <w:rFonts w:eastAsia="Arial"/>
          <w:sz w:val="20"/>
          <w:szCs w:val="20"/>
        </w:rPr>
        <w:t>14-tego dnia próbki dzieli się na dwie grupy.</w:t>
      </w:r>
    </w:p>
    <w:p w:rsidR="009D17B4" w:rsidRDefault="009D17B4">
      <w:pPr>
        <w:spacing w:line="22" w:lineRule="exact"/>
        <w:rPr>
          <w:rFonts w:eastAsia="Arial"/>
          <w:sz w:val="20"/>
          <w:szCs w:val="20"/>
        </w:rPr>
      </w:pPr>
    </w:p>
    <w:p w:rsidR="009D17B4" w:rsidRDefault="00BF64D6">
      <w:pPr>
        <w:numPr>
          <w:ilvl w:val="0"/>
          <w:numId w:val="19"/>
        </w:numPr>
        <w:tabs>
          <w:tab w:val="left" w:pos="161"/>
        </w:tabs>
        <w:ind w:left="161" w:hanging="161"/>
        <w:rPr>
          <w:rFonts w:eastAsia="Arial"/>
          <w:sz w:val="20"/>
          <w:szCs w:val="20"/>
        </w:rPr>
      </w:pPr>
      <w:r>
        <w:rPr>
          <w:rFonts w:eastAsia="Arial"/>
          <w:sz w:val="20"/>
          <w:szCs w:val="20"/>
        </w:rPr>
        <w:t>Jedną grupę próbek przechowuje się w powietrzu w +20 ± 5°C przez kolejne 14 dni.</w:t>
      </w:r>
    </w:p>
    <w:p w:rsidR="009D17B4" w:rsidRDefault="009D17B4">
      <w:pPr>
        <w:spacing w:line="31" w:lineRule="exact"/>
        <w:rPr>
          <w:rFonts w:eastAsia="Arial"/>
          <w:sz w:val="20"/>
          <w:szCs w:val="20"/>
        </w:rPr>
      </w:pPr>
    </w:p>
    <w:p w:rsidR="009D17B4" w:rsidRDefault="00BF64D6">
      <w:pPr>
        <w:numPr>
          <w:ilvl w:val="0"/>
          <w:numId w:val="19"/>
        </w:numPr>
        <w:tabs>
          <w:tab w:val="left" w:pos="183"/>
        </w:tabs>
        <w:spacing w:line="259" w:lineRule="auto"/>
        <w:ind w:left="1" w:hanging="1"/>
        <w:rPr>
          <w:rFonts w:eastAsia="Arial"/>
          <w:sz w:val="20"/>
          <w:szCs w:val="20"/>
        </w:rPr>
      </w:pPr>
      <w:r>
        <w:rPr>
          <w:rFonts w:eastAsia="Arial"/>
          <w:sz w:val="20"/>
          <w:szCs w:val="20"/>
        </w:rPr>
        <w:t>Drugą grupę próbek umieszcza się w kąpieli wodnej o temperaturze +20 ± 5°C, przy całkowitym ich przykryciu na kolejne 14 dni.</w:t>
      </w:r>
    </w:p>
    <w:p w:rsidR="009D17B4" w:rsidRDefault="009D17B4">
      <w:pPr>
        <w:spacing w:line="1" w:lineRule="exact"/>
        <w:rPr>
          <w:rFonts w:eastAsia="Arial"/>
          <w:sz w:val="20"/>
          <w:szCs w:val="20"/>
        </w:rPr>
      </w:pPr>
    </w:p>
    <w:p w:rsidR="009D17B4" w:rsidRDefault="00BF64D6">
      <w:pPr>
        <w:numPr>
          <w:ilvl w:val="0"/>
          <w:numId w:val="19"/>
        </w:numPr>
        <w:tabs>
          <w:tab w:val="left" w:pos="205"/>
        </w:tabs>
        <w:spacing w:line="288" w:lineRule="auto"/>
        <w:ind w:left="1" w:hanging="1"/>
        <w:rPr>
          <w:rFonts w:eastAsia="Arial"/>
          <w:sz w:val="20"/>
          <w:szCs w:val="20"/>
        </w:rPr>
      </w:pPr>
      <w:r>
        <w:rPr>
          <w:rFonts w:eastAsia="Arial"/>
          <w:sz w:val="20"/>
          <w:szCs w:val="20"/>
        </w:rPr>
        <w:t>28. dnia próbki przechowywane w warunkach suchych jak również próbki przechowywane w warunkach sucho/mokrych przygotowuje się do badania wytrzymałości na pośrednie rozciąganie oraz badania modułu sztywności.</w:t>
      </w:r>
    </w:p>
    <w:p w:rsidR="009D17B4" w:rsidRDefault="00BF64D6">
      <w:pPr>
        <w:numPr>
          <w:ilvl w:val="0"/>
          <w:numId w:val="19"/>
        </w:numPr>
        <w:tabs>
          <w:tab w:val="left" w:pos="265"/>
        </w:tabs>
        <w:spacing w:line="273" w:lineRule="auto"/>
        <w:ind w:left="1" w:hanging="1"/>
        <w:jc w:val="both"/>
        <w:rPr>
          <w:rFonts w:eastAsia="Arial"/>
          <w:sz w:val="20"/>
          <w:szCs w:val="20"/>
        </w:rPr>
      </w:pPr>
      <w:r>
        <w:rPr>
          <w:rFonts w:eastAsia="Arial"/>
          <w:sz w:val="20"/>
          <w:szCs w:val="20"/>
        </w:rPr>
        <w:t>Badania wytrzymałości na pośrednie rozciąganie oraz modułu sztywności przeprowadza się w temperaturze +5ºC. Próbki przed badaniem należy co najmniej przez 4 h przechowywać w temperaturze badania, a samo badanie należy przeprowadzić w jak najkrótszym czasie po wyjęciu próbek z komory chłodniczej.</w:t>
      </w:r>
    </w:p>
    <w:p w:rsidR="009D17B4" w:rsidRDefault="00BF64D6">
      <w:pPr>
        <w:numPr>
          <w:ilvl w:val="0"/>
          <w:numId w:val="20"/>
        </w:numPr>
        <w:tabs>
          <w:tab w:val="left" w:pos="524"/>
        </w:tabs>
        <w:spacing w:line="304" w:lineRule="auto"/>
        <w:ind w:left="1" w:hanging="1"/>
        <w:rPr>
          <w:rFonts w:eastAsia="Arial"/>
          <w:b/>
          <w:bCs/>
          <w:sz w:val="20"/>
          <w:szCs w:val="20"/>
        </w:rPr>
      </w:pPr>
      <w:r>
        <w:rPr>
          <w:rFonts w:eastAsia="Arial"/>
          <w:sz w:val="20"/>
          <w:szCs w:val="20"/>
        </w:rPr>
        <w:t>Mieszanka mineralno-cementowo-emulsyjna powinna charakteryzować się odpowiednimi parametrami fizycznymi oraz mechanicznymi. Do oceny mieszanki MCE służą:</w:t>
      </w:r>
    </w:p>
    <w:p w:rsidR="009D17B4" w:rsidRDefault="00BF64D6">
      <w:pPr>
        <w:ind w:left="1"/>
        <w:rPr>
          <w:rFonts w:eastAsia="Arial"/>
          <w:b/>
          <w:bCs/>
          <w:sz w:val="20"/>
          <w:szCs w:val="20"/>
        </w:rPr>
      </w:pPr>
      <w:r>
        <w:rPr>
          <w:rFonts w:eastAsia="Arial"/>
          <w:sz w:val="20"/>
          <w:szCs w:val="20"/>
        </w:rPr>
        <w:t>- zawartość wolnych przestrzeni,</w:t>
      </w:r>
    </w:p>
    <w:p w:rsidR="009D17B4" w:rsidRDefault="009D17B4">
      <w:pPr>
        <w:spacing w:line="19" w:lineRule="exact"/>
        <w:rPr>
          <w:rFonts w:eastAsia="Arial"/>
          <w:b/>
          <w:bCs/>
          <w:sz w:val="20"/>
          <w:szCs w:val="20"/>
        </w:rPr>
      </w:pPr>
    </w:p>
    <w:p w:rsidR="009D17B4" w:rsidRDefault="00BF64D6">
      <w:pPr>
        <w:spacing w:line="259" w:lineRule="auto"/>
        <w:ind w:left="1" w:right="6380"/>
        <w:rPr>
          <w:rFonts w:eastAsia="Arial"/>
          <w:b/>
          <w:bCs/>
          <w:sz w:val="20"/>
          <w:szCs w:val="20"/>
        </w:rPr>
      </w:pPr>
      <w:r>
        <w:rPr>
          <w:rFonts w:eastAsia="Arial"/>
          <w:sz w:val="20"/>
          <w:szCs w:val="20"/>
        </w:rPr>
        <w:t>- wytrzymałość na pośrednie rozciąganie, - moduł sztywności,</w:t>
      </w:r>
    </w:p>
    <w:p w:rsidR="009D17B4" w:rsidRDefault="009D17B4">
      <w:pPr>
        <w:spacing w:line="1" w:lineRule="exact"/>
        <w:rPr>
          <w:rFonts w:eastAsia="Arial"/>
          <w:b/>
          <w:bCs/>
          <w:sz w:val="20"/>
          <w:szCs w:val="20"/>
        </w:rPr>
      </w:pPr>
    </w:p>
    <w:p w:rsidR="009D17B4" w:rsidRDefault="00BF64D6">
      <w:pPr>
        <w:ind w:left="1"/>
        <w:rPr>
          <w:rFonts w:eastAsia="Arial"/>
          <w:b/>
          <w:bCs/>
          <w:sz w:val="20"/>
          <w:szCs w:val="20"/>
        </w:rPr>
      </w:pPr>
      <w:r>
        <w:rPr>
          <w:rFonts w:eastAsia="Arial"/>
          <w:sz w:val="20"/>
          <w:szCs w:val="20"/>
        </w:rPr>
        <w:t>- odporność na działanie wody, czyli pozostała wytrzymałość na pośrednie rozciąganie po przechowywaniu próbek w wodzie.</w:t>
      </w:r>
    </w:p>
    <w:p w:rsidR="009D17B4" w:rsidRDefault="009D17B4">
      <w:pPr>
        <w:spacing w:line="54" w:lineRule="exact"/>
        <w:rPr>
          <w:rFonts w:eastAsia="Arial"/>
          <w:b/>
          <w:bCs/>
          <w:sz w:val="20"/>
          <w:szCs w:val="20"/>
        </w:rPr>
      </w:pPr>
    </w:p>
    <w:p w:rsidR="009D17B4" w:rsidRDefault="00BF64D6">
      <w:pPr>
        <w:numPr>
          <w:ilvl w:val="0"/>
          <w:numId w:val="20"/>
        </w:numPr>
        <w:tabs>
          <w:tab w:val="left" w:pos="613"/>
        </w:tabs>
        <w:spacing w:line="304" w:lineRule="auto"/>
        <w:ind w:left="1" w:hanging="1"/>
        <w:jc w:val="both"/>
        <w:rPr>
          <w:rFonts w:eastAsia="Arial"/>
          <w:b/>
          <w:bCs/>
          <w:sz w:val="20"/>
          <w:szCs w:val="20"/>
        </w:rPr>
      </w:pPr>
      <w:r>
        <w:rPr>
          <w:rFonts w:eastAsia="Arial"/>
          <w:sz w:val="20"/>
          <w:szCs w:val="20"/>
        </w:rPr>
        <w:t>Zawartość wolnych przestrzeni w uformowanych próbkach MCE określa się na próbkach po siedmiu dniach przechowywania według procedury opisanej w punkcie 5.3.12. Zawartość wolnych przestrzeni należy wyznaczyć zgodnie z normą PN-EN 12697-8 „Mieszanki mineralno-asfaltowe. Metody badań mieszanek mineralno-asfaltowych na gorąco. Część 8: Oznaczanie zawartości wolnej przestrzeni”, gęstość objętościową należy oznaczyć dla każdej próbki zgodnie z normą PN-EN 12697-6 „Mieszanki mineralno-asfaltowe. Metody badań mieszanek mineralno-asfaltowych na gorąco. Część 6: Oznaczanie gęstości objętościowej próbek mieszanki mineralno-asfaltowej” metodą D, gęstość należy oznaczyć dla każdej mieszanki (materiał uśredniony z kilku próbek) zgodnie z normą PN-EN 12697-5 „Mieszanki mineralno-asfaltowe. Metody badań mieszanek mineralno-asfaltowych na gorąco. Część 5: Oznaczanie gęstości”. Badanie należy wykonać metodą A, w wodzie.</w:t>
      </w:r>
    </w:p>
    <w:p w:rsidR="009D17B4" w:rsidRDefault="009D17B4">
      <w:pPr>
        <w:spacing w:line="5" w:lineRule="exact"/>
        <w:rPr>
          <w:rFonts w:eastAsia="Arial"/>
          <w:b/>
          <w:bCs/>
          <w:sz w:val="20"/>
          <w:szCs w:val="20"/>
        </w:rPr>
      </w:pPr>
    </w:p>
    <w:p w:rsidR="009D17B4" w:rsidRDefault="00BF64D6">
      <w:pPr>
        <w:numPr>
          <w:ilvl w:val="0"/>
          <w:numId w:val="20"/>
        </w:numPr>
        <w:tabs>
          <w:tab w:val="left" w:pos="529"/>
        </w:tabs>
        <w:spacing w:line="307" w:lineRule="auto"/>
        <w:ind w:left="1" w:hanging="1"/>
        <w:jc w:val="both"/>
        <w:rPr>
          <w:rFonts w:eastAsia="Arial"/>
          <w:b/>
          <w:bCs/>
          <w:sz w:val="20"/>
          <w:szCs w:val="20"/>
        </w:rPr>
      </w:pPr>
      <w:r>
        <w:rPr>
          <w:rFonts w:eastAsia="Arial"/>
          <w:sz w:val="20"/>
          <w:szCs w:val="20"/>
        </w:rPr>
        <w:t>Wytrzymałość na pośrednie rozciąganie ITS należy wyznaczyć zgodnie z normą PN-EN 12697-23 „Mieszanki mineralno-asfaltowe. Metody badań mieszanek mineralno-asfaltowych na gorąco. Część 23: Oznaczanie wytrzymałości mieszanki mineralno-asfaltowej na rozciąganie pośrednie”.</w:t>
      </w:r>
    </w:p>
    <w:p w:rsidR="009D17B4" w:rsidRDefault="009D17B4">
      <w:pPr>
        <w:spacing w:line="1" w:lineRule="exact"/>
        <w:rPr>
          <w:rFonts w:eastAsia="Arial"/>
          <w:b/>
          <w:bCs/>
          <w:sz w:val="20"/>
          <w:szCs w:val="20"/>
        </w:rPr>
      </w:pPr>
    </w:p>
    <w:p w:rsidR="009D17B4" w:rsidRDefault="00BF64D6">
      <w:pPr>
        <w:spacing w:line="259" w:lineRule="auto"/>
        <w:ind w:left="1" w:right="5040"/>
        <w:rPr>
          <w:rFonts w:eastAsia="Arial"/>
          <w:b/>
          <w:bCs/>
          <w:sz w:val="20"/>
          <w:szCs w:val="20"/>
        </w:rPr>
      </w:pPr>
      <w:r>
        <w:rPr>
          <w:rFonts w:eastAsia="Arial"/>
          <w:sz w:val="20"/>
          <w:szCs w:val="20"/>
        </w:rPr>
        <w:t>Badania należy przeprowadzić w następujących warunkach: - temperatura badania +5ºC,</w:t>
      </w:r>
    </w:p>
    <w:p w:rsidR="009D17B4" w:rsidRDefault="00BF64D6">
      <w:pPr>
        <w:ind w:left="1"/>
        <w:rPr>
          <w:rFonts w:eastAsia="Arial"/>
          <w:b/>
          <w:bCs/>
          <w:sz w:val="20"/>
          <w:szCs w:val="20"/>
        </w:rPr>
      </w:pPr>
      <w:r>
        <w:rPr>
          <w:rFonts w:eastAsia="Arial"/>
          <w:sz w:val="20"/>
          <w:szCs w:val="20"/>
        </w:rPr>
        <w:t>- prędkość przesuwu tłoka 50 mm/min.</w:t>
      </w:r>
    </w:p>
    <w:p w:rsidR="009D17B4" w:rsidRDefault="009D17B4">
      <w:pPr>
        <w:spacing w:line="19" w:lineRule="exact"/>
        <w:rPr>
          <w:rFonts w:eastAsia="Arial"/>
          <w:b/>
          <w:bCs/>
          <w:sz w:val="20"/>
          <w:szCs w:val="20"/>
        </w:rPr>
      </w:pPr>
    </w:p>
    <w:p w:rsidR="009D17B4" w:rsidRDefault="00BF64D6">
      <w:pPr>
        <w:numPr>
          <w:ilvl w:val="0"/>
          <w:numId w:val="20"/>
        </w:numPr>
        <w:tabs>
          <w:tab w:val="left" w:pos="558"/>
        </w:tabs>
        <w:spacing w:line="290" w:lineRule="auto"/>
        <w:ind w:left="1" w:hanging="1"/>
        <w:jc w:val="both"/>
        <w:rPr>
          <w:rFonts w:eastAsia="Arial"/>
          <w:b/>
          <w:bCs/>
          <w:sz w:val="20"/>
          <w:szCs w:val="20"/>
        </w:rPr>
      </w:pPr>
      <w:r>
        <w:rPr>
          <w:rFonts w:eastAsia="Arial"/>
          <w:sz w:val="20"/>
          <w:szCs w:val="20"/>
        </w:rPr>
        <w:t>Moduł sztywności należy oznaczyć metodą IT-CY zgodnie z normą PN-EN 12697-26 „Mieszanki mineralno-asfaltowe. Metody badań mieszanek mineralno-asfaltowych na gorąco. Część 26: Sztywność”. Badania należy przeprowadzić w następujących warunkach:</w:t>
      </w:r>
    </w:p>
    <w:p w:rsidR="009D17B4" w:rsidRDefault="009D17B4">
      <w:pPr>
        <w:spacing w:line="1" w:lineRule="exact"/>
        <w:rPr>
          <w:rFonts w:eastAsia="Arial"/>
          <w:b/>
          <w:bCs/>
          <w:sz w:val="20"/>
          <w:szCs w:val="20"/>
        </w:rPr>
      </w:pPr>
    </w:p>
    <w:p w:rsidR="009D17B4" w:rsidRDefault="00BF64D6">
      <w:pPr>
        <w:ind w:left="1"/>
        <w:rPr>
          <w:rFonts w:eastAsia="Arial"/>
          <w:b/>
          <w:bCs/>
          <w:sz w:val="20"/>
          <w:szCs w:val="20"/>
        </w:rPr>
      </w:pPr>
      <w:r>
        <w:rPr>
          <w:rFonts w:eastAsia="Arial"/>
          <w:sz w:val="20"/>
          <w:szCs w:val="20"/>
        </w:rPr>
        <w:t>- temperatura badania +5ºC,</w:t>
      </w:r>
    </w:p>
    <w:p w:rsidR="009D17B4" w:rsidRDefault="009D17B4">
      <w:pPr>
        <w:spacing w:line="19" w:lineRule="exact"/>
        <w:rPr>
          <w:rFonts w:eastAsia="Arial"/>
          <w:b/>
          <w:bCs/>
          <w:sz w:val="20"/>
          <w:szCs w:val="20"/>
        </w:rPr>
      </w:pPr>
    </w:p>
    <w:p w:rsidR="009D17B4" w:rsidRDefault="00BF64D6">
      <w:pPr>
        <w:spacing w:line="304" w:lineRule="auto"/>
        <w:ind w:left="1" w:right="2404"/>
        <w:rPr>
          <w:rFonts w:eastAsia="Arial"/>
          <w:sz w:val="20"/>
          <w:szCs w:val="20"/>
        </w:rPr>
      </w:pPr>
      <w:r>
        <w:rPr>
          <w:rFonts w:eastAsia="Arial"/>
          <w:sz w:val="20"/>
          <w:szCs w:val="20"/>
        </w:rPr>
        <w:t xml:space="preserve">- czas przyrostu odkształcenia 124±4 ms, </w:t>
      </w:r>
    </w:p>
    <w:p w:rsidR="009D17B4" w:rsidRDefault="00BF64D6">
      <w:pPr>
        <w:spacing w:line="304" w:lineRule="auto"/>
        <w:ind w:left="1" w:right="2404"/>
        <w:rPr>
          <w:rFonts w:eastAsia="Arial"/>
          <w:sz w:val="20"/>
          <w:szCs w:val="20"/>
        </w:rPr>
      </w:pPr>
      <w:r>
        <w:rPr>
          <w:rFonts w:eastAsia="Arial"/>
          <w:sz w:val="20"/>
          <w:szCs w:val="20"/>
        </w:rPr>
        <w:t xml:space="preserve">- docelowy poziom deformacji 5 </w:t>
      </w:r>
      <w:proofErr w:type="spellStart"/>
      <w:r>
        <w:rPr>
          <w:rFonts w:eastAsia="Arial"/>
          <w:sz w:val="20"/>
          <w:szCs w:val="20"/>
        </w:rPr>
        <w:t>μm</w:t>
      </w:r>
      <w:proofErr w:type="spellEnd"/>
      <w:r>
        <w:rPr>
          <w:rFonts w:eastAsia="Arial"/>
          <w:sz w:val="20"/>
          <w:szCs w:val="20"/>
        </w:rPr>
        <w:t>,</w:t>
      </w:r>
    </w:p>
    <w:p w:rsidR="009D17B4" w:rsidRDefault="00BF64D6">
      <w:pPr>
        <w:spacing w:line="290" w:lineRule="auto"/>
        <w:ind w:left="1" w:right="6231"/>
        <w:rPr>
          <w:rFonts w:eastAsia="Arial"/>
          <w:b/>
          <w:bCs/>
          <w:sz w:val="20"/>
          <w:szCs w:val="20"/>
        </w:rPr>
      </w:pPr>
      <w:r>
        <w:rPr>
          <w:rFonts w:eastAsia="Arial"/>
          <w:sz w:val="20"/>
          <w:szCs w:val="20"/>
        </w:rPr>
        <w:t>- czas pomiędzy cyklami obciążenia 3 s, - ilość obciążeń próbnych 10,</w:t>
      </w:r>
    </w:p>
    <w:p w:rsidR="009D17B4" w:rsidRDefault="009D17B4">
      <w:pPr>
        <w:spacing w:line="1" w:lineRule="exact"/>
        <w:rPr>
          <w:rFonts w:eastAsia="Arial"/>
          <w:b/>
          <w:bCs/>
          <w:sz w:val="20"/>
          <w:szCs w:val="20"/>
        </w:rPr>
      </w:pPr>
    </w:p>
    <w:p w:rsidR="009D17B4" w:rsidRDefault="00BF64D6">
      <w:pPr>
        <w:ind w:left="1"/>
        <w:rPr>
          <w:rFonts w:eastAsia="Arial"/>
          <w:b/>
          <w:bCs/>
          <w:sz w:val="20"/>
          <w:szCs w:val="20"/>
        </w:rPr>
      </w:pPr>
      <w:r>
        <w:rPr>
          <w:rFonts w:eastAsia="Arial"/>
          <w:sz w:val="20"/>
          <w:szCs w:val="20"/>
        </w:rPr>
        <w:t>- współczynnik Poissona 0,3.</w:t>
      </w:r>
    </w:p>
    <w:p w:rsidR="009D17B4" w:rsidRDefault="009D17B4">
      <w:pPr>
        <w:spacing w:line="19" w:lineRule="exact"/>
        <w:rPr>
          <w:rFonts w:eastAsia="Arial"/>
          <w:b/>
          <w:bCs/>
          <w:sz w:val="20"/>
          <w:szCs w:val="20"/>
        </w:rPr>
      </w:pPr>
    </w:p>
    <w:p w:rsidR="009D17B4" w:rsidRDefault="00BF64D6">
      <w:pPr>
        <w:numPr>
          <w:ilvl w:val="0"/>
          <w:numId w:val="20"/>
        </w:numPr>
        <w:tabs>
          <w:tab w:val="left" w:pos="522"/>
        </w:tabs>
        <w:spacing w:line="304" w:lineRule="auto"/>
        <w:ind w:left="1" w:hanging="1"/>
        <w:jc w:val="both"/>
        <w:rPr>
          <w:rFonts w:eastAsia="Arial"/>
          <w:b/>
          <w:bCs/>
          <w:sz w:val="20"/>
          <w:szCs w:val="20"/>
        </w:rPr>
      </w:pPr>
      <w:r>
        <w:rPr>
          <w:rFonts w:eastAsia="Arial"/>
          <w:sz w:val="20"/>
          <w:szCs w:val="20"/>
        </w:rPr>
        <w:t>Wymagane parametry dla mieszanki MCE podano w tablicy 5.2. Decydującym kryterium przydatności mieszanki MCE są parametry uzyskane po 28 dniach od zagęszczenia. Parametry mechaniczne uzyskane po 7 dniach należy traktować jako wymagania pomocnicze.</w:t>
      </w:r>
    </w:p>
    <w:p w:rsidR="009D17B4" w:rsidRDefault="009D17B4">
      <w:pPr>
        <w:spacing w:line="1" w:lineRule="exact"/>
        <w:rPr>
          <w:rFonts w:eastAsia="Arial"/>
          <w:b/>
          <w:bCs/>
          <w:sz w:val="20"/>
          <w:szCs w:val="20"/>
        </w:rPr>
      </w:pPr>
    </w:p>
    <w:tbl>
      <w:tblPr>
        <w:tblpPr w:leftFromText="141" w:rightFromText="141" w:vertAnchor="text" w:horzAnchor="page" w:tblpX="1399" w:tblpY="1160"/>
        <w:tblW w:w="9250" w:type="dxa"/>
        <w:tblLayout w:type="fixed"/>
        <w:tblCellMar>
          <w:left w:w="10" w:type="dxa"/>
          <w:right w:w="10" w:type="dxa"/>
        </w:tblCellMar>
        <w:tblLook w:val="04A0" w:firstRow="1" w:lastRow="0" w:firstColumn="1" w:lastColumn="0" w:noHBand="0" w:noVBand="1"/>
      </w:tblPr>
      <w:tblGrid>
        <w:gridCol w:w="5674"/>
        <w:gridCol w:w="1838"/>
        <w:gridCol w:w="1698"/>
        <w:gridCol w:w="40"/>
      </w:tblGrid>
      <w:tr w:rsidR="00BF64D6" w:rsidTr="00BF64D6">
        <w:trPr>
          <w:trHeight w:val="260"/>
        </w:trPr>
        <w:tc>
          <w:tcPr>
            <w:tcW w:w="5674" w:type="dxa"/>
            <w:vMerge w:val="restart"/>
            <w:tcBorders>
              <w:top w:val="single" w:sz="8" w:space="0" w:color="000000"/>
              <w:left w:val="single" w:sz="8" w:space="0" w:color="000000"/>
              <w:right w:val="single" w:sz="8" w:space="0" w:color="000000"/>
            </w:tcBorders>
            <w:vAlign w:val="bottom"/>
          </w:tcPr>
          <w:p w:rsidR="00BF64D6" w:rsidRDefault="00BF64D6" w:rsidP="00BF64D6">
            <w:pPr>
              <w:widowControl w:val="0"/>
              <w:ind w:left="2600"/>
              <w:rPr>
                <w:sz w:val="20"/>
                <w:szCs w:val="20"/>
              </w:rPr>
            </w:pPr>
            <w:r>
              <w:rPr>
                <w:rFonts w:eastAsia="Arial"/>
                <w:sz w:val="20"/>
                <w:szCs w:val="20"/>
              </w:rPr>
              <w:t>Cecha:</w:t>
            </w:r>
          </w:p>
        </w:tc>
        <w:tc>
          <w:tcPr>
            <w:tcW w:w="3536" w:type="dxa"/>
            <w:gridSpan w:val="2"/>
            <w:tcBorders>
              <w:top w:val="single" w:sz="8" w:space="0" w:color="000000"/>
              <w:bottom w:val="single" w:sz="8" w:space="0" w:color="000000"/>
              <w:right w:val="single" w:sz="8" w:space="0" w:color="000000"/>
            </w:tcBorders>
            <w:vAlign w:val="bottom"/>
          </w:tcPr>
          <w:p w:rsidR="00BF64D6" w:rsidRDefault="00BF64D6" w:rsidP="00BF64D6">
            <w:pPr>
              <w:widowControl w:val="0"/>
              <w:ind w:left="960"/>
              <w:rPr>
                <w:sz w:val="20"/>
                <w:szCs w:val="20"/>
              </w:rPr>
            </w:pPr>
            <w:r>
              <w:rPr>
                <w:rFonts w:eastAsia="Arial"/>
                <w:sz w:val="20"/>
                <w:szCs w:val="20"/>
              </w:rPr>
              <w:t>Wymagane wartości:</w:t>
            </w:r>
          </w:p>
        </w:tc>
        <w:tc>
          <w:tcPr>
            <w:tcW w:w="40" w:type="dxa"/>
            <w:vAlign w:val="bottom"/>
          </w:tcPr>
          <w:p w:rsidR="00BF64D6" w:rsidRDefault="00BF64D6" w:rsidP="00BF64D6">
            <w:pPr>
              <w:widowControl w:val="0"/>
              <w:rPr>
                <w:sz w:val="20"/>
                <w:szCs w:val="20"/>
              </w:rPr>
            </w:pPr>
          </w:p>
        </w:tc>
      </w:tr>
      <w:tr w:rsidR="00BF64D6" w:rsidTr="00BF64D6">
        <w:trPr>
          <w:trHeight w:val="110"/>
        </w:trPr>
        <w:tc>
          <w:tcPr>
            <w:tcW w:w="5674" w:type="dxa"/>
            <w:vMerge/>
            <w:tcBorders>
              <w:left w:val="single" w:sz="8" w:space="0" w:color="000000"/>
              <w:right w:val="single" w:sz="8" w:space="0" w:color="000000"/>
            </w:tcBorders>
            <w:vAlign w:val="bottom"/>
          </w:tcPr>
          <w:p w:rsidR="00BF64D6" w:rsidRDefault="00BF64D6" w:rsidP="00BF64D6">
            <w:pPr>
              <w:widowControl w:val="0"/>
              <w:rPr>
                <w:sz w:val="20"/>
                <w:szCs w:val="20"/>
              </w:rPr>
            </w:pPr>
          </w:p>
        </w:tc>
        <w:tc>
          <w:tcPr>
            <w:tcW w:w="1838" w:type="dxa"/>
            <w:vMerge w:val="restart"/>
            <w:tcBorders>
              <w:bottom w:val="single" w:sz="8" w:space="0" w:color="000000"/>
              <w:right w:val="single" w:sz="8" w:space="0" w:color="000000"/>
            </w:tcBorders>
            <w:vAlign w:val="bottom"/>
          </w:tcPr>
          <w:p w:rsidR="00BF64D6" w:rsidRDefault="00BF64D6" w:rsidP="00BF64D6">
            <w:pPr>
              <w:widowControl w:val="0"/>
              <w:jc w:val="center"/>
              <w:rPr>
                <w:sz w:val="20"/>
                <w:szCs w:val="20"/>
              </w:rPr>
            </w:pPr>
            <w:r>
              <w:rPr>
                <w:rFonts w:eastAsia="Arial"/>
                <w:w w:val="77"/>
                <w:sz w:val="20"/>
                <w:szCs w:val="20"/>
              </w:rPr>
              <w:t>Ruch KR1÷KR2</w:t>
            </w:r>
          </w:p>
        </w:tc>
        <w:tc>
          <w:tcPr>
            <w:tcW w:w="1698" w:type="dxa"/>
            <w:vMerge w:val="restart"/>
            <w:tcBorders>
              <w:bottom w:val="single" w:sz="8" w:space="0" w:color="000000"/>
              <w:right w:val="single" w:sz="8" w:space="0" w:color="000000"/>
            </w:tcBorders>
            <w:vAlign w:val="bottom"/>
          </w:tcPr>
          <w:p w:rsidR="00BF64D6" w:rsidRDefault="00BF64D6" w:rsidP="00BF64D6">
            <w:pPr>
              <w:widowControl w:val="0"/>
              <w:jc w:val="center"/>
              <w:rPr>
                <w:sz w:val="20"/>
                <w:szCs w:val="20"/>
              </w:rPr>
            </w:pPr>
            <w:r>
              <w:rPr>
                <w:rFonts w:eastAsia="Arial"/>
                <w:b/>
                <w:bCs/>
                <w:w w:val="81"/>
                <w:sz w:val="20"/>
                <w:szCs w:val="20"/>
              </w:rPr>
              <w:t>Ruch KR3÷KR4</w:t>
            </w:r>
          </w:p>
        </w:tc>
        <w:tc>
          <w:tcPr>
            <w:tcW w:w="40" w:type="dxa"/>
            <w:vAlign w:val="bottom"/>
          </w:tcPr>
          <w:p w:rsidR="00BF64D6" w:rsidRDefault="00BF64D6" w:rsidP="00BF64D6">
            <w:pPr>
              <w:widowControl w:val="0"/>
              <w:rPr>
                <w:sz w:val="20"/>
                <w:szCs w:val="20"/>
              </w:rPr>
            </w:pPr>
          </w:p>
        </w:tc>
      </w:tr>
      <w:tr w:rsidR="00BF64D6" w:rsidTr="00BF64D6">
        <w:trPr>
          <w:trHeight w:val="130"/>
        </w:trPr>
        <w:tc>
          <w:tcPr>
            <w:tcW w:w="5674" w:type="dxa"/>
            <w:tcBorders>
              <w:left w:val="single" w:sz="8" w:space="0" w:color="000000"/>
              <w:bottom w:val="single" w:sz="8" w:space="0" w:color="000000"/>
              <w:right w:val="single" w:sz="8" w:space="0" w:color="000000"/>
            </w:tcBorders>
            <w:vAlign w:val="bottom"/>
          </w:tcPr>
          <w:p w:rsidR="00BF64D6" w:rsidRDefault="00BF64D6" w:rsidP="00BF64D6">
            <w:pPr>
              <w:widowControl w:val="0"/>
              <w:rPr>
                <w:sz w:val="20"/>
                <w:szCs w:val="20"/>
              </w:rPr>
            </w:pPr>
          </w:p>
        </w:tc>
        <w:tc>
          <w:tcPr>
            <w:tcW w:w="1838" w:type="dxa"/>
            <w:vMerge/>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1698" w:type="dxa"/>
            <w:vMerge/>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40" w:type="dxa"/>
            <w:vAlign w:val="bottom"/>
          </w:tcPr>
          <w:p w:rsidR="00BF64D6" w:rsidRDefault="00BF64D6" w:rsidP="00BF64D6">
            <w:pPr>
              <w:widowControl w:val="0"/>
              <w:rPr>
                <w:sz w:val="20"/>
                <w:szCs w:val="20"/>
              </w:rPr>
            </w:pPr>
          </w:p>
        </w:tc>
      </w:tr>
      <w:tr w:rsidR="00BF64D6" w:rsidTr="00BF64D6">
        <w:trPr>
          <w:trHeight w:val="239"/>
        </w:trPr>
        <w:tc>
          <w:tcPr>
            <w:tcW w:w="5674" w:type="dxa"/>
            <w:vMerge w:val="restart"/>
            <w:tcBorders>
              <w:left w:val="single" w:sz="8" w:space="0" w:color="000000"/>
              <w:right w:val="single" w:sz="8" w:space="0" w:color="000000"/>
            </w:tcBorders>
            <w:vAlign w:val="bottom"/>
          </w:tcPr>
          <w:p w:rsidR="00BF64D6" w:rsidRDefault="00BF64D6" w:rsidP="00BF64D6">
            <w:pPr>
              <w:widowControl w:val="0"/>
              <w:ind w:left="120"/>
              <w:rPr>
                <w:sz w:val="20"/>
                <w:szCs w:val="20"/>
              </w:rPr>
            </w:pPr>
            <w:r>
              <w:rPr>
                <w:rFonts w:eastAsia="Arial"/>
                <w:sz w:val="20"/>
                <w:szCs w:val="20"/>
              </w:rPr>
              <w:t>Zawartość wolnych przestrzeni [%]</w:t>
            </w:r>
          </w:p>
        </w:tc>
        <w:tc>
          <w:tcPr>
            <w:tcW w:w="1838" w:type="dxa"/>
            <w:tcBorders>
              <w:right w:val="single" w:sz="8" w:space="0" w:color="000000"/>
            </w:tcBorders>
            <w:vAlign w:val="bottom"/>
          </w:tcPr>
          <w:p w:rsidR="00BF64D6" w:rsidRDefault="00BF64D6" w:rsidP="00BF64D6">
            <w:pPr>
              <w:widowControl w:val="0"/>
              <w:jc w:val="center"/>
              <w:rPr>
                <w:sz w:val="20"/>
                <w:szCs w:val="20"/>
              </w:rPr>
            </w:pPr>
            <w:r>
              <w:rPr>
                <w:rFonts w:eastAsia="Arial"/>
                <w:w w:val="82"/>
                <w:sz w:val="20"/>
                <w:szCs w:val="20"/>
              </w:rPr>
              <w:t>od 8 do 18</w:t>
            </w:r>
          </w:p>
        </w:tc>
        <w:tc>
          <w:tcPr>
            <w:tcW w:w="1698" w:type="dxa"/>
            <w:tcBorders>
              <w:right w:val="single" w:sz="8" w:space="0" w:color="000000"/>
            </w:tcBorders>
            <w:vAlign w:val="bottom"/>
          </w:tcPr>
          <w:p w:rsidR="00BF64D6" w:rsidRDefault="00BF64D6" w:rsidP="00BF64D6">
            <w:pPr>
              <w:widowControl w:val="0"/>
              <w:jc w:val="center"/>
              <w:rPr>
                <w:sz w:val="20"/>
                <w:szCs w:val="20"/>
              </w:rPr>
            </w:pPr>
            <w:r>
              <w:rPr>
                <w:rFonts w:eastAsia="Arial"/>
                <w:w w:val="80"/>
                <w:sz w:val="20"/>
                <w:szCs w:val="20"/>
              </w:rPr>
              <w:t>od 8 do 15</w:t>
            </w:r>
          </w:p>
        </w:tc>
        <w:tc>
          <w:tcPr>
            <w:tcW w:w="40" w:type="dxa"/>
            <w:vAlign w:val="bottom"/>
          </w:tcPr>
          <w:p w:rsidR="00BF64D6" w:rsidRDefault="00BF64D6" w:rsidP="00BF64D6">
            <w:pPr>
              <w:widowControl w:val="0"/>
              <w:rPr>
                <w:sz w:val="20"/>
                <w:szCs w:val="20"/>
              </w:rPr>
            </w:pPr>
          </w:p>
        </w:tc>
      </w:tr>
      <w:tr w:rsidR="00BF64D6" w:rsidTr="00BF64D6">
        <w:trPr>
          <w:trHeight w:val="125"/>
        </w:trPr>
        <w:tc>
          <w:tcPr>
            <w:tcW w:w="5674" w:type="dxa"/>
            <w:vMerge/>
            <w:tcBorders>
              <w:left w:val="single" w:sz="8" w:space="0" w:color="000000"/>
              <w:right w:val="single" w:sz="8" w:space="0" w:color="000000"/>
            </w:tcBorders>
            <w:vAlign w:val="bottom"/>
          </w:tcPr>
          <w:p w:rsidR="00BF64D6" w:rsidRDefault="00BF64D6" w:rsidP="00BF64D6">
            <w:pPr>
              <w:widowControl w:val="0"/>
              <w:rPr>
                <w:sz w:val="20"/>
                <w:szCs w:val="20"/>
              </w:rPr>
            </w:pPr>
          </w:p>
        </w:tc>
        <w:tc>
          <w:tcPr>
            <w:tcW w:w="1838" w:type="dxa"/>
            <w:vMerge w:val="restart"/>
            <w:tcBorders>
              <w:bottom w:val="single" w:sz="8" w:space="0" w:color="000000"/>
              <w:right w:val="single" w:sz="8" w:space="0" w:color="000000"/>
            </w:tcBorders>
            <w:vAlign w:val="bottom"/>
          </w:tcPr>
          <w:p w:rsidR="00BF64D6" w:rsidRDefault="00BF64D6" w:rsidP="00BF64D6">
            <w:pPr>
              <w:widowControl w:val="0"/>
              <w:spacing w:line="253" w:lineRule="exact"/>
              <w:jc w:val="center"/>
              <w:rPr>
                <w:sz w:val="20"/>
                <w:szCs w:val="20"/>
              </w:rPr>
            </w:pPr>
            <w:r>
              <w:rPr>
                <w:rFonts w:eastAsia="Arial"/>
                <w:w w:val="81"/>
                <w:sz w:val="20"/>
                <w:szCs w:val="20"/>
              </w:rPr>
              <w:t>maksymalnie 14</w:t>
            </w:r>
            <w:r>
              <w:rPr>
                <w:rFonts w:eastAsia="Arial"/>
                <w:w w:val="81"/>
                <w:sz w:val="20"/>
                <w:szCs w:val="20"/>
                <w:vertAlign w:val="superscript"/>
              </w:rPr>
              <w:t>1)</w:t>
            </w:r>
          </w:p>
        </w:tc>
        <w:tc>
          <w:tcPr>
            <w:tcW w:w="1698" w:type="dxa"/>
            <w:vMerge w:val="restart"/>
            <w:tcBorders>
              <w:bottom w:val="single" w:sz="8" w:space="0" w:color="000000"/>
              <w:right w:val="single" w:sz="8" w:space="0" w:color="000000"/>
            </w:tcBorders>
            <w:vAlign w:val="bottom"/>
          </w:tcPr>
          <w:p w:rsidR="00BF64D6" w:rsidRDefault="00BF64D6" w:rsidP="00BF64D6">
            <w:pPr>
              <w:widowControl w:val="0"/>
              <w:spacing w:line="253" w:lineRule="exact"/>
              <w:jc w:val="center"/>
              <w:rPr>
                <w:sz w:val="20"/>
                <w:szCs w:val="20"/>
              </w:rPr>
            </w:pPr>
            <w:r>
              <w:rPr>
                <w:rFonts w:eastAsia="Arial"/>
                <w:w w:val="80"/>
                <w:sz w:val="20"/>
                <w:szCs w:val="20"/>
              </w:rPr>
              <w:t>maksymalnie 12</w:t>
            </w:r>
            <w:r>
              <w:rPr>
                <w:rFonts w:eastAsia="Arial"/>
                <w:w w:val="80"/>
                <w:sz w:val="20"/>
                <w:szCs w:val="20"/>
                <w:vertAlign w:val="superscript"/>
              </w:rPr>
              <w:t>1)</w:t>
            </w:r>
          </w:p>
        </w:tc>
        <w:tc>
          <w:tcPr>
            <w:tcW w:w="40" w:type="dxa"/>
            <w:vAlign w:val="bottom"/>
          </w:tcPr>
          <w:p w:rsidR="00BF64D6" w:rsidRDefault="00BF64D6" w:rsidP="00BF64D6">
            <w:pPr>
              <w:widowControl w:val="0"/>
              <w:rPr>
                <w:sz w:val="20"/>
                <w:szCs w:val="20"/>
              </w:rPr>
            </w:pPr>
          </w:p>
        </w:tc>
      </w:tr>
      <w:tr w:rsidR="00BF64D6" w:rsidTr="00BF64D6">
        <w:trPr>
          <w:trHeight w:val="128"/>
        </w:trPr>
        <w:tc>
          <w:tcPr>
            <w:tcW w:w="5674" w:type="dxa"/>
            <w:tcBorders>
              <w:left w:val="single" w:sz="8" w:space="0" w:color="000000"/>
              <w:bottom w:val="single" w:sz="8" w:space="0" w:color="000000"/>
              <w:right w:val="single" w:sz="8" w:space="0" w:color="000000"/>
            </w:tcBorders>
            <w:vAlign w:val="bottom"/>
          </w:tcPr>
          <w:p w:rsidR="00BF64D6" w:rsidRDefault="00BF64D6" w:rsidP="00BF64D6">
            <w:pPr>
              <w:widowControl w:val="0"/>
              <w:rPr>
                <w:sz w:val="20"/>
                <w:szCs w:val="20"/>
              </w:rPr>
            </w:pPr>
          </w:p>
        </w:tc>
        <w:tc>
          <w:tcPr>
            <w:tcW w:w="1838" w:type="dxa"/>
            <w:vMerge/>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1698" w:type="dxa"/>
            <w:vMerge/>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40" w:type="dxa"/>
            <w:vAlign w:val="bottom"/>
          </w:tcPr>
          <w:p w:rsidR="00BF64D6" w:rsidRDefault="00BF64D6" w:rsidP="00BF64D6">
            <w:pPr>
              <w:widowControl w:val="0"/>
              <w:rPr>
                <w:sz w:val="20"/>
                <w:szCs w:val="20"/>
              </w:rPr>
            </w:pPr>
          </w:p>
        </w:tc>
      </w:tr>
      <w:tr w:rsidR="00BF64D6" w:rsidTr="00BF64D6">
        <w:trPr>
          <w:trHeight w:val="238"/>
        </w:trPr>
        <w:tc>
          <w:tcPr>
            <w:tcW w:w="5674" w:type="dxa"/>
            <w:tcBorders>
              <w:left w:val="single" w:sz="8" w:space="0" w:color="000000"/>
              <w:right w:val="single" w:sz="8" w:space="0" w:color="000000"/>
            </w:tcBorders>
            <w:vAlign w:val="bottom"/>
          </w:tcPr>
          <w:p w:rsidR="00BF64D6" w:rsidRDefault="00BF64D6" w:rsidP="00BF64D6">
            <w:pPr>
              <w:widowControl w:val="0"/>
              <w:ind w:left="120"/>
              <w:rPr>
                <w:sz w:val="20"/>
                <w:szCs w:val="20"/>
              </w:rPr>
            </w:pPr>
            <w:r>
              <w:rPr>
                <w:rFonts w:eastAsia="Arial"/>
                <w:sz w:val="20"/>
                <w:szCs w:val="20"/>
              </w:rPr>
              <w:t>Wytrzymałość na pośrednie rozciąganie,</w:t>
            </w:r>
          </w:p>
        </w:tc>
        <w:tc>
          <w:tcPr>
            <w:tcW w:w="1838" w:type="dxa"/>
            <w:vMerge w:val="restart"/>
            <w:tcBorders>
              <w:right w:val="single" w:sz="8" w:space="0" w:color="000000"/>
            </w:tcBorders>
            <w:vAlign w:val="bottom"/>
          </w:tcPr>
          <w:p w:rsidR="00BF64D6" w:rsidRDefault="00BF64D6" w:rsidP="00BF64D6">
            <w:pPr>
              <w:widowControl w:val="0"/>
              <w:jc w:val="center"/>
              <w:rPr>
                <w:sz w:val="20"/>
                <w:szCs w:val="20"/>
              </w:rPr>
            </w:pPr>
            <w:r>
              <w:rPr>
                <w:rFonts w:eastAsia="Arial"/>
                <w:w w:val="87"/>
                <w:sz w:val="20"/>
                <w:szCs w:val="20"/>
              </w:rPr>
              <w:t>od 0,40 do 0,80</w:t>
            </w:r>
          </w:p>
        </w:tc>
        <w:tc>
          <w:tcPr>
            <w:tcW w:w="1698" w:type="dxa"/>
            <w:vMerge w:val="restart"/>
            <w:tcBorders>
              <w:right w:val="single" w:sz="8" w:space="0" w:color="000000"/>
            </w:tcBorders>
            <w:vAlign w:val="bottom"/>
          </w:tcPr>
          <w:p w:rsidR="00BF64D6" w:rsidRDefault="00BF64D6" w:rsidP="00BF64D6">
            <w:pPr>
              <w:widowControl w:val="0"/>
              <w:jc w:val="center"/>
              <w:rPr>
                <w:sz w:val="20"/>
                <w:szCs w:val="20"/>
              </w:rPr>
            </w:pPr>
            <w:r>
              <w:rPr>
                <w:rFonts w:eastAsia="Arial"/>
                <w:w w:val="83"/>
                <w:sz w:val="20"/>
                <w:szCs w:val="20"/>
              </w:rPr>
              <w:t>od 0,50 do 1,00</w:t>
            </w:r>
          </w:p>
        </w:tc>
        <w:tc>
          <w:tcPr>
            <w:tcW w:w="40" w:type="dxa"/>
            <w:vAlign w:val="bottom"/>
          </w:tcPr>
          <w:p w:rsidR="00BF64D6" w:rsidRDefault="00BF64D6" w:rsidP="00BF64D6">
            <w:pPr>
              <w:widowControl w:val="0"/>
              <w:rPr>
                <w:sz w:val="20"/>
                <w:szCs w:val="20"/>
              </w:rPr>
            </w:pPr>
          </w:p>
        </w:tc>
      </w:tr>
      <w:tr w:rsidR="00BF64D6" w:rsidTr="00BF64D6">
        <w:trPr>
          <w:trHeight w:val="125"/>
        </w:trPr>
        <w:tc>
          <w:tcPr>
            <w:tcW w:w="5674" w:type="dxa"/>
            <w:vMerge w:val="restart"/>
            <w:tcBorders>
              <w:left w:val="single" w:sz="8" w:space="0" w:color="000000"/>
              <w:bottom w:val="single" w:sz="8" w:space="0" w:color="000000"/>
              <w:right w:val="single" w:sz="8" w:space="0" w:color="000000"/>
            </w:tcBorders>
            <w:vAlign w:val="bottom"/>
          </w:tcPr>
          <w:p w:rsidR="00BF64D6" w:rsidRDefault="00BF64D6" w:rsidP="00BF64D6">
            <w:pPr>
              <w:widowControl w:val="0"/>
              <w:ind w:left="120"/>
              <w:rPr>
                <w:sz w:val="20"/>
                <w:szCs w:val="20"/>
              </w:rPr>
            </w:pPr>
            <w:r>
              <w:rPr>
                <w:rFonts w:eastAsia="Arial"/>
                <w:sz w:val="20"/>
                <w:szCs w:val="20"/>
              </w:rPr>
              <w:t>T = + 5°C, po 7 dniach, [</w:t>
            </w:r>
            <w:proofErr w:type="spellStart"/>
            <w:r>
              <w:rPr>
                <w:rFonts w:eastAsia="Arial"/>
                <w:sz w:val="20"/>
                <w:szCs w:val="20"/>
              </w:rPr>
              <w:t>MPa</w:t>
            </w:r>
            <w:proofErr w:type="spellEnd"/>
            <w:r>
              <w:rPr>
                <w:rFonts w:eastAsia="Arial"/>
                <w:sz w:val="20"/>
                <w:szCs w:val="20"/>
              </w:rPr>
              <w:t>]</w:t>
            </w:r>
          </w:p>
        </w:tc>
        <w:tc>
          <w:tcPr>
            <w:tcW w:w="1838" w:type="dxa"/>
            <w:vMerge/>
            <w:tcBorders>
              <w:right w:val="single" w:sz="8" w:space="0" w:color="000000"/>
            </w:tcBorders>
            <w:vAlign w:val="bottom"/>
          </w:tcPr>
          <w:p w:rsidR="00BF64D6" w:rsidRDefault="00BF64D6" w:rsidP="00BF64D6">
            <w:pPr>
              <w:widowControl w:val="0"/>
              <w:rPr>
                <w:sz w:val="20"/>
                <w:szCs w:val="20"/>
              </w:rPr>
            </w:pPr>
          </w:p>
        </w:tc>
        <w:tc>
          <w:tcPr>
            <w:tcW w:w="1698" w:type="dxa"/>
            <w:vMerge/>
            <w:tcBorders>
              <w:right w:val="single" w:sz="8" w:space="0" w:color="000000"/>
            </w:tcBorders>
            <w:vAlign w:val="bottom"/>
          </w:tcPr>
          <w:p w:rsidR="00BF64D6" w:rsidRDefault="00BF64D6" w:rsidP="00BF64D6">
            <w:pPr>
              <w:widowControl w:val="0"/>
              <w:rPr>
                <w:sz w:val="20"/>
                <w:szCs w:val="20"/>
              </w:rPr>
            </w:pPr>
          </w:p>
        </w:tc>
        <w:tc>
          <w:tcPr>
            <w:tcW w:w="40" w:type="dxa"/>
            <w:vAlign w:val="bottom"/>
          </w:tcPr>
          <w:p w:rsidR="00BF64D6" w:rsidRDefault="00BF64D6" w:rsidP="00BF64D6">
            <w:pPr>
              <w:widowControl w:val="0"/>
              <w:rPr>
                <w:sz w:val="20"/>
                <w:szCs w:val="20"/>
              </w:rPr>
            </w:pPr>
          </w:p>
        </w:tc>
      </w:tr>
      <w:tr w:rsidR="00BF64D6" w:rsidTr="00BF64D6">
        <w:trPr>
          <w:trHeight w:val="125"/>
        </w:trPr>
        <w:tc>
          <w:tcPr>
            <w:tcW w:w="5674" w:type="dxa"/>
            <w:vMerge/>
            <w:tcBorders>
              <w:left w:val="single" w:sz="8" w:space="0" w:color="000000"/>
              <w:bottom w:val="single" w:sz="8" w:space="0" w:color="000000"/>
              <w:right w:val="single" w:sz="8" w:space="0" w:color="000000"/>
            </w:tcBorders>
            <w:vAlign w:val="bottom"/>
          </w:tcPr>
          <w:p w:rsidR="00BF64D6" w:rsidRDefault="00BF64D6" w:rsidP="00BF64D6">
            <w:pPr>
              <w:widowControl w:val="0"/>
              <w:rPr>
                <w:sz w:val="20"/>
                <w:szCs w:val="20"/>
              </w:rPr>
            </w:pPr>
          </w:p>
        </w:tc>
        <w:tc>
          <w:tcPr>
            <w:tcW w:w="1838" w:type="dxa"/>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1698" w:type="dxa"/>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40" w:type="dxa"/>
            <w:vAlign w:val="bottom"/>
          </w:tcPr>
          <w:p w:rsidR="00BF64D6" w:rsidRDefault="00BF64D6" w:rsidP="00BF64D6">
            <w:pPr>
              <w:widowControl w:val="0"/>
              <w:rPr>
                <w:sz w:val="20"/>
                <w:szCs w:val="20"/>
              </w:rPr>
            </w:pPr>
          </w:p>
        </w:tc>
      </w:tr>
      <w:tr w:rsidR="00BF64D6" w:rsidTr="00BF64D6">
        <w:trPr>
          <w:trHeight w:val="239"/>
        </w:trPr>
        <w:tc>
          <w:tcPr>
            <w:tcW w:w="5674" w:type="dxa"/>
            <w:tcBorders>
              <w:left w:val="single" w:sz="8" w:space="0" w:color="000000"/>
              <w:right w:val="single" w:sz="8" w:space="0" w:color="000000"/>
            </w:tcBorders>
            <w:vAlign w:val="bottom"/>
          </w:tcPr>
          <w:p w:rsidR="00BF64D6" w:rsidRDefault="00BF64D6" w:rsidP="00BF64D6">
            <w:pPr>
              <w:widowControl w:val="0"/>
              <w:ind w:left="120"/>
              <w:rPr>
                <w:sz w:val="20"/>
                <w:szCs w:val="20"/>
              </w:rPr>
            </w:pPr>
            <w:r>
              <w:rPr>
                <w:rFonts w:eastAsia="Arial"/>
                <w:sz w:val="20"/>
                <w:szCs w:val="20"/>
              </w:rPr>
              <w:t>Wytrzymałość na pośrednie rozciąganie,</w:t>
            </w:r>
          </w:p>
        </w:tc>
        <w:tc>
          <w:tcPr>
            <w:tcW w:w="1838" w:type="dxa"/>
            <w:vMerge w:val="restart"/>
            <w:tcBorders>
              <w:right w:val="single" w:sz="8" w:space="0" w:color="000000"/>
            </w:tcBorders>
            <w:vAlign w:val="bottom"/>
          </w:tcPr>
          <w:p w:rsidR="00BF64D6" w:rsidRDefault="00BF64D6" w:rsidP="00BF64D6">
            <w:pPr>
              <w:widowControl w:val="0"/>
              <w:jc w:val="center"/>
              <w:rPr>
                <w:sz w:val="20"/>
                <w:szCs w:val="20"/>
              </w:rPr>
            </w:pPr>
            <w:r>
              <w:rPr>
                <w:rFonts w:eastAsia="Arial"/>
                <w:w w:val="84"/>
                <w:sz w:val="20"/>
                <w:szCs w:val="20"/>
              </w:rPr>
              <w:t>od 0,60 do 1,40</w:t>
            </w:r>
          </w:p>
        </w:tc>
        <w:tc>
          <w:tcPr>
            <w:tcW w:w="1698" w:type="dxa"/>
            <w:vMerge w:val="restart"/>
            <w:tcBorders>
              <w:right w:val="single" w:sz="8" w:space="0" w:color="000000"/>
            </w:tcBorders>
            <w:vAlign w:val="bottom"/>
          </w:tcPr>
          <w:p w:rsidR="00BF64D6" w:rsidRDefault="00BF64D6" w:rsidP="00BF64D6">
            <w:pPr>
              <w:widowControl w:val="0"/>
              <w:jc w:val="center"/>
              <w:rPr>
                <w:sz w:val="20"/>
                <w:szCs w:val="20"/>
              </w:rPr>
            </w:pPr>
            <w:r>
              <w:rPr>
                <w:rFonts w:eastAsia="Arial"/>
                <w:w w:val="83"/>
                <w:sz w:val="20"/>
                <w:szCs w:val="20"/>
              </w:rPr>
              <w:t>od 0,70 do 1,60</w:t>
            </w:r>
          </w:p>
        </w:tc>
        <w:tc>
          <w:tcPr>
            <w:tcW w:w="40" w:type="dxa"/>
            <w:vAlign w:val="bottom"/>
          </w:tcPr>
          <w:p w:rsidR="00BF64D6" w:rsidRDefault="00BF64D6" w:rsidP="00BF64D6">
            <w:pPr>
              <w:widowControl w:val="0"/>
              <w:rPr>
                <w:sz w:val="20"/>
                <w:szCs w:val="20"/>
              </w:rPr>
            </w:pPr>
          </w:p>
        </w:tc>
      </w:tr>
      <w:tr w:rsidR="00BF64D6" w:rsidTr="00BF64D6">
        <w:trPr>
          <w:trHeight w:val="125"/>
        </w:trPr>
        <w:tc>
          <w:tcPr>
            <w:tcW w:w="5674" w:type="dxa"/>
            <w:vMerge w:val="restart"/>
            <w:tcBorders>
              <w:left w:val="single" w:sz="8" w:space="0" w:color="000000"/>
              <w:bottom w:val="single" w:sz="8" w:space="0" w:color="000000"/>
              <w:right w:val="single" w:sz="8" w:space="0" w:color="000000"/>
            </w:tcBorders>
            <w:vAlign w:val="bottom"/>
          </w:tcPr>
          <w:p w:rsidR="00BF64D6" w:rsidRDefault="00BF64D6" w:rsidP="00BF64D6">
            <w:pPr>
              <w:widowControl w:val="0"/>
              <w:ind w:left="120"/>
              <w:rPr>
                <w:sz w:val="20"/>
                <w:szCs w:val="20"/>
              </w:rPr>
            </w:pPr>
            <w:r>
              <w:rPr>
                <w:rFonts w:eastAsia="Arial"/>
                <w:sz w:val="20"/>
                <w:szCs w:val="20"/>
              </w:rPr>
              <w:t>T = +5°C po 28 dniach, [</w:t>
            </w:r>
            <w:proofErr w:type="spellStart"/>
            <w:r>
              <w:rPr>
                <w:rFonts w:eastAsia="Arial"/>
                <w:sz w:val="20"/>
                <w:szCs w:val="20"/>
              </w:rPr>
              <w:t>MPa</w:t>
            </w:r>
            <w:proofErr w:type="spellEnd"/>
            <w:r>
              <w:rPr>
                <w:rFonts w:eastAsia="Arial"/>
                <w:sz w:val="20"/>
                <w:szCs w:val="20"/>
              </w:rPr>
              <w:t>]</w:t>
            </w:r>
          </w:p>
        </w:tc>
        <w:tc>
          <w:tcPr>
            <w:tcW w:w="1838" w:type="dxa"/>
            <w:vMerge/>
            <w:tcBorders>
              <w:right w:val="single" w:sz="8" w:space="0" w:color="000000"/>
            </w:tcBorders>
            <w:vAlign w:val="bottom"/>
          </w:tcPr>
          <w:p w:rsidR="00BF64D6" w:rsidRDefault="00BF64D6" w:rsidP="00BF64D6">
            <w:pPr>
              <w:widowControl w:val="0"/>
              <w:rPr>
                <w:sz w:val="20"/>
                <w:szCs w:val="20"/>
              </w:rPr>
            </w:pPr>
          </w:p>
        </w:tc>
        <w:tc>
          <w:tcPr>
            <w:tcW w:w="1698" w:type="dxa"/>
            <w:vMerge/>
            <w:tcBorders>
              <w:right w:val="single" w:sz="8" w:space="0" w:color="000000"/>
            </w:tcBorders>
            <w:vAlign w:val="bottom"/>
          </w:tcPr>
          <w:p w:rsidR="00BF64D6" w:rsidRDefault="00BF64D6" w:rsidP="00BF64D6">
            <w:pPr>
              <w:widowControl w:val="0"/>
              <w:rPr>
                <w:sz w:val="20"/>
                <w:szCs w:val="20"/>
              </w:rPr>
            </w:pPr>
          </w:p>
        </w:tc>
        <w:tc>
          <w:tcPr>
            <w:tcW w:w="40" w:type="dxa"/>
            <w:vAlign w:val="bottom"/>
          </w:tcPr>
          <w:p w:rsidR="00BF64D6" w:rsidRDefault="00BF64D6" w:rsidP="00BF64D6">
            <w:pPr>
              <w:widowControl w:val="0"/>
              <w:rPr>
                <w:sz w:val="20"/>
                <w:szCs w:val="20"/>
              </w:rPr>
            </w:pPr>
          </w:p>
        </w:tc>
      </w:tr>
      <w:tr w:rsidR="00BF64D6" w:rsidTr="00BF64D6">
        <w:trPr>
          <w:trHeight w:val="127"/>
        </w:trPr>
        <w:tc>
          <w:tcPr>
            <w:tcW w:w="5674" w:type="dxa"/>
            <w:vMerge/>
            <w:tcBorders>
              <w:left w:val="single" w:sz="8" w:space="0" w:color="000000"/>
              <w:bottom w:val="single" w:sz="8" w:space="0" w:color="000000"/>
              <w:right w:val="single" w:sz="8" w:space="0" w:color="000000"/>
            </w:tcBorders>
            <w:vAlign w:val="bottom"/>
          </w:tcPr>
          <w:p w:rsidR="00BF64D6" w:rsidRDefault="00BF64D6" w:rsidP="00BF64D6">
            <w:pPr>
              <w:widowControl w:val="0"/>
              <w:rPr>
                <w:sz w:val="20"/>
                <w:szCs w:val="20"/>
              </w:rPr>
            </w:pPr>
          </w:p>
        </w:tc>
        <w:tc>
          <w:tcPr>
            <w:tcW w:w="1838" w:type="dxa"/>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1698" w:type="dxa"/>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40" w:type="dxa"/>
            <w:vAlign w:val="bottom"/>
          </w:tcPr>
          <w:p w:rsidR="00BF64D6" w:rsidRDefault="00BF64D6" w:rsidP="00BF64D6">
            <w:pPr>
              <w:widowControl w:val="0"/>
              <w:rPr>
                <w:sz w:val="20"/>
                <w:szCs w:val="20"/>
              </w:rPr>
            </w:pPr>
          </w:p>
        </w:tc>
      </w:tr>
      <w:tr w:rsidR="00BF64D6" w:rsidTr="00BF64D6">
        <w:trPr>
          <w:trHeight w:val="240"/>
        </w:trPr>
        <w:tc>
          <w:tcPr>
            <w:tcW w:w="5674" w:type="dxa"/>
            <w:tcBorders>
              <w:left w:val="single" w:sz="8" w:space="0" w:color="000000"/>
              <w:right w:val="single" w:sz="8" w:space="0" w:color="000000"/>
            </w:tcBorders>
            <w:vAlign w:val="bottom"/>
          </w:tcPr>
          <w:p w:rsidR="00BF64D6" w:rsidRDefault="00BF64D6" w:rsidP="00BF64D6">
            <w:pPr>
              <w:widowControl w:val="0"/>
              <w:ind w:left="120"/>
              <w:rPr>
                <w:sz w:val="20"/>
                <w:szCs w:val="20"/>
              </w:rPr>
            </w:pPr>
            <w:r>
              <w:rPr>
                <w:rFonts w:eastAsia="Arial"/>
                <w:sz w:val="20"/>
                <w:szCs w:val="20"/>
              </w:rPr>
              <w:t>Moduł sztywności IT-CY,</w:t>
            </w:r>
          </w:p>
        </w:tc>
        <w:tc>
          <w:tcPr>
            <w:tcW w:w="1838" w:type="dxa"/>
            <w:vMerge w:val="restart"/>
            <w:tcBorders>
              <w:right w:val="single" w:sz="8" w:space="0" w:color="000000"/>
            </w:tcBorders>
            <w:vAlign w:val="bottom"/>
          </w:tcPr>
          <w:p w:rsidR="00BF64D6" w:rsidRDefault="00BF64D6" w:rsidP="00BF64D6">
            <w:pPr>
              <w:widowControl w:val="0"/>
              <w:jc w:val="center"/>
              <w:rPr>
                <w:sz w:val="20"/>
                <w:szCs w:val="20"/>
              </w:rPr>
            </w:pPr>
            <w:r>
              <w:rPr>
                <w:rFonts w:eastAsia="Arial"/>
                <w:w w:val="83"/>
                <w:sz w:val="20"/>
                <w:szCs w:val="20"/>
              </w:rPr>
              <w:t>od 1500 do 5000</w:t>
            </w:r>
          </w:p>
        </w:tc>
        <w:tc>
          <w:tcPr>
            <w:tcW w:w="1698" w:type="dxa"/>
            <w:vMerge w:val="restart"/>
            <w:tcBorders>
              <w:right w:val="single" w:sz="8" w:space="0" w:color="000000"/>
            </w:tcBorders>
            <w:vAlign w:val="bottom"/>
          </w:tcPr>
          <w:p w:rsidR="00BF64D6" w:rsidRDefault="00BF64D6" w:rsidP="00BF64D6">
            <w:pPr>
              <w:widowControl w:val="0"/>
              <w:jc w:val="center"/>
              <w:rPr>
                <w:sz w:val="20"/>
                <w:szCs w:val="20"/>
              </w:rPr>
            </w:pPr>
            <w:r>
              <w:rPr>
                <w:rFonts w:eastAsia="Arial"/>
                <w:w w:val="87"/>
                <w:sz w:val="20"/>
                <w:szCs w:val="20"/>
              </w:rPr>
              <w:t>od 2000 do 7000</w:t>
            </w:r>
          </w:p>
        </w:tc>
        <w:tc>
          <w:tcPr>
            <w:tcW w:w="40" w:type="dxa"/>
            <w:vAlign w:val="bottom"/>
          </w:tcPr>
          <w:p w:rsidR="00BF64D6" w:rsidRDefault="00BF64D6" w:rsidP="00BF64D6">
            <w:pPr>
              <w:widowControl w:val="0"/>
              <w:rPr>
                <w:sz w:val="20"/>
                <w:szCs w:val="20"/>
              </w:rPr>
            </w:pPr>
          </w:p>
        </w:tc>
      </w:tr>
      <w:tr w:rsidR="00BF64D6" w:rsidTr="00BF64D6">
        <w:trPr>
          <w:trHeight w:val="125"/>
        </w:trPr>
        <w:tc>
          <w:tcPr>
            <w:tcW w:w="5674" w:type="dxa"/>
            <w:vMerge w:val="restart"/>
            <w:tcBorders>
              <w:left w:val="single" w:sz="8" w:space="0" w:color="000000"/>
              <w:bottom w:val="single" w:sz="8" w:space="0" w:color="000000"/>
              <w:right w:val="single" w:sz="8" w:space="0" w:color="000000"/>
            </w:tcBorders>
            <w:vAlign w:val="bottom"/>
          </w:tcPr>
          <w:p w:rsidR="00BF64D6" w:rsidRDefault="00BF64D6" w:rsidP="00BF64D6">
            <w:pPr>
              <w:widowControl w:val="0"/>
              <w:ind w:left="120"/>
              <w:rPr>
                <w:sz w:val="20"/>
                <w:szCs w:val="20"/>
              </w:rPr>
            </w:pPr>
            <w:r>
              <w:rPr>
                <w:rFonts w:eastAsia="Arial"/>
                <w:sz w:val="20"/>
                <w:szCs w:val="20"/>
              </w:rPr>
              <w:t>T = +5°C po 28 dniach, [</w:t>
            </w:r>
            <w:proofErr w:type="spellStart"/>
            <w:r>
              <w:rPr>
                <w:rFonts w:eastAsia="Arial"/>
                <w:sz w:val="20"/>
                <w:szCs w:val="20"/>
              </w:rPr>
              <w:t>MPa</w:t>
            </w:r>
            <w:proofErr w:type="spellEnd"/>
            <w:r>
              <w:rPr>
                <w:rFonts w:eastAsia="Arial"/>
                <w:sz w:val="20"/>
                <w:szCs w:val="20"/>
              </w:rPr>
              <w:t>]</w:t>
            </w:r>
          </w:p>
        </w:tc>
        <w:tc>
          <w:tcPr>
            <w:tcW w:w="1838" w:type="dxa"/>
            <w:vMerge/>
            <w:tcBorders>
              <w:right w:val="single" w:sz="8" w:space="0" w:color="000000"/>
            </w:tcBorders>
            <w:vAlign w:val="bottom"/>
          </w:tcPr>
          <w:p w:rsidR="00BF64D6" w:rsidRDefault="00BF64D6" w:rsidP="00BF64D6">
            <w:pPr>
              <w:widowControl w:val="0"/>
              <w:rPr>
                <w:sz w:val="20"/>
                <w:szCs w:val="20"/>
              </w:rPr>
            </w:pPr>
          </w:p>
        </w:tc>
        <w:tc>
          <w:tcPr>
            <w:tcW w:w="1698" w:type="dxa"/>
            <w:vMerge/>
            <w:tcBorders>
              <w:right w:val="single" w:sz="8" w:space="0" w:color="000000"/>
            </w:tcBorders>
            <w:vAlign w:val="bottom"/>
          </w:tcPr>
          <w:p w:rsidR="00BF64D6" w:rsidRDefault="00BF64D6" w:rsidP="00BF64D6">
            <w:pPr>
              <w:widowControl w:val="0"/>
              <w:rPr>
                <w:sz w:val="20"/>
                <w:szCs w:val="20"/>
              </w:rPr>
            </w:pPr>
          </w:p>
        </w:tc>
        <w:tc>
          <w:tcPr>
            <w:tcW w:w="40" w:type="dxa"/>
            <w:vAlign w:val="bottom"/>
          </w:tcPr>
          <w:p w:rsidR="00BF64D6" w:rsidRDefault="00BF64D6" w:rsidP="00BF64D6">
            <w:pPr>
              <w:widowControl w:val="0"/>
              <w:rPr>
                <w:sz w:val="20"/>
                <w:szCs w:val="20"/>
              </w:rPr>
            </w:pPr>
          </w:p>
        </w:tc>
      </w:tr>
      <w:tr w:rsidR="00BF64D6" w:rsidTr="00BF64D6">
        <w:trPr>
          <w:trHeight w:val="125"/>
        </w:trPr>
        <w:tc>
          <w:tcPr>
            <w:tcW w:w="5674" w:type="dxa"/>
            <w:vMerge/>
            <w:tcBorders>
              <w:left w:val="single" w:sz="8" w:space="0" w:color="000000"/>
              <w:bottom w:val="single" w:sz="8" w:space="0" w:color="000000"/>
              <w:right w:val="single" w:sz="8" w:space="0" w:color="000000"/>
            </w:tcBorders>
            <w:vAlign w:val="bottom"/>
          </w:tcPr>
          <w:p w:rsidR="00BF64D6" w:rsidRDefault="00BF64D6" w:rsidP="00BF64D6">
            <w:pPr>
              <w:widowControl w:val="0"/>
              <w:rPr>
                <w:sz w:val="20"/>
                <w:szCs w:val="20"/>
              </w:rPr>
            </w:pPr>
          </w:p>
        </w:tc>
        <w:tc>
          <w:tcPr>
            <w:tcW w:w="1838" w:type="dxa"/>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1698" w:type="dxa"/>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40" w:type="dxa"/>
            <w:vAlign w:val="bottom"/>
          </w:tcPr>
          <w:p w:rsidR="00BF64D6" w:rsidRDefault="00BF64D6" w:rsidP="00BF64D6">
            <w:pPr>
              <w:widowControl w:val="0"/>
              <w:rPr>
                <w:sz w:val="20"/>
                <w:szCs w:val="20"/>
              </w:rPr>
            </w:pPr>
          </w:p>
        </w:tc>
      </w:tr>
      <w:tr w:rsidR="00BF64D6" w:rsidTr="00BF64D6">
        <w:trPr>
          <w:trHeight w:val="239"/>
        </w:trPr>
        <w:tc>
          <w:tcPr>
            <w:tcW w:w="5674" w:type="dxa"/>
            <w:tcBorders>
              <w:left w:val="single" w:sz="8" w:space="0" w:color="000000"/>
              <w:right w:val="single" w:sz="8" w:space="0" w:color="000000"/>
            </w:tcBorders>
            <w:vAlign w:val="bottom"/>
          </w:tcPr>
          <w:p w:rsidR="00BF64D6" w:rsidRDefault="00BF64D6" w:rsidP="00BF64D6">
            <w:pPr>
              <w:widowControl w:val="0"/>
              <w:ind w:left="120"/>
              <w:rPr>
                <w:sz w:val="20"/>
                <w:szCs w:val="20"/>
              </w:rPr>
            </w:pPr>
            <w:r>
              <w:rPr>
                <w:rFonts w:eastAsia="Arial"/>
                <w:w w:val="90"/>
                <w:sz w:val="20"/>
                <w:szCs w:val="20"/>
              </w:rPr>
              <w:t>Odporność na działanie wody (pozostała wytrzymałość na pośrednie</w:t>
            </w:r>
          </w:p>
        </w:tc>
        <w:tc>
          <w:tcPr>
            <w:tcW w:w="1838" w:type="dxa"/>
            <w:tcBorders>
              <w:right w:val="single" w:sz="8" w:space="0" w:color="000000"/>
            </w:tcBorders>
            <w:vAlign w:val="bottom"/>
          </w:tcPr>
          <w:p w:rsidR="00BF64D6" w:rsidRDefault="00BF64D6" w:rsidP="00BF64D6">
            <w:pPr>
              <w:widowControl w:val="0"/>
              <w:rPr>
                <w:sz w:val="20"/>
                <w:szCs w:val="20"/>
              </w:rPr>
            </w:pPr>
          </w:p>
        </w:tc>
        <w:tc>
          <w:tcPr>
            <w:tcW w:w="1698" w:type="dxa"/>
            <w:tcBorders>
              <w:right w:val="single" w:sz="8" w:space="0" w:color="000000"/>
            </w:tcBorders>
            <w:vAlign w:val="bottom"/>
          </w:tcPr>
          <w:p w:rsidR="00BF64D6" w:rsidRDefault="00BF64D6" w:rsidP="00BF64D6">
            <w:pPr>
              <w:widowControl w:val="0"/>
              <w:rPr>
                <w:sz w:val="20"/>
                <w:szCs w:val="20"/>
              </w:rPr>
            </w:pPr>
          </w:p>
        </w:tc>
        <w:tc>
          <w:tcPr>
            <w:tcW w:w="40" w:type="dxa"/>
            <w:vAlign w:val="bottom"/>
          </w:tcPr>
          <w:p w:rsidR="00BF64D6" w:rsidRDefault="00BF64D6" w:rsidP="00BF64D6">
            <w:pPr>
              <w:widowControl w:val="0"/>
              <w:rPr>
                <w:sz w:val="20"/>
                <w:szCs w:val="20"/>
              </w:rPr>
            </w:pPr>
          </w:p>
        </w:tc>
      </w:tr>
      <w:tr w:rsidR="00BF64D6" w:rsidTr="00BF64D6">
        <w:trPr>
          <w:trHeight w:val="250"/>
        </w:trPr>
        <w:tc>
          <w:tcPr>
            <w:tcW w:w="5674" w:type="dxa"/>
            <w:tcBorders>
              <w:left w:val="single" w:sz="8" w:space="0" w:color="000000"/>
              <w:right w:val="single" w:sz="8" w:space="0" w:color="000000"/>
            </w:tcBorders>
            <w:vAlign w:val="bottom"/>
          </w:tcPr>
          <w:p w:rsidR="00BF64D6" w:rsidRDefault="00BF64D6" w:rsidP="00BF64D6">
            <w:pPr>
              <w:widowControl w:val="0"/>
              <w:ind w:left="120"/>
              <w:rPr>
                <w:sz w:val="20"/>
                <w:szCs w:val="20"/>
              </w:rPr>
            </w:pPr>
            <w:r>
              <w:rPr>
                <w:rFonts w:eastAsia="Arial"/>
                <w:w w:val="97"/>
                <w:sz w:val="20"/>
                <w:szCs w:val="20"/>
              </w:rPr>
              <w:t>rozciąganie po przechowywaniu próbek w wodzie), T = +5°C po</w:t>
            </w:r>
          </w:p>
        </w:tc>
        <w:tc>
          <w:tcPr>
            <w:tcW w:w="1838" w:type="dxa"/>
            <w:tcBorders>
              <w:right w:val="single" w:sz="8" w:space="0" w:color="000000"/>
            </w:tcBorders>
            <w:vAlign w:val="bottom"/>
          </w:tcPr>
          <w:p w:rsidR="00BF64D6" w:rsidRDefault="00BF64D6" w:rsidP="00BF64D6">
            <w:pPr>
              <w:widowControl w:val="0"/>
              <w:jc w:val="center"/>
              <w:rPr>
                <w:sz w:val="20"/>
                <w:szCs w:val="20"/>
              </w:rPr>
            </w:pPr>
            <w:r>
              <w:rPr>
                <w:rFonts w:eastAsia="Arial"/>
                <w:w w:val="82"/>
                <w:sz w:val="20"/>
                <w:szCs w:val="20"/>
              </w:rPr>
              <w:t>nie mniej niż 70</w:t>
            </w:r>
          </w:p>
        </w:tc>
        <w:tc>
          <w:tcPr>
            <w:tcW w:w="1698" w:type="dxa"/>
            <w:tcBorders>
              <w:right w:val="single" w:sz="8" w:space="0" w:color="000000"/>
            </w:tcBorders>
            <w:vAlign w:val="bottom"/>
          </w:tcPr>
          <w:p w:rsidR="00BF64D6" w:rsidRDefault="00BF64D6" w:rsidP="00BF64D6">
            <w:pPr>
              <w:widowControl w:val="0"/>
              <w:jc w:val="center"/>
              <w:rPr>
                <w:sz w:val="20"/>
                <w:szCs w:val="20"/>
              </w:rPr>
            </w:pPr>
            <w:r>
              <w:rPr>
                <w:rFonts w:eastAsia="Arial"/>
                <w:w w:val="83"/>
                <w:sz w:val="20"/>
                <w:szCs w:val="20"/>
              </w:rPr>
              <w:t>nie mniej niż 80</w:t>
            </w:r>
          </w:p>
        </w:tc>
        <w:tc>
          <w:tcPr>
            <w:tcW w:w="40" w:type="dxa"/>
            <w:vAlign w:val="bottom"/>
          </w:tcPr>
          <w:p w:rsidR="00BF64D6" w:rsidRDefault="00BF64D6" w:rsidP="00BF64D6">
            <w:pPr>
              <w:widowControl w:val="0"/>
              <w:rPr>
                <w:sz w:val="20"/>
                <w:szCs w:val="20"/>
              </w:rPr>
            </w:pPr>
          </w:p>
        </w:tc>
      </w:tr>
      <w:tr w:rsidR="00BF64D6" w:rsidTr="00BF64D6">
        <w:trPr>
          <w:trHeight w:val="253"/>
        </w:trPr>
        <w:tc>
          <w:tcPr>
            <w:tcW w:w="5674" w:type="dxa"/>
            <w:tcBorders>
              <w:left w:val="single" w:sz="8" w:space="0" w:color="000000"/>
              <w:bottom w:val="single" w:sz="8" w:space="0" w:color="000000"/>
              <w:right w:val="single" w:sz="8" w:space="0" w:color="000000"/>
            </w:tcBorders>
            <w:vAlign w:val="bottom"/>
          </w:tcPr>
          <w:p w:rsidR="00BF64D6" w:rsidRDefault="00BF64D6" w:rsidP="00BF64D6">
            <w:pPr>
              <w:widowControl w:val="0"/>
              <w:ind w:left="120"/>
              <w:rPr>
                <w:sz w:val="20"/>
                <w:szCs w:val="20"/>
              </w:rPr>
            </w:pPr>
            <w:r>
              <w:rPr>
                <w:rFonts w:eastAsia="Arial"/>
                <w:sz w:val="20"/>
                <w:szCs w:val="20"/>
              </w:rPr>
              <w:t>28 dniach, [%]</w:t>
            </w:r>
          </w:p>
        </w:tc>
        <w:tc>
          <w:tcPr>
            <w:tcW w:w="1838" w:type="dxa"/>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1698" w:type="dxa"/>
            <w:tcBorders>
              <w:bottom w:val="single" w:sz="8" w:space="0" w:color="000000"/>
              <w:right w:val="single" w:sz="8" w:space="0" w:color="000000"/>
            </w:tcBorders>
            <w:vAlign w:val="bottom"/>
          </w:tcPr>
          <w:p w:rsidR="00BF64D6" w:rsidRDefault="00BF64D6" w:rsidP="00BF64D6">
            <w:pPr>
              <w:widowControl w:val="0"/>
              <w:rPr>
                <w:sz w:val="20"/>
                <w:szCs w:val="20"/>
              </w:rPr>
            </w:pPr>
          </w:p>
        </w:tc>
        <w:tc>
          <w:tcPr>
            <w:tcW w:w="40" w:type="dxa"/>
            <w:vAlign w:val="bottom"/>
          </w:tcPr>
          <w:p w:rsidR="00BF64D6" w:rsidRDefault="00BF64D6" w:rsidP="00BF64D6">
            <w:pPr>
              <w:widowControl w:val="0"/>
              <w:rPr>
                <w:sz w:val="20"/>
                <w:szCs w:val="20"/>
              </w:rPr>
            </w:pPr>
          </w:p>
        </w:tc>
      </w:tr>
      <w:tr w:rsidR="00BF64D6" w:rsidTr="00BF64D6">
        <w:trPr>
          <w:trHeight w:val="355"/>
        </w:trPr>
        <w:tc>
          <w:tcPr>
            <w:tcW w:w="5674" w:type="dxa"/>
            <w:vAlign w:val="bottom"/>
          </w:tcPr>
          <w:p w:rsidR="00BF64D6" w:rsidRDefault="00BF64D6" w:rsidP="00BF64D6">
            <w:pPr>
              <w:widowControl w:val="0"/>
              <w:rPr>
                <w:sz w:val="20"/>
                <w:szCs w:val="20"/>
              </w:rPr>
            </w:pPr>
            <w:r>
              <w:rPr>
                <w:rFonts w:eastAsia="Arial"/>
                <w:sz w:val="20"/>
                <w:szCs w:val="20"/>
                <w:vertAlign w:val="superscript"/>
              </w:rPr>
              <w:t>1)</w:t>
            </w:r>
            <w:r>
              <w:rPr>
                <w:rFonts w:eastAsia="Arial"/>
                <w:sz w:val="20"/>
                <w:szCs w:val="20"/>
              </w:rPr>
              <w:t xml:space="preserve"> - Materiały rozbiórkowe zawierające smołę.</w:t>
            </w:r>
          </w:p>
        </w:tc>
        <w:tc>
          <w:tcPr>
            <w:tcW w:w="1838" w:type="dxa"/>
            <w:vAlign w:val="bottom"/>
          </w:tcPr>
          <w:p w:rsidR="00BF64D6" w:rsidRDefault="00BF64D6" w:rsidP="00BF64D6">
            <w:pPr>
              <w:widowControl w:val="0"/>
              <w:rPr>
                <w:sz w:val="20"/>
                <w:szCs w:val="20"/>
              </w:rPr>
            </w:pPr>
          </w:p>
        </w:tc>
        <w:tc>
          <w:tcPr>
            <w:tcW w:w="1698" w:type="dxa"/>
            <w:vAlign w:val="bottom"/>
          </w:tcPr>
          <w:p w:rsidR="00BF64D6" w:rsidRDefault="00BF64D6" w:rsidP="00BF64D6">
            <w:pPr>
              <w:widowControl w:val="0"/>
              <w:rPr>
                <w:sz w:val="20"/>
                <w:szCs w:val="20"/>
              </w:rPr>
            </w:pPr>
          </w:p>
        </w:tc>
        <w:tc>
          <w:tcPr>
            <w:tcW w:w="40" w:type="dxa"/>
            <w:vAlign w:val="bottom"/>
          </w:tcPr>
          <w:p w:rsidR="00BF64D6" w:rsidRDefault="00BF64D6" w:rsidP="00BF64D6">
            <w:pPr>
              <w:widowControl w:val="0"/>
              <w:rPr>
                <w:sz w:val="20"/>
                <w:szCs w:val="20"/>
              </w:rPr>
            </w:pPr>
          </w:p>
        </w:tc>
      </w:tr>
    </w:tbl>
    <w:p w:rsidR="009D17B4" w:rsidRDefault="00BF64D6">
      <w:pPr>
        <w:numPr>
          <w:ilvl w:val="0"/>
          <w:numId w:val="20"/>
        </w:numPr>
        <w:tabs>
          <w:tab w:val="left" w:pos="539"/>
        </w:tabs>
        <w:spacing w:line="367" w:lineRule="auto"/>
        <w:ind w:left="1" w:hanging="1"/>
        <w:rPr>
          <w:rFonts w:eastAsia="Arial"/>
          <w:b/>
          <w:bCs/>
          <w:sz w:val="20"/>
          <w:szCs w:val="20"/>
        </w:rPr>
        <w:sectPr w:rsidR="009D17B4">
          <w:pgSz w:w="11906" w:h="16838"/>
          <w:pgMar w:top="985" w:right="989" w:bottom="212" w:left="1419" w:header="0" w:footer="0" w:gutter="0"/>
          <w:cols w:space="708"/>
          <w:formProt w:val="0"/>
          <w:docGrid w:linePitch="100" w:charSpace="4096"/>
        </w:sectPr>
      </w:pPr>
      <w:r>
        <w:rPr>
          <w:rFonts w:eastAsia="Arial"/>
          <w:sz w:val="20"/>
          <w:szCs w:val="20"/>
        </w:rPr>
        <w:t>Moduł sztywności należy badać tylko na etapie opracowywania recepty, aby sprawdzić, czy mieszanka MCE nie jest zbyt sztywna.</w:t>
      </w:r>
    </w:p>
    <w:p w:rsidR="009D17B4" w:rsidRDefault="009D17B4">
      <w:pPr>
        <w:spacing w:line="11" w:lineRule="exact"/>
        <w:rPr>
          <w:sz w:val="20"/>
          <w:szCs w:val="20"/>
        </w:rPr>
      </w:pPr>
      <w:bookmarkStart w:id="8" w:name="page8"/>
      <w:bookmarkEnd w:id="8"/>
    </w:p>
    <w:p w:rsidR="009D17B4" w:rsidRDefault="00BF64D6">
      <w:pPr>
        <w:ind w:left="1"/>
        <w:rPr>
          <w:sz w:val="20"/>
          <w:szCs w:val="20"/>
        </w:rPr>
      </w:pPr>
      <w:r>
        <w:rPr>
          <w:rFonts w:eastAsia="Arial"/>
          <w:b/>
          <w:bCs/>
          <w:sz w:val="20"/>
          <w:szCs w:val="20"/>
        </w:rPr>
        <w:t xml:space="preserve">5.3.19. </w:t>
      </w:r>
      <w:r>
        <w:rPr>
          <w:rFonts w:eastAsia="Arial"/>
          <w:sz w:val="20"/>
          <w:szCs w:val="20"/>
        </w:rPr>
        <w:t>Na podstawie przeprowadzonych prac należy opracować receptę mieszanki MCE. Recepta powinna zawierać:</w:t>
      </w:r>
    </w:p>
    <w:p w:rsidR="009D17B4" w:rsidRDefault="009D17B4">
      <w:pPr>
        <w:spacing w:line="43" w:lineRule="exact"/>
        <w:rPr>
          <w:sz w:val="20"/>
          <w:szCs w:val="20"/>
        </w:rPr>
      </w:pPr>
    </w:p>
    <w:p w:rsidR="009D17B4" w:rsidRDefault="00BF64D6">
      <w:pPr>
        <w:numPr>
          <w:ilvl w:val="0"/>
          <w:numId w:val="21"/>
        </w:numPr>
        <w:tabs>
          <w:tab w:val="left" w:pos="101"/>
        </w:tabs>
        <w:ind w:left="101" w:hanging="101"/>
        <w:rPr>
          <w:rFonts w:eastAsia="Arial"/>
          <w:sz w:val="20"/>
          <w:szCs w:val="20"/>
        </w:rPr>
      </w:pPr>
      <w:r>
        <w:rPr>
          <w:rFonts w:eastAsia="Arial"/>
          <w:sz w:val="20"/>
          <w:szCs w:val="20"/>
        </w:rPr>
        <w:t>Rodzaj i pochodzenie składników mineralnych wykorzystanych do skomponowania mieszanki MCE.</w:t>
      </w:r>
    </w:p>
    <w:p w:rsidR="009D17B4" w:rsidRDefault="009D17B4">
      <w:pPr>
        <w:spacing w:line="19" w:lineRule="exact"/>
        <w:rPr>
          <w:rFonts w:eastAsia="Arial"/>
          <w:sz w:val="20"/>
          <w:szCs w:val="20"/>
        </w:rPr>
      </w:pPr>
    </w:p>
    <w:p w:rsidR="009D17B4" w:rsidRDefault="00BF64D6">
      <w:pPr>
        <w:numPr>
          <w:ilvl w:val="0"/>
          <w:numId w:val="21"/>
        </w:numPr>
        <w:tabs>
          <w:tab w:val="left" w:pos="101"/>
        </w:tabs>
        <w:ind w:left="101" w:hanging="101"/>
        <w:rPr>
          <w:rFonts w:eastAsia="Arial"/>
          <w:sz w:val="20"/>
          <w:szCs w:val="20"/>
        </w:rPr>
      </w:pPr>
      <w:r>
        <w:rPr>
          <w:rFonts w:eastAsia="Arial"/>
          <w:sz w:val="20"/>
          <w:szCs w:val="20"/>
        </w:rPr>
        <w:t>Rodzaj i pochodzenie poszczególnych środków wiążących.</w:t>
      </w:r>
    </w:p>
    <w:p w:rsidR="009D17B4" w:rsidRDefault="009D17B4">
      <w:pPr>
        <w:spacing w:line="22" w:lineRule="exact"/>
        <w:rPr>
          <w:rFonts w:eastAsia="Arial"/>
          <w:sz w:val="20"/>
          <w:szCs w:val="20"/>
        </w:rPr>
      </w:pPr>
    </w:p>
    <w:p w:rsidR="009D17B4" w:rsidRDefault="00BF64D6">
      <w:pPr>
        <w:numPr>
          <w:ilvl w:val="0"/>
          <w:numId w:val="21"/>
        </w:numPr>
        <w:tabs>
          <w:tab w:val="left" w:pos="101"/>
        </w:tabs>
        <w:ind w:left="101" w:hanging="101"/>
        <w:rPr>
          <w:rFonts w:eastAsia="Arial"/>
          <w:sz w:val="20"/>
          <w:szCs w:val="20"/>
        </w:rPr>
      </w:pPr>
      <w:r>
        <w:rPr>
          <w:rFonts w:eastAsia="Arial"/>
          <w:sz w:val="20"/>
          <w:szCs w:val="20"/>
        </w:rPr>
        <w:t>Ilość poszczególnych składników mineralnych, spoiw oraz wody niezbędnych do wytworzenia mieszanki MCE.</w:t>
      </w:r>
    </w:p>
    <w:p w:rsidR="009D17B4" w:rsidRDefault="009D17B4">
      <w:pPr>
        <w:spacing w:line="31" w:lineRule="exact"/>
        <w:rPr>
          <w:rFonts w:eastAsia="Arial"/>
          <w:sz w:val="20"/>
          <w:szCs w:val="20"/>
        </w:rPr>
      </w:pPr>
    </w:p>
    <w:p w:rsidR="009D17B4" w:rsidRDefault="00BF64D6">
      <w:pPr>
        <w:numPr>
          <w:ilvl w:val="0"/>
          <w:numId w:val="21"/>
        </w:numPr>
        <w:tabs>
          <w:tab w:val="left" w:pos="101"/>
        </w:tabs>
        <w:ind w:left="101" w:hanging="101"/>
        <w:rPr>
          <w:rFonts w:eastAsia="Arial"/>
          <w:sz w:val="20"/>
          <w:szCs w:val="20"/>
        </w:rPr>
      </w:pPr>
      <w:r>
        <w:rPr>
          <w:rFonts w:eastAsia="Arial"/>
          <w:sz w:val="20"/>
          <w:szCs w:val="20"/>
        </w:rPr>
        <w:t>Uziarnienie mieszanki mineralnej.</w:t>
      </w:r>
    </w:p>
    <w:p w:rsidR="009D17B4" w:rsidRDefault="009D17B4">
      <w:pPr>
        <w:spacing w:line="19" w:lineRule="exact"/>
        <w:rPr>
          <w:rFonts w:eastAsia="Arial"/>
          <w:sz w:val="20"/>
          <w:szCs w:val="20"/>
        </w:rPr>
      </w:pPr>
    </w:p>
    <w:p w:rsidR="009D17B4" w:rsidRDefault="00BF64D6">
      <w:pPr>
        <w:numPr>
          <w:ilvl w:val="0"/>
          <w:numId w:val="21"/>
        </w:numPr>
        <w:tabs>
          <w:tab w:val="left" w:pos="101"/>
        </w:tabs>
        <w:ind w:left="101" w:hanging="101"/>
        <w:rPr>
          <w:rFonts w:eastAsia="Arial"/>
          <w:sz w:val="20"/>
          <w:szCs w:val="20"/>
        </w:rPr>
      </w:pPr>
      <w:r>
        <w:rPr>
          <w:rFonts w:eastAsia="Arial"/>
          <w:sz w:val="20"/>
          <w:szCs w:val="20"/>
        </w:rPr>
        <w:t>Parametry mieszanki MCE uzyskane w trakcie badań laboratoryjnych.</w:t>
      </w:r>
    </w:p>
    <w:p w:rsidR="009D17B4" w:rsidRDefault="009D17B4">
      <w:pPr>
        <w:spacing w:line="19" w:lineRule="exact"/>
        <w:rPr>
          <w:rFonts w:eastAsia="Arial"/>
          <w:sz w:val="20"/>
          <w:szCs w:val="20"/>
        </w:rPr>
      </w:pPr>
    </w:p>
    <w:p w:rsidR="009D17B4" w:rsidRDefault="00BF64D6">
      <w:pPr>
        <w:numPr>
          <w:ilvl w:val="0"/>
          <w:numId w:val="21"/>
        </w:numPr>
        <w:tabs>
          <w:tab w:val="left" w:pos="101"/>
        </w:tabs>
        <w:ind w:left="101" w:hanging="101"/>
        <w:rPr>
          <w:rFonts w:eastAsia="Arial"/>
          <w:sz w:val="20"/>
          <w:szCs w:val="20"/>
        </w:rPr>
      </w:pPr>
      <w:r>
        <w:rPr>
          <w:rFonts w:eastAsia="Arial"/>
          <w:sz w:val="20"/>
          <w:szCs w:val="20"/>
        </w:rPr>
        <w:t>Inne informacje niezbędne do prawidłowego wykorzystania recepty.</w:t>
      </w:r>
    </w:p>
    <w:p w:rsidR="009D17B4" w:rsidRDefault="009D17B4">
      <w:pPr>
        <w:spacing w:line="20" w:lineRule="exact"/>
        <w:rPr>
          <w:sz w:val="20"/>
          <w:szCs w:val="20"/>
        </w:rPr>
      </w:pPr>
    </w:p>
    <w:p w:rsidR="009D17B4" w:rsidRDefault="00BF64D6">
      <w:pPr>
        <w:spacing w:line="268" w:lineRule="auto"/>
        <w:ind w:left="1" w:right="20"/>
        <w:rPr>
          <w:sz w:val="20"/>
          <w:szCs w:val="20"/>
        </w:rPr>
      </w:pPr>
      <w:r>
        <w:rPr>
          <w:rFonts w:eastAsia="Arial"/>
          <w:b/>
          <w:bCs/>
          <w:sz w:val="20"/>
          <w:szCs w:val="20"/>
        </w:rPr>
        <w:t xml:space="preserve">5.3.20. </w:t>
      </w:r>
      <w:r>
        <w:rPr>
          <w:rFonts w:eastAsia="Arial"/>
          <w:sz w:val="20"/>
          <w:szCs w:val="20"/>
        </w:rPr>
        <w:t>Niezbędny czas na wykonanie pełnych badań związanych z wykonaniem recepty wynosi 6÷8 tygodni. Należy to</w:t>
      </w:r>
      <w:r>
        <w:rPr>
          <w:rFonts w:eastAsia="Arial"/>
          <w:b/>
          <w:bCs/>
          <w:sz w:val="20"/>
          <w:szCs w:val="20"/>
        </w:rPr>
        <w:t xml:space="preserve"> </w:t>
      </w:r>
      <w:r>
        <w:rPr>
          <w:rFonts w:eastAsia="Arial"/>
          <w:sz w:val="20"/>
          <w:szCs w:val="20"/>
        </w:rPr>
        <w:t>uwzględnić przy projektowaniu prac związanych z wykonywaniem recyklingu na zimno z wykorzystaniem mieszanek MCE. Recepta wymaga akceptacji Inżyniera.</w:t>
      </w:r>
    </w:p>
    <w:p w:rsidR="009D17B4" w:rsidRDefault="009D17B4">
      <w:pPr>
        <w:spacing w:line="225" w:lineRule="exact"/>
        <w:rPr>
          <w:sz w:val="20"/>
          <w:szCs w:val="20"/>
        </w:rPr>
      </w:pPr>
    </w:p>
    <w:p w:rsidR="009D17B4" w:rsidRDefault="00BF64D6">
      <w:pPr>
        <w:ind w:left="1"/>
        <w:rPr>
          <w:sz w:val="20"/>
          <w:szCs w:val="20"/>
        </w:rPr>
      </w:pPr>
      <w:r>
        <w:rPr>
          <w:rFonts w:eastAsia="Arial"/>
          <w:b/>
          <w:bCs/>
          <w:sz w:val="20"/>
          <w:szCs w:val="20"/>
        </w:rPr>
        <w:t>5.4. Wykonywanie warstwy podbudowy z mieszanki MCE</w:t>
      </w:r>
    </w:p>
    <w:p w:rsidR="009D17B4" w:rsidRDefault="009D17B4">
      <w:pPr>
        <w:spacing w:line="34" w:lineRule="exact"/>
        <w:rPr>
          <w:sz w:val="20"/>
          <w:szCs w:val="20"/>
        </w:rPr>
      </w:pPr>
    </w:p>
    <w:p w:rsidR="009D17B4" w:rsidRDefault="00BF64D6">
      <w:pPr>
        <w:spacing w:line="340" w:lineRule="auto"/>
        <w:ind w:left="1" w:right="20"/>
        <w:jc w:val="both"/>
        <w:rPr>
          <w:sz w:val="20"/>
          <w:szCs w:val="20"/>
        </w:rPr>
      </w:pPr>
      <w:r>
        <w:rPr>
          <w:rFonts w:eastAsia="Arial"/>
          <w:b/>
          <w:bCs/>
          <w:sz w:val="20"/>
          <w:szCs w:val="20"/>
        </w:rPr>
        <w:t xml:space="preserve">5.4.1. </w:t>
      </w:r>
      <w:r>
        <w:rPr>
          <w:rFonts w:eastAsia="Arial"/>
          <w:sz w:val="20"/>
          <w:szCs w:val="20"/>
        </w:rPr>
        <w:t>Podbudowa z mieszanki MCE powinna być wykonana z zachowaniem wszelkich zasad gwarantujących</w:t>
      </w:r>
      <w:r>
        <w:rPr>
          <w:rFonts w:eastAsia="Arial"/>
          <w:b/>
          <w:bCs/>
          <w:sz w:val="20"/>
          <w:szCs w:val="20"/>
        </w:rPr>
        <w:t xml:space="preserve"> </w:t>
      </w:r>
      <w:r>
        <w:rPr>
          <w:rFonts w:eastAsia="Arial"/>
          <w:sz w:val="20"/>
          <w:szCs w:val="20"/>
        </w:rPr>
        <w:t>uzyskanie</w:t>
      </w:r>
      <w:r>
        <w:rPr>
          <w:rFonts w:eastAsia="Arial"/>
          <w:b/>
          <w:bCs/>
          <w:sz w:val="20"/>
          <w:szCs w:val="20"/>
        </w:rPr>
        <w:t xml:space="preserve"> </w:t>
      </w:r>
      <w:r>
        <w:rPr>
          <w:rFonts w:eastAsia="Arial"/>
          <w:sz w:val="20"/>
          <w:szCs w:val="20"/>
        </w:rPr>
        <w:t>jednorodnej, zagęszczonej warstwy bez widocznych miejsc słabszych, uszkodzonych lub rozsegregowanych.</w:t>
      </w:r>
    </w:p>
    <w:p w:rsidR="009D17B4" w:rsidRDefault="00BF64D6">
      <w:pPr>
        <w:spacing w:line="384" w:lineRule="auto"/>
        <w:ind w:left="1"/>
        <w:jc w:val="both"/>
        <w:rPr>
          <w:sz w:val="20"/>
          <w:szCs w:val="20"/>
        </w:rPr>
      </w:pPr>
      <w:r>
        <w:rPr>
          <w:rFonts w:eastAsia="Arial"/>
          <w:b/>
          <w:bCs/>
          <w:sz w:val="20"/>
          <w:szCs w:val="20"/>
        </w:rPr>
        <w:t xml:space="preserve">5.4.2. </w:t>
      </w:r>
      <w:r>
        <w:rPr>
          <w:rFonts w:eastAsia="Arial"/>
          <w:sz w:val="20"/>
          <w:szCs w:val="20"/>
        </w:rPr>
        <w:t>Podbudowa z mieszanki MCE powinna być wbudowywana na nośnym podłożu spełniającym wymagania określone w</w:t>
      </w:r>
      <w:r>
        <w:rPr>
          <w:rFonts w:eastAsia="Arial"/>
          <w:b/>
          <w:bCs/>
          <w:sz w:val="20"/>
          <w:szCs w:val="20"/>
        </w:rPr>
        <w:t xml:space="preserve"> </w:t>
      </w:r>
      <w:r>
        <w:rPr>
          <w:rFonts w:eastAsia="Arial"/>
          <w:sz w:val="20"/>
          <w:szCs w:val="20"/>
        </w:rPr>
        <w:t>Dokumentacji Technicznej. W przypadku wbudowania podbudowy z mieszanki MCE na podłożu o niewystarczającej nośności nie uzyska się wystarczającej trwałości podbudowy, co w konsekwencji może doprowadzić do przedwczesnych uszkodzeń nawierzchni.</w:t>
      </w:r>
    </w:p>
    <w:p w:rsidR="009D17B4" w:rsidRDefault="009D17B4">
      <w:pPr>
        <w:spacing w:line="1" w:lineRule="exact"/>
        <w:rPr>
          <w:sz w:val="20"/>
          <w:szCs w:val="20"/>
        </w:rPr>
      </w:pPr>
    </w:p>
    <w:p w:rsidR="009D17B4" w:rsidRDefault="00BF64D6">
      <w:pPr>
        <w:spacing w:line="321" w:lineRule="auto"/>
        <w:ind w:left="1" w:right="20"/>
        <w:jc w:val="both"/>
        <w:rPr>
          <w:sz w:val="20"/>
          <w:szCs w:val="20"/>
        </w:rPr>
      </w:pPr>
      <w:r>
        <w:rPr>
          <w:rFonts w:eastAsia="Arial"/>
          <w:b/>
          <w:bCs/>
          <w:sz w:val="20"/>
          <w:szCs w:val="20"/>
        </w:rPr>
        <w:t xml:space="preserve">5.4.3. </w:t>
      </w:r>
      <w:r>
        <w:rPr>
          <w:rFonts w:eastAsia="Arial"/>
          <w:sz w:val="20"/>
          <w:szCs w:val="20"/>
        </w:rPr>
        <w:t>Wbudowywanie mieszanki MCE powinno</w:t>
      </w:r>
      <w:r>
        <w:rPr>
          <w:rFonts w:eastAsia="Arial"/>
          <w:b/>
          <w:bCs/>
          <w:sz w:val="20"/>
          <w:szCs w:val="20"/>
        </w:rPr>
        <w:t xml:space="preserve"> </w:t>
      </w:r>
      <w:r>
        <w:rPr>
          <w:rFonts w:eastAsia="Arial"/>
          <w:sz w:val="20"/>
          <w:szCs w:val="20"/>
        </w:rPr>
        <w:t>odbywać się z zastosowaniem sprzętu opisanego w rozdziale 3. Ostateczną przydatność</w:t>
      </w:r>
      <w:r>
        <w:rPr>
          <w:rFonts w:eastAsia="Arial"/>
          <w:b/>
          <w:bCs/>
          <w:sz w:val="20"/>
          <w:szCs w:val="20"/>
        </w:rPr>
        <w:t xml:space="preserve"> </w:t>
      </w:r>
      <w:r>
        <w:rPr>
          <w:rFonts w:eastAsia="Arial"/>
          <w:sz w:val="20"/>
          <w:szCs w:val="20"/>
        </w:rPr>
        <w:t>sprzętu do wykonania warstwy z mieszanki MCE należy potwierdzić na odcinku próbnym.</w:t>
      </w:r>
    </w:p>
    <w:p w:rsidR="009D17B4" w:rsidRDefault="009D17B4">
      <w:pPr>
        <w:spacing w:line="1" w:lineRule="exact"/>
        <w:rPr>
          <w:sz w:val="20"/>
          <w:szCs w:val="20"/>
        </w:rPr>
      </w:pPr>
    </w:p>
    <w:p w:rsidR="009D17B4" w:rsidRDefault="00BF64D6">
      <w:pPr>
        <w:ind w:left="1"/>
        <w:rPr>
          <w:sz w:val="20"/>
          <w:szCs w:val="20"/>
        </w:rPr>
      </w:pPr>
      <w:r>
        <w:rPr>
          <w:rFonts w:eastAsia="Arial"/>
          <w:b/>
          <w:bCs/>
          <w:sz w:val="20"/>
          <w:szCs w:val="20"/>
        </w:rPr>
        <w:t xml:space="preserve">5.4.4. </w:t>
      </w:r>
      <w:r>
        <w:rPr>
          <w:rFonts w:eastAsia="Arial"/>
          <w:sz w:val="20"/>
          <w:szCs w:val="20"/>
        </w:rPr>
        <w:t>Transport materiałów wyjściowych lub gotowej mieszanki MCE powinien odbywać się w sposób opisany w rozdziale 4.</w:t>
      </w:r>
    </w:p>
    <w:p w:rsidR="009D17B4" w:rsidRDefault="009D17B4">
      <w:pPr>
        <w:spacing w:line="83" w:lineRule="exact"/>
        <w:rPr>
          <w:sz w:val="20"/>
          <w:szCs w:val="20"/>
        </w:rPr>
      </w:pPr>
    </w:p>
    <w:p w:rsidR="009D17B4" w:rsidRDefault="00BF64D6">
      <w:pPr>
        <w:spacing w:line="288" w:lineRule="auto"/>
        <w:ind w:left="1"/>
        <w:jc w:val="both"/>
        <w:rPr>
          <w:sz w:val="20"/>
          <w:szCs w:val="20"/>
        </w:rPr>
      </w:pPr>
      <w:r>
        <w:rPr>
          <w:rFonts w:eastAsia="Arial"/>
          <w:b/>
          <w:bCs/>
          <w:sz w:val="20"/>
          <w:szCs w:val="20"/>
        </w:rPr>
        <w:t xml:space="preserve">5.4.5. </w:t>
      </w:r>
      <w:r>
        <w:rPr>
          <w:rFonts w:eastAsia="Arial"/>
          <w:sz w:val="20"/>
          <w:szCs w:val="20"/>
        </w:rPr>
        <w:t>Przed przystąpieniem do robót, o ile zachodzi taka potrzeba, należy wykonać odcinek próbny. W trakcie wykonywania odcinka</w:t>
      </w:r>
      <w:r>
        <w:rPr>
          <w:rFonts w:eastAsia="Arial"/>
          <w:b/>
          <w:bCs/>
          <w:sz w:val="20"/>
          <w:szCs w:val="20"/>
        </w:rPr>
        <w:t xml:space="preserve"> </w:t>
      </w:r>
      <w:r>
        <w:rPr>
          <w:rFonts w:eastAsia="Arial"/>
          <w:sz w:val="20"/>
          <w:szCs w:val="20"/>
        </w:rPr>
        <w:t>próbnego należy sprawdzić:</w:t>
      </w:r>
    </w:p>
    <w:p w:rsidR="009D17B4" w:rsidRDefault="009D17B4">
      <w:pPr>
        <w:spacing w:line="1" w:lineRule="exact"/>
        <w:rPr>
          <w:sz w:val="20"/>
          <w:szCs w:val="20"/>
        </w:rPr>
      </w:pPr>
    </w:p>
    <w:p w:rsidR="009D17B4" w:rsidRDefault="00BF64D6">
      <w:pPr>
        <w:numPr>
          <w:ilvl w:val="0"/>
          <w:numId w:val="22"/>
        </w:numPr>
        <w:tabs>
          <w:tab w:val="left" w:pos="101"/>
        </w:tabs>
        <w:ind w:left="101" w:hanging="101"/>
        <w:rPr>
          <w:rFonts w:eastAsia="Arial"/>
          <w:sz w:val="20"/>
          <w:szCs w:val="20"/>
        </w:rPr>
      </w:pPr>
      <w:r>
        <w:rPr>
          <w:rFonts w:eastAsia="Arial"/>
          <w:sz w:val="20"/>
          <w:szCs w:val="20"/>
        </w:rPr>
        <w:t>Przydatność zaproponowanej recepty do wykonania warstwy podbudowy z mieszanki MCE.</w:t>
      </w:r>
    </w:p>
    <w:p w:rsidR="009D17B4" w:rsidRDefault="009D17B4">
      <w:pPr>
        <w:spacing w:line="48" w:lineRule="exact"/>
        <w:rPr>
          <w:rFonts w:eastAsia="Arial"/>
          <w:sz w:val="20"/>
          <w:szCs w:val="20"/>
        </w:rPr>
      </w:pPr>
    </w:p>
    <w:p w:rsidR="009D17B4" w:rsidRDefault="00BF64D6">
      <w:pPr>
        <w:numPr>
          <w:ilvl w:val="0"/>
          <w:numId w:val="22"/>
        </w:numPr>
        <w:tabs>
          <w:tab w:val="left" w:pos="101"/>
        </w:tabs>
        <w:ind w:left="101" w:hanging="101"/>
        <w:rPr>
          <w:rFonts w:eastAsia="Arial"/>
          <w:sz w:val="20"/>
          <w:szCs w:val="20"/>
        </w:rPr>
      </w:pPr>
      <w:r>
        <w:rPr>
          <w:rFonts w:eastAsia="Arial"/>
          <w:sz w:val="20"/>
          <w:szCs w:val="20"/>
        </w:rPr>
        <w:t>Przydatność sprzętu oraz dobór środków transportu mieszanki MCE.</w:t>
      </w:r>
    </w:p>
    <w:p w:rsidR="009D17B4" w:rsidRDefault="009D17B4">
      <w:pPr>
        <w:spacing w:line="48" w:lineRule="exact"/>
        <w:rPr>
          <w:rFonts w:eastAsia="Arial"/>
          <w:sz w:val="20"/>
          <w:szCs w:val="20"/>
        </w:rPr>
      </w:pPr>
    </w:p>
    <w:p w:rsidR="009D17B4" w:rsidRDefault="00BF64D6">
      <w:pPr>
        <w:numPr>
          <w:ilvl w:val="0"/>
          <w:numId w:val="22"/>
        </w:numPr>
        <w:tabs>
          <w:tab w:val="left" w:pos="101"/>
        </w:tabs>
        <w:ind w:left="101" w:hanging="101"/>
        <w:rPr>
          <w:rFonts w:eastAsia="Arial"/>
          <w:sz w:val="20"/>
          <w:szCs w:val="20"/>
        </w:rPr>
      </w:pPr>
      <w:r>
        <w:rPr>
          <w:rFonts w:eastAsia="Arial"/>
          <w:sz w:val="20"/>
          <w:szCs w:val="20"/>
        </w:rPr>
        <w:t>Jednorodność wykonania warstwy z mieszanki MCE oraz efektywność sprzętu zagęszczającego.</w:t>
      </w:r>
    </w:p>
    <w:p w:rsidR="009D17B4" w:rsidRDefault="009D17B4">
      <w:pPr>
        <w:spacing w:line="48" w:lineRule="exact"/>
        <w:rPr>
          <w:rFonts w:eastAsia="Arial"/>
          <w:sz w:val="20"/>
          <w:szCs w:val="20"/>
        </w:rPr>
      </w:pPr>
    </w:p>
    <w:p w:rsidR="009D17B4" w:rsidRDefault="00BF64D6">
      <w:pPr>
        <w:numPr>
          <w:ilvl w:val="0"/>
          <w:numId w:val="22"/>
        </w:numPr>
        <w:tabs>
          <w:tab w:val="left" w:pos="101"/>
        </w:tabs>
        <w:ind w:left="101" w:hanging="101"/>
        <w:rPr>
          <w:rFonts w:eastAsia="Arial"/>
          <w:sz w:val="20"/>
          <w:szCs w:val="20"/>
        </w:rPr>
      </w:pPr>
      <w:r>
        <w:rPr>
          <w:rFonts w:eastAsia="Arial"/>
          <w:sz w:val="20"/>
          <w:szCs w:val="20"/>
        </w:rPr>
        <w:t>Parametry warstwy wykonanej z mieszanki MCE.</w:t>
      </w:r>
    </w:p>
    <w:p w:rsidR="009D17B4" w:rsidRDefault="009D17B4">
      <w:pPr>
        <w:spacing w:line="49" w:lineRule="exact"/>
        <w:rPr>
          <w:sz w:val="20"/>
          <w:szCs w:val="20"/>
        </w:rPr>
      </w:pPr>
    </w:p>
    <w:p w:rsidR="009D17B4" w:rsidRDefault="00BF64D6">
      <w:pPr>
        <w:spacing w:line="340" w:lineRule="auto"/>
        <w:ind w:left="1"/>
        <w:jc w:val="both"/>
        <w:rPr>
          <w:sz w:val="20"/>
          <w:szCs w:val="20"/>
        </w:rPr>
      </w:pPr>
      <w:r>
        <w:rPr>
          <w:rFonts w:eastAsia="Arial"/>
          <w:sz w:val="20"/>
          <w:szCs w:val="20"/>
        </w:rPr>
        <w:t>Odcinek próbny należy wykonać zawsze dla dróg obciążonych ruchem KR3</w:t>
      </w:r>
      <w:r>
        <w:rPr>
          <w:rFonts w:eastAsia="Arial"/>
          <w:b/>
          <w:bCs/>
          <w:sz w:val="20"/>
          <w:szCs w:val="20"/>
        </w:rPr>
        <w:t>÷</w:t>
      </w:r>
      <w:r>
        <w:rPr>
          <w:rFonts w:eastAsia="Arial"/>
          <w:sz w:val="20"/>
          <w:szCs w:val="20"/>
        </w:rPr>
        <w:t>KR4. W przypadku dróg obciążonych ruchem KR1</w:t>
      </w:r>
      <w:r>
        <w:rPr>
          <w:rFonts w:eastAsia="Arial"/>
          <w:b/>
          <w:bCs/>
          <w:sz w:val="20"/>
          <w:szCs w:val="20"/>
        </w:rPr>
        <w:t>÷</w:t>
      </w:r>
      <w:r>
        <w:rPr>
          <w:rFonts w:eastAsia="Arial"/>
          <w:sz w:val="20"/>
          <w:szCs w:val="20"/>
        </w:rPr>
        <w:t>KR2 odcinek próbny wykonujemy, gdy Wykonawca w ciągu ostatnich 6 miesięcy nie wykonywał podbudowy z mieszanki MCE. Gdy Wykonawca w ciągu ostatnich 6 miesięcy wykonał co najmniej jedno porównywalne zadanie z zastosowaniem mieszanki MCE z wykonywania odcinka próbnego można zrezygnować. W takim przypadku należy w ciągu pierwszych dni produkcji szczególnie starannie sprawdzać, czy jakość wykonywania prac jest zadawalająca.</w:t>
      </w:r>
    </w:p>
    <w:p w:rsidR="009D17B4" w:rsidRDefault="009D17B4">
      <w:pPr>
        <w:spacing w:line="1" w:lineRule="exact"/>
        <w:rPr>
          <w:sz w:val="20"/>
          <w:szCs w:val="20"/>
        </w:rPr>
      </w:pPr>
    </w:p>
    <w:p w:rsidR="009D17B4" w:rsidRDefault="00BF64D6">
      <w:pPr>
        <w:ind w:left="1"/>
        <w:rPr>
          <w:sz w:val="20"/>
          <w:szCs w:val="20"/>
        </w:rPr>
      </w:pPr>
      <w:r>
        <w:rPr>
          <w:rFonts w:eastAsia="Arial"/>
          <w:b/>
          <w:bCs/>
          <w:sz w:val="20"/>
          <w:szCs w:val="20"/>
        </w:rPr>
        <w:t xml:space="preserve">5.4.6. </w:t>
      </w:r>
      <w:r>
        <w:rPr>
          <w:rFonts w:eastAsia="Arial"/>
          <w:sz w:val="20"/>
          <w:szCs w:val="20"/>
        </w:rPr>
        <w:t>W trakcie wbudowywania mieszanki MCE należy kontrolować jej urabialność.</w:t>
      </w:r>
    </w:p>
    <w:p w:rsidR="009D17B4" w:rsidRDefault="009D17B4">
      <w:pPr>
        <w:spacing w:line="48" w:lineRule="exact"/>
        <w:rPr>
          <w:sz w:val="20"/>
          <w:szCs w:val="20"/>
        </w:rPr>
      </w:pPr>
    </w:p>
    <w:p w:rsidR="009D17B4" w:rsidRDefault="00BF64D6">
      <w:pPr>
        <w:spacing w:line="288" w:lineRule="auto"/>
        <w:ind w:left="1"/>
        <w:jc w:val="both"/>
        <w:rPr>
          <w:sz w:val="20"/>
          <w:szCs w:val="20"/>
        </w:rPr>
      </w:pPr>
      <w:r>
        <w:rPr>
          <w:rFonts w:eastAsia="Arial"/>
          <w:sz w:val="20"/>
          <w:szCs w:val="20"/>
        </w:rPr>
        <w:t>Może okazać się, że wyznaczona w laboratorium ilość dodawanej wody wymaga niewielkiej korekty (zwiększenia) ze względu na zbyt małą urabialność mieszanki. Korekta nie powinna być większa od 1%.</w:t>
      </w:r>
    </w:p>
    <w:p w:rsidR="009D17B4" w:rsidRDefault="009D17B4">
      <w:pPr>
        <w:spacing w:line="1" w:lineRule="exact"/>
        <w:rPr>
          <w:sz w:val="20"/>
          <w:szCs w:val="20"/>
        </w:rPr>
      </w:pPr>
    </w:p>
    <w:p w:rsidR="009D17B4" w:rsidRDefault="00BF64D6">
      <w:pPr>
        <w:spacing w:line="304" w:lineRule="auto"/>
        <w:ind w:left="1" w:right="20"/>
        <w:jc w:val="both"/>
        <w:rPr>
          <w:sz w:val="20"/>
          <w:szCs w:val="20"/>
        </w:rPr>
      </w:pPr>
      <w:r>
        <w:rPr>
          <w:rFonts w:eastAsia="Arial"/>
          <w:b/>
          <w:bCs/>
          <w:sz w:val="20"/>
          <w:szCs w:val="20"/>
        </w:rPr>
        <w:t xml:space="preserve">5.4.7. </w:t>
      </w:r>
      <w:r>
        <w:rPr>
          <w:rFonts w:eastAsia="Arial"/>
          <w:sz w:val="20"/>
          <w:szCs w:val="20"/>
        </w:rPr>
        <w:t>Grubości minimalna projektowanej warstwy po zagęszczeniu nie powinna, ze względów technologicznych, być mniejsza od 15 cm,</w:t>
      </w:r>
      <w:r>
        <w:rPr>
          <w:rFonts w:eastAsia="Arial"/>
          <w:b/>
          <w:bCs/>
          <w:sz w:val="20"/>
          <w:szCs w:val="20"/>
        </w:rPr>
        <w:t xml:space="preserve"> </w:t>
      </w:r>
      <w:r>
        <w:rPr>
          <w:rFonts w:eastAsia="Arial"/>
          <w:sz w:val="20"/>
          <w:szCs w:val="20"/>
        </w:rPr>
        <w:t>natomiast grubość maksymalna projektowanej warstw po zagęszczeniu, ze względu na konieczność uzyskania dobrego zagęszczenie w całym przekroju nie powinna przekraczać 25 cm.</w:t>
      </w:r>
    </w:p>
    <w:p w:rsidR="009D17B4" w:rsidRDefault="009D17B4">
      <w:pPr>
        <w:spacing w:line="3" w:lineRule="exact"/>
        <w:rPr>
          <w:sz w:val="20"/>
          <w:szCs w:val="20"/>
        </w:rPr>
      </w:pPr>
    </w:p>
    <w:p w:rsidR="009D17B4" w:rsidRDefault="00BF64D6">
      <w:pPr>
        <w:spacing w:line="276" w:lineRule="auto"/>
        <w:ind w:left="1" w:right="20"/>
        <w:jc w:val="both"/>
        <w:rPr>
          <w:sz w:val="20"/>
          <w:szCs w:val="20"/>
        </w:rPr>
      </w:pPr>
      <w:r>
        <w:rPr>
          <w:rFonts w:eastAsia="Arial"/>
          <w:b/>
          <w:bCs/>
          <w:sz w:val="20"/>
          <w:szCs w:val="20"/>
        </w:rPr>
        <w:t xml:space="preserve">5.4.8. </w:t>
      </w:r>
      <w:r>
        <w:rPr>
          <w:rFonts w:eastAsia="Arial"/>
          <w:sz w:val="20"/>
          <w:szCs w:val="20"/>
        </w:rPr>
        <w:t>Do zagęszczania warstwy wykonanej z mieszanki MCE należy stosować przede wszystkim ciężkie walce stalowe, wibracyjne o</w:t>
      </w:r>
      <w:r>
        <w:rPr>
          <w:rFonts w:eastAsia="Arial"/>
          <w:b/>
          <w:bCs/>
          <w:sz w:val="20"/>
          <w:szCs w:val="20"/>
        </w:rPr>
        <w:t xml:space="preserve"> </w:t>
      </w:r>
      <w:r>
        <w:rPr>
          <w:rFonts w:eastAsia="Arial"/>
          <w:sz w:val="20"/>
          <w:szCs w:val="20"/>
        </w:rPr>
        <w:t>ciężarze roboczym minimum 14 ton. Dodatkowo można stosować walce ogumione lub lekkie stalowe do zamknięcia powierzchni warstwy.</w:t>
      </w:r>
    </w:p>
    <w:p w:rsidR="009D17B4" w:rsidRDefault="00BF64D6">
      <w:pPr>
        <w:spacing w:line="290" w:lineRule="auto"/>
        <w:ind w:right="20"/>
        <w:jc w:val="both"/>
        <w:rPr>
          <w:sz w:val="20"/>
          <w:szCs w:val="20"/>
        </w:rPr>
      </w:pPr>
      <w:bookmarkStart w:id="9" w:name="page9"/>
      <w:bookmarkEnd w:id="9"/>
      <w:r>
        <w:rPr>
          <w:rFonts w:eastAsia="Arial"/>
          <w:sz w:val="20"/>
          <w:szCs w:val="20"/>
        </w:rPr>
        <w:t>Przydatność walców do zagęszczania powinna być sprawdzona na odcinku próbnym. Prawidłowe zagęszczenie warstwy w całym jej przekroju decyduje o jej trwałości.</w:t>
      </w:r>
    </w:p>
    <w:p w:rsidR="009D17B4" w:rsidRDefault="009D17B4">
      <w:pPr>
        <w:spacing w:line="1" w:lineRule="exact"/>
        <w:rPr>
          <w:sz w:val="20"/>
          <w:szCs w:val="20"/>
        </w:rPr>
      </w:pPr>
    </w:p>
    <w:p w:rsidR="009D17B4" w:rsidRDefault="00BF64D6">
      <w:pPr>
        <w:spacing w:line="290" w:lineRule="auto"/>
        <w:jc w:val="both"/>
        <w:rPr>
          <w:sz w:val="20"/>
          <w:szCs w:val="20"/>
        </w:rPr>
      </w:pPr>
      <w:r>
        <w:rPr>
          <w:rFonts w:eastAsia="Arial"/>
          <w:b/>
          <w:bCs/>
          <w:sz w:val="20"/>
          <w:szCs w:val="20"/>
        </w:rPr>
        <w:t xml:space="preserve">5.4.9. </w:t>
      </w:r>
      <w:r>
        <w:rPr>
          <w:rFonts w:eastAsia="Arial"/>
          <w:sz w:val="20"/>
          <w:szCs w:val="20"/>
        </w:rPr>
        <w:t>Mieszanka MCE powinna być wbudowywana</w:t>
      </w:r>
      <w:r>
        <w:rPr>
          <w:rFonts w:eastAsia="Arial"/>
          <w:b/>
          <w:bCs/>
          <w:sz w:val="20"/>
          <w:szCs w:val="20"/>
        </w:rPr>
        <w:t xml:space="preserve"> </w:t>
      </w:r>
      <w:r>
        <w:rPr>
          <w:rFonts w:eastAsia="Arial"/>
          <w:sz w:val="20"/>
          <w:szCs w:val="20"/>
        </w:rPr>
        <w:t>przy temperaturach otoczenia</w:t>
      </w:r>
      <w:r>
        <w:rPr>
          <w:rFonts w:eastAsia="Arial"/>
          <w:b/>
          <w:bCs/>
          <w:sz w:val="20"/>
          <w:szCs w:val="20"/>
        </w:rPr>
        <w:t xml:space="preserve"> </w:t>
      </w:r>
      <w:r>
        <w:rPr>
          <w:rFonts w:eastAsia="Arial"/>
          <w:sz w:val="20"/>
          <w:szCs w:val="20"/>
        </w:rPr>
        <w:t>wyższych od +5°C. Wbudowywanie w niższych</w:t>
      </w:r>
      <w:r>
        <w:rPr>
          <w:rFonts w:eastAsia="Arial"/>
          <w:b/>
          <w:bCs/>
          <w:sz w:val="20"/>
          <w:szCs w:val="20"/>
        </w:rPr>
        <w:t xml:space="preserve"> </w:t>
      </w:r>
      <w:r>
        <w:rPr>
          <w:rFonts w:eastAsia="Arial"/>
          <w:sz w:val="20"/>
          <w:szCs w:val="20"/>
        </w:rPr>
        <w:t>temperaturach spowalnia wiązanie spoiw oraz rozpad emulsji asfaltowej. W takich sytuacjach należy wydłużyć czas przewidziany na wstępne związanie warstwy.</w:t>
      </w:r>
    </w:p>
    <w:p w:rsidR="009D17B4" w:rsidRDefault="009D17B4">
      <w:pPr>
        <w:spacing w:line="2" w:lineRule="exact"/>
        <w:rPr>
          <w:sz w:val="20"/>
          <w:szCs w:val="20"/>
        </w:rPr>
      </w:pPr>
    </w:p>
    <w:p w:rsidR="009D17B4" w:rsidRDefault="00BF64D6">
      <w:pPr>
        <w:spacing w:line="338" w:lineRule="auto"/>
        <w:jc w:val="both"/>
        <w:rPr>
          <w:sz w:val="20"/>
          <w:szCs w:val="20"/>
        </w:rPr>
      </w:pPr>
      <w:r>
        <w:rPr>
          <w:rFonts w:eastAsia="Arial"/>
          <w:b/>
          <w:bCs/>
          <w:sz w:val="20"/>
          <w:szCs w:val="20"/>
        </w:rPr>
        <w:t xml:space="preserve">5.4.10. </w:t>
      </w:r>
      <w:r>
        <w:rPr>
          <w:rFonts w:eastAsia="Arial"/>
          <w:sz w:val="20"/>
          <w:szCs w:val="20"/>
        </w:rPr>
        <w:t>Przy wbudowywaniu mieszanki MCE kilkoma pasami ze spoiną podłużną należy minimum 10 cm gotowego pasma wcześniej</w:t>
      </w:r>
      <w:r>
        <w:rPr>
          <w:rFonts w:eastAsia="Arial"/>
          <w:b/>
          <w:bCs/>
          <w:sz w:val="20"/>
          <w:szCs w:val="20"/>
        </w:rPr>
        <w:t xml:space="preserve"> </w:t>
      </w:r>
      <w:r>
        <w:rPr>
          <w:rFonts w:eastAsia="Arial"/>
          <w:sz w:val="20"/>
          <w:szCs w:val="20"/>
        </w:rPr>
        <w:t>wbudowanej mieszanki MCE sfrezować i na nowo przerobić tak, aby uzyskać dobre połączenie sąsiednich pasm.</w:t>
      </w:r>
    </w:p>
    <w:p w:rsidR="009D17B4" w:rsidRDefault="009D17B4">
      <w:pPr>
        <w:spacing w:line="1" w:lineRule="exact"/>
        <w:rPr>
          <w:sz w:val="20"/>
          <w:szCs w:val="20"/>
        </w:rPr>
      </w:pPr>
    </w:p>
    <w:p w:rsidR="009D17B4" w:rsidRDefault="00BF64D6">
      <w:pPr>
        <w:spacing w:line="340" w:lineRule="auto"/>
        <w:jc w:val="both"/>
        <w:rPr>
          <w:sz w:val="20"/>
          <w:szCs w:val="20"/>
        </w:rPr>
      </w:pPr>
      <w:r>
        <w:rPr>
          <w:rFonts w:eastAsia="Arial"/>
          <w:b/>
          <w:bCs/>
          <w:sz w:val="20"/>
          <w:szCs w:val="20"/>
        </w:rPr>
        <w:t xml:space="preserve">5.4.11. </w:t>
      </w:r>
      <w:r>
        <w:rPr>
          <w:rFonts w:eastAsia="Arial"/>
          <w:sz w:val="20"/>
          <w:szCs w:val="20"/>
        </w:rPr>
        <w:t>Wykonywanie szwa poprzecznego powinno polegać na pionowym obcięciu krawędzi, usunięciu odciętego fragmentu podbudowy</w:t>
      </w:r>
      <w:r>
        <w:rPr>
          <w:rFonts w:eastAsia="Arial"/>
          <w:b/>
          <w:bCs/>
          <w:sz w:val="20"/>
          <w:szCs w:val="20"/>
        </w:rPr>
        <w:t xml:space="preserve"> </w:t>
      </w:r>
      <w:r>
        <w:rPr>
          <w:rFonts w:eastAsia="Arial"/>
          <w:sz w:val="20"/>
          <w:szCs w:val="20"/>
        </w:rPr>
        <w:t>oraz rozpoczęciu wbudowywania warstwy od pionowej krawędzi. Obcięcie można wykonać piłą lub frezarką. Przed rozpoczęciem wbudowywania warstwy obcięty fragment należy uszczelnić gorącym asfaltem lub emulsją asfaltową.</w:t>
      </w:r>
    </w:p>
    <w:p w:rsidR="009D17B4" w:rsidRDefault="009D17B4">
      <w:pPr>
        <w:spacing w:line="2" w:lineRule="exact"/>
        <w:rPr>
          <w:sz w:val="20"/>
          <w:szCs w:val="20"/>
        </w:rPr>
      </w:pPr>
    </w:p>
    <w:p w:rsidR="009D17B4" w:rsidRDefault="00BF64D6">
      <w:pPr>
        <w:spacing w:line="384" w:lineRule="auto"/>
        <w:ind w:right="20"/>
        <w:jc w:val="both"/>
        <w:rPr>
          <w:sz w:val="20"/>
          <w:szCs w:val="20"/>
        </w:rPr>
      </w:pPr>
      <w:r>
        <w:rPr>
          <w:rFonts w:eastAsia="Arial"/>
          <w:b/>
          <w:bCs/>
          <w:sz w:val="20"/>
          <w:szCs w:val="20"/>
        </w:rPr>
        <w:t xml:space="preserve">5.4.12. </w:t>
      </w:r>
      <w:r>
        <w:rPr>
          <w:rFonts w:eastAsia="Arial"/>
          <w:sz w:val="20"/>
          <w:szCs w:val="20"/>
        </w:rPr>
        <w:t>Ruch i wbudowanie następnej warstwy może rozpocząć się po osiągnięciu przez warstwę MCE nośności 7 dniowej określonej w</w:t>
      </w:r>
      <w:r>
        <w:rPr>
          <w:rFonts w:eastAsia="Arial"/>
          <w:b/>
          <w:bCs/>
          <w:sz w:val="20"/>
          <w:szCs w:val="20"/>
        </w:rPr>
        <w:t xml:space="preserve"> </w:t>
      </w:r>
      <w:r>
        <w:rPr>
          <w:rFonts w:eastAsia="Arial"/>
          <w:sz w:val="20"/>
          <w:szCs w:val="20"/>
        </w:rPr>
        <w:t>tablicy 6.1. Wymaganą nośność można uzyskać, przy normalnej pogodzie, po 4 do 7 dniach od wbudowania warstwy.</w:t>
      </w:r>
    </w:p>
    <w:p w:rsidR="009D17B4" w:rsidRDefault="009D17B4">
      <w:pPr>
        <w:spacing w:line="1" w:lineRule="exact"/>
        <w:rPr>
          <w:sz w:val="20"/>
          <w:szCs w:val="20"/>
        </w:rPr>
      </w:pPr>
    </w:p>
    <w:p w:rsidR="009D17B4" w:rsidRDefault="00BF64D6">
      <w:pPr>
        <w:spacing w:line="386" w:lineRule="auto"/>
        <w:jc w:val="both"/>
        <w:rPr>
          <w:sz w:val="20"/>
          <w:szCs w:val="20"/>
        </w:rPr>
      </w:pPr>
      <w:r>
        <w:rPr>
          <w:rFonts w:eastAsia="Arial"/>
          <w:b/>
          <w:bCs/>
          <w:sz w:val="20"/>
          <w:szCs w:val="20"/>
        </w:rPr>
        <w:t xml:space="preserve">5.4.13. </w:t>
      </w:r>
      <w:r>
        <w:rPr>
          <w:rFonts w:eastAsia="Arial"/>
          <w:sz w:val="20"/>
          <w:szCs w:val="20"/>
        </w:rPr>
        <w:t>W uzasadnionych przypadkach dopuszcza się wbudowywanie kolejnych warstw po osiągnięciu minimum 70 % nośności</w:t>
      </w:r>
      <w:r>
        <w:rPr>
          <w:rFonts w:eastAsia="Arial"/>
          <w:b/>
          <w:bCs/>
          <w:sz w:val="20"/>
          <w:szCs w:val="20"/>
        </w:rPr>
        <w:t xml:space="preserve"> </w:t>
      </w:r>
      <w:r>
        <w:rPr>
          <w:rFonts w:eastAsia="Arial"/>
          <w:sz w:val="20"/>
          <w:szCs w:val="20"/>
        </w:rPr>
        <w:t>wymaganej w tablicy 4 po 7 dniach. W takich przypadkach przez minimum 7 dni należy możliwie ograniczyć ruch budowlany. W przypadku przykrycia warstwy przed upływem 7 dni od jej wbudowania ocena warstwy powinna odbyć się na podstawie pomiarów przeprowadzonych przed przykryciem. Warstwa powinna osiągnąć minimum 70% wartości wymaganych po 7 dniach od jej wbudowania.</w:t>
      </w:r>
    </w:p>
    <w:p w:rsidR="009D17B4" w:rsidRDefault="009D17B4">
      <w:pPr>
        <w:spacing w:line="2" w:lineRule="exact"/>
        <w:rPr>
          <w:sz w:val="20"/>
          <w:szCs w:val="20"/>
        </w:rPr>
      </w:pPr>
    </w:p>
    <w:p w:rsidR="009D17B4" w:rsidRDefault="00BF64D6">
      <w:pPr>
        <w:rPr>
          <w:sz w:val="20"/>
          <w:szCs w:val="20"/>
        </w:rPr>
      </w:pPr>
      <w:r>
        <w:rPr>
          <w:rFonts w:eastAsia="Arial"/>
          <w:b/>
          <w:bCs/>
          <w:sz w:val="20"/>
          <w:szCs w:val="20"/>
        </w:rPr>
        <w:t>5.5. Pielęgnacja wykonanej warstwy z mieszanki MCE</w:t>
      </w:r>
    </w:p>
    <w:p w:rsidR="009D17B4" w:rsidRDefault="009D17B4">
      <w:pPr>
        <w:spacing w:line="48" w:lineRule="exact"/>
        <w:rPr>
          <w:sz w:val="20"/>
          <w:szCs w:val="20"/>
        </w:rPr>
      </w:pPr>
    </w:p>
    <w:p w:rsidR="009D17B4" w:rsidRDefault="00BF64D6">
      <w:pPr>
        <w:spacing w:line="302" w:lineRule="auto"/>
        <w:jc w:val="both"/>
        <w:rPr>
          <w:sz w:val="20"/>
          <w:szCs w:val="20"/>
        </w:rPr>
      </w:pPr>
      <w:r>
        <w:rPr>
          <w:rFonts w:eastAsia="Arial"/>
          <w:b/>
          <w:bCs/>
          <w:sz w:val="20"/>
          <w:szCs w:val="20"/>
        </w:rPr>
        <w:t xml:space="preserve">5.5.1. </w:t>
      </w:r>
      <w:r>
        <w:rPr>
          <w:rFonts w:eastAsia="Arial"/>
          <w:sz w:val="20"/>
          <w:szCs w:val="20"/>
        </w:rPr>
        <w:t>Jako zabieg pielęgnacyjny, ze względu na przejazdy pojazdów budowy oraz dla uzyskania powiązania z kolejnymi warstwami można</w:t>
      </w:r>
      <w:r>
        <w:rPr>
          <w:rFonts w:eastAsia="Arial"/>
          <w:b/>
          <w:bCs/>
          <w:sz w:val="20"/>
          <w:szCs w:val="20"/>
        </w:rPr>
        <w:t xml:space="preserve"> </w:t>
      </w:r>
      <w:r>
        <w:rPr>
          <w:rFonts w:eastAsia="Arial"/>
          <w:sz w:val="20"/>
          <w:szCs w:val="20"/>
        </w:rPr>
        <w:t xml:space="preserve">zastosować skropienie emulsją asfaltową i posypanie kruszywem grubym o uziarnieniu do 11,2 mm. W pozostałych przypadkach należy wykonać warstwę </w:t>
      </w:r>
      <w:proofErr w:type="spellStart"/>
      <w:r>
        <w:rPr>
          <w:rFonts w:eastAsia="Arial"/>
          <w:sz w:val="20"/>
          <w:szCs w:val="20"/>
        </w:rPr>
        <w:t>sczepną</w:t>
      </w:r>
      <w:proofErr w:type="spellEnd"/>
      <w:r>
        <w:rPr>
          <w:rFonts w:eastAsia="Arial"/>
          <w:sz w:val="20"/>
          <w:szCs w:val="20"/>
        </w:rPr>
        <w:t xml:space="preserve"> według ogólnych zasad.</w:t>
      </w:r>
    </w:p>
    <w:p w:rsidR="009D17B4" w:rsidRDefault="009D17B4">
      <w:pPr>
        <w:spacing w:line="3" w:lineRule="exact"/>
        <w:rPr>
          <w:sz w:val="20"/>
          <w:szCs w:val="20"/>
        </w:rPr>
      </w:pPr>
    </w:p>
    <w:p w:rsidR="009D17B4" w:rsidRDefault="00BF64D6">
      <w:pPr>
        <w:spacing w:line="290" w:lineRule="auto"/>
        <w:ind w:right="20"/>
        <w:jc w:val="both"/>
        <w:rPr>
          <w:sz w:val="20"/>
          <w:szCs w:val="20"/>
        </w:rPr>
      </w:pPr>
      <w:r>
        <w:rPr>
          <w:rFonts w:eastAsia="Arial"/>
          <w:b/>
          <w:bCs/>
          <w:sz w:val="20"/>
          <w:szCs w:val="20"/>
        </w:rPr>
        <w:t xml:space="preserve">5.5.2. </w:t>
      </w:r>
      <w:r>
        <w:rPr>
          <w:rFonts w:eastAsia="Arial"/>
          <w:sz w:val="20"/>
          <w:szCs w:val="20"/>
        </w:rPr>
        <w:t>W trakcie wykonywania mieszanki MCE w czasie wysokich temperatur może okazać się konieczna pielęgnacja warstwy poprzez</w:t>
      </w:r>
      <w:r>
        <w:rPr>
          <w:rFonts w:eastAsia="Arial"/>
          <w:b/>
          <w:bCs/>
          <w:sz w:val="20"/>
          <w:szCs w:val="20"/>
        </w:rPr>
        <w:t xml:space="preserve"> </w:t>
      </w:r>
      <w:r>
        <w:rPr>
          <w:rFonts w:eastAsia="Arial"/>
          <w:sz w:val="20"/>
          <w:szCs w:val="20"/>
        </w:rPr>
        <w:t>zraszanie jej wodą. Decyzję o takim zabiegu powinien podjąć Wykonawca w porozumieniu z Zamawiającym na podstawie tempa schnięcia wykonanej warstwy.</w:t>
      </w:r>
    </w:p>
    <w:p w:rsidR="009D17B4" w:rsidRDefault="009D17B4">
      <w:pPr>
        <w:spacing w:line="2" w:lineRule="exact"/>
        <w:rPr>
          <w:sz w:val="20"/>
          <w:szCs w:val="20"/>
        </w:rPr>
      </w:pPr>
    </w:p>
    <w:p w:rsidR="009D17B4" w:rsidRDefault="00BF64D6">
      <w:pPr>
        <w:rPr>
          <w:sz w:val="20"/>
          <w:szCs w:val="20"/>
        </w:rPr>
      </w:pPr>
      <w:r>
        <w:rPr>
          <w:rFonts w:eastAsia="Arial"/>
          <w:b/>
          <w:bCs/>
          <w:sz w:val="20"/>
          <w:szCs w:val="20"/>
        </w:rPr>
        <w:t>5.6. Wymagania dla wykonanej warstwy z mieszanki MCE</w:t>
      </w:r>
    </w:p>
    <w:p w:rsidR="009D17B4" w:rsidRDefault="009D17B4">
      <w:pPr>
        <w:spacing w:line="46" w:lineRule="exact"/>
        <w:rPr>
          <w:sz w:val="20"/>
          <w:szCs w:val="20"/>
        </w:rPr>
      </w:pPr>
    </w:p>
    <w:p w:rsidR="009D17B4" w:rsidRDefault="00BF64D6">
      <w:pPr>
        <w:spacing w:line="379" w:lineRule="auto"/>
        <w:ind w:right="1860"/>
        <w:rPr>
          <w:sz w:val="20"/>
          <w:szCs w:val="20"/>
        </w:rPr>
      </w:pPr>
      <w:r>
        <w:rPr>
          <w:rFonts w:eastAsia="Arial"/>
          <w:sz w:val="20"/>
          <w:szCs w:val="20"/>
        </w:rPr>
        <w:t>Wymagania oraz tolerancje wykonania w odniesieniu do warstwy z mieszanki MCE przedstawiono w tablicy 4. Tablica 4. Wymagania oraz tolerancje wykonania w odniesieniu do warstwy z mieszanki MCE</w:t>
      </w:r>
    </w:p>
    <w:tbl>
      <w:tblPr>
        <w:tblW w:w="9250" w:type="dxa"/>
        <w:tblInd w:w="10" w:type="dxa"/>
        <w:tblLayout w:type="fixed"/>
        <w:tblCellMar>
          <w:left w:w="10" w:type="dxa"/>
          <w:right w:w="10" w:type="dxa"/>
        </w:tblCellMar>
        <w:tblLook w:val="04A0" w:firstRow="1" w:lastRow="0" w:firstColumn="1" w:lastColumn="0" w:noHBand="0" w:noVBand="1"/>
      </w:tblPr>
      <w:tblGrid>
        <w:gridCol w:w="5674"/>
        <w:gridCol w:w="260"/>
        <w:gridCol w:w="1578"/>
        <w:gridCol w:w="1698"/>
        <w:gridCol w:w="40"/>
      </w:tblGrid>
      <w:tr w:rsidR="009D17B4">
        <w:trPr>
          <w:trHeight w:val="235"/>
        </w:trPr>
        <w:tc>
          <w:tcPr>
            <w:tcW w:w="5680" w:type="dxa"/>
            <w:vMerge w:val="restart"/>
            <w:tcBorders>
              <w:top w:val="single" w:sz="8" w:space="0" w:color="000000"/>
              <w:left w:val="single" w:sz="8" w:space="0" w:color="000000"/>
              <w:right w:val="single" w:sz="8" w:space="0" w:color="000000"/>
            </w:tcBorders>
            <w:vAlign w:val="bottom"/>
          </w:tcPr>
          <w:p w:rsidR="009D17B4" w:rsidRDefault="00BF64D6">
            <w:pPr>
              <w:widowControl w:val="0"/>
              <w:ind w:left="2480"/>
              <w:rPr>
                <w:sz w:val="20"/>
                <w:szCs w:val="20"/>
              </w:rPr>
            </w:pPr>
            <w:r>
              <w:rPr>
                <w:rFonts w:eastAsia="Arial"/>
                <w:sz w:val="20"/>
                <w:szCs w:val="20"/>
              </w:rPr>
              <w:t>Parametr</w:t>
            </w:r>
          </w:p>
        </w:tc>
        <w:tc>
          <w:tcPr>
            <w:tcW w:w="260" w:type="dxa"/>
            <w:tcBorders>
              <w:top w:val="single" w:sz="8" w:space="0" w:color="000000"/>
              <w:bottom w:val="single" w:sz="8" w:space="0" w:color="000000"/>
            </w:tcBorders>
            <w:vAlign w:val="bottom"/>
          </w:tcPr>
          <w:p w:rsidR="009D17B4" w:rsidRDefault="009D17B4">
            <w:pPr>
              <w:widowControl w:val="0"/>
              <w:rPr>
                <w:sz w:val="20"/>
                <w:szCs w:val="20"/>
              </w:rPr>
            </w:pPr>
          </w:p>
        </w:tc>
        <w:tc>
          <w:tcPr>
            <w:tcW w:w="3280" w:type="dxa"/>
            <w:gridSpan w:val="2"/>
            <w:tcBorders>
              <w:top w:val="single" w:sz="8" w:space="0" w:color="000000"/>
              <w:bottom w:val="single" w:sz="8" w:space="0" w:color="000000"/>
              <w:right w:val="single" w:sz="8" w:space="0" w:color="000000"/>
            </w:tcBorders>
            <w:vAlign w:val="bottom"/>
          </w:tcPr>
          <w:p w:rsidR="009D17B4" w:rsidRDefault="00BF64D6">
            <w:pPr>
              <w:widowControl w:val="0"/>
              <w:ind w:left="1040"/>
              <w:rPr>
                <w:sz w:val="20"/>
                <w:szCs w:val="20"/>
              </w:rPr>
            </w:pPr>
            <w:r>
              <w:rPr>
                <w:rFonts w:eastAsia="Arial"/>
                <w:sz w:val="20"/>
                <w:szCs w:val="20"/>
              </w:rPr>
              <w:t>Wymagania</w:t>
            </w:r>
          </w:p>
        </w:tc>
        <w:tc>
          <w:tcPr>
            <w:tcW w:w="30" w:type="dxa"/>
            <w:vAlign w:val="bottom"/>
          </w:tcPr>
          <w:p w:rsidR="009D17B4" w:rsidRDefault="009D17B4">
            <w:pPr>
              <w:widowControl w:val="0"/>
              <w:rPr>
                <w:sz w:val="20"/>
                <w:szCs w:val="20"/>
              </w:rPr>
            </w:pPr>
          </w:p>
        </w:tc>
      </w:tr>
      <w:tr w:rsidR="009D17B4">
        <w:trPr>
          <w:trHeight w:val="110"/>
        </w:trPr>
        <w:tc>
          <w:tcPr>
            <w:tcW w:w="568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260" w:type="dxa"/>
            <w:vAlign w:val="bottom"/>
          </w:tcPr>
          <w:p w:rsidR="009D17B4" w:rsidRDefault="009D17B4">
            <w:pPr>
              <w:widowControl w:val="0"/>
              <w:rPr>
                <w:sz w:val="20"/>
                <w:szCs w:val="20"/>
              </w:rPr>
            </w:pPr>
          </w:p>
        </w:tc>
        <w:tc>
          <w:tcPr>
            <w:tcW w:w="1580" w:type="dxa"/>
            <w:vMerge w:val="restart"/>
            <w:tcBorders>
              <w:bottom w:val="single" w:sz="8" w:space="0" w:color="000000"/>
              <w:right w:val="single" w:sz="8" w:space="0" w:color="000000"/>
            </w:tcBorders>
            <w:vAlign w:val="bottom"/>
          </w:tcPr>
          <w:p w:rsidR="009D17B4" w:rsidRDefault="00BF64D6">
            <w:pPr>
              <w:widowControl w:val="0"/>
              <w:ind w:right="180"/>
              <w:jc w:val="center"/>
              <w:rPr>
                <w:sz w:val="20"/>
                <w:szCs w:val="20"/>
              </w:rPr>
            </w:pPr>
            <w:r>
              <w:rPr>
                <w:rFonts w:eastAsia="Arial"/>
                <w:w w:val="77"/>
                <w:sz w:val="20"/>
                <w:szCs w:val="20"/>
              </w:rPr>
              <w:t>Ruch KR1÷KR2</w:t>
            </w:r>
          </w:p>
        </w:tc>
        <w:tc>
          <w:tcPr>
            <w:tcW w:w="1700" w:type="dxa"/>
            <w:vMerge w:val="restart"/>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b/>
                <w:bCs/>
                <w:w w:val="81"/>
                <w:sz w:val="20"/>
                <w:szCs w:val="20"/>
              </w:rPr>
              <w:t>Ruch KR3÷KR4</w:t>
            </w:r>
          </w:p>
        </w:tc>
        <w:tc>
          <w:tcPr>
            <w:tcW w:w="30" w:type="dxa"/>
            <w:vAlign w:val="bottom"/>
          </w:tcPr>
          <w:p w:rsidR="009D17B4" w:rsidRDefault="009D17B4">
            <w:pPr>
              <w:widowControl w:val="0"/>
              <w:rPr>
                <w:sz w:val="20"/>
                <w:szCs w:val="20"/>
              </w:rPr>
            </w:pPr>
          </w:p>
        </w:tc>
      </w:tr>
      <w:tr w:rsidR="009D17B4">
        <w:trPr>
          <w:trHeight w:val="133"/>
        </w:trPr>
        <w:tc>
          <w:tcPr>
            <w:tcW w:w="568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260" w:type="dxa"/>
            <w:tcBorders>
              <w:bottom w:val="single" w:sz="8" w:space="0" w:color="000000"/>
            </w:tcBorders>
            <w:vAlign w:val="bottom"/>
          </w:tcPr>
          <w:p w:rsidR="009D17B4" w:rsidRDefault="009D17B4">
            <w:pPr>
              <w:widowControl w:val="0"/>
              <w:rPr>
                <w:sz w:val="20"/>
                <w:szCs w:val="20"/>
              </w:rPr>
            </w:pPr>
          </w:p>
        </w:tc>
        <w:tc>
          <w:tcPr>
            <w:tcW w:w="1580"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1700" w:type="dxa"/>
            <w:vMerge/>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39"/>
        </w:trPr>
        <w:tc>
          <w:tcPr>
            <w:tcW w:w="5680" w:type="dxa"/>
            <w:tcBorders>
              <w:left w:val="single" w:sz="8" w:space="0" w:color="000000"/>
              <w:bottom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Grubość warstwy</w:t>
            </w:r>
          </w:p>
        </w:tc>
        <w:tc>
          <w:tcPr>
            <w:tcW w:w="260" w:type="dxa"/>
            <w:tcBorders>
              <w:bottom w:val="single" w:sz="8" w:space="0" w:color="000000"/>
            </w:tcBorders>
            <w:vAlign w:val="bottom"/>
          </w:tcPr>
          <w:p w:rsidR="009D17B4" w:rsidRDefault="009D17B4">
            <w:pPr>
              <w:widowControl w:val="0"/>
              <w:rPr>
                <w:sz w:val="20"/>
                <w:szCs w:val="20"/>
              </w:rPr>
            </w:pPr>
          </w:p>
        </w:tc>
        <w:tc>
          <w:tcPr>
            <w:tcW w:w="1580" w:type="dxa"/>
            <w:tcBorders>
              <w:bottom w:val="single" w:sz="8" w:space="0" w:color="000000"/>
              <w:right w:val="single" w:sz="8" w:space="0" w:color="000000"/>
            </w:tcBorders>
            <w:vAlign w:val="bottom"/>
          </w:tcPr>
          <w:p w:rsidR="009D17B4" w:rsidRDefault="00BF64D6">
            <w:pPr>
              <w:widowControl w:val="0"/>
              <w:ind w:right="180"/>
              <w:jc w:val="center"/>
              <w:rPr>
                <w:sz w:val="20"/>
                <w:szCs w:val="20"/>
              </w:rPr>
            </w:pPr>
            <w:r>
              <w:rPr>
                <w:rFonts w:eastAsia="Arial"/>
                <w:w w:val="82"/>
                <w:sz w:val="20"/>
                <w:szCs w:val="20"/>
              </w:rPr>
              <w:t>±10%</w:t>
            </w:r>
          </w:p>
        </w:tc>
        <w:tc>
          <w:tcPr>
            <w:tcW w:w="1700" w:type="dxa"/>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6"/>
                <w:sz w:val="20"/>
                <w:szCs w:val="20"/>
              </w:rPr>
              <w:t>±10%</w:t>
            </w:r>
          </w:p>
        </w:tc>
        <w:tc>
          <w:tcPr>
            <w:tcW w:w="30" w:type="dxa"/>
            <w:vAlign w:val="bottom"/>
          </w:tcPr>
          <w:p w:rsidR="009D17B4" w:rsidRDefault="009D17B4">
            <w:pPr>
              <w:widowControl w:val="0"/>
              <w:rPr>
                <w:sz w:val="20"/>
                <w:szCs w:val="20"/>
              </w:rPr>
            </w:pPr>
          </w:p>
        </w:tc>
      </w:tr>
      <w:tr w:rsidR="009D17B4">
        <w:trPr>
          <w:trHeight w:val="239"/>
        </w:trPr>
        <w:tc>
          <w:tcPr>
            <w:tcW w:w="5680" w:type="dxa"/>
            <w:tcBorders>
              <w:left w:val="single" w:sz="8" w:space="0" w:color="000000"/>
              <w:bottom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Szerokość warstwy</w:t>
            </w:r>
          </w:p>
        </w:tc>
        <w:tc>
          <w:tcPr>
            <w:tcW w:w="260" w:type="dxa"/>
            <w:tcBorders>
              <w:bottom w:val="single" w:sz="8" w:space="0" w:color="000000"/>
            </w:tcBorders>
            <w:vAlign w:val="bottom"/>
          </w:tcPr>
          <w:p w:rsidR="009D17B4" w:rsidRDefault="009D17B4">
            <w:pPr>
              <w:widowControl w:val="0"/>
              <w:rPr>
                <w:sz w:val="20"/>
                <w:szCs w:val="20"/>
              </w:rPr>
            </w:pPr>
          </w:p>
        </w:tc>
        <w:tc>
          <w:tcPr>
            <w:tcW w:w="1580" w:type="dxa"/>
            <w:tcBorders>
              <w:bottom w:val="single" w:sz="8" w:space="0" w:color="000000"/>
              <w:right w:val="single" w:sz="8" w:space="0" w:color="000000"/>
            </w:tcBorders>
            <w:vAlign w:val="bottom"/>
          </w:tcPr>
          <w:p w:rsidR="009D17B4" w:rsidRDefault="00BF64D6">
            <w:pPr>
              <w:widowControl w:val="0"/>
              <w:ind w:right="180"/>
              <w:jc w:val="center"/>
              <w:rPr>
                <w:sz w:val="20"/>
                <w:szCs w:val="20"/>
              </w:rPr>
            </w:pPr>
            <w:r>
              <w:rPr>
                <w:rFonts w:eastAsia="Arial"/>
                <w:w w:val="81"/>
                <w:sz w:val="20"/>
                <w:szCs w:val="20"/>
              </w:rPr>
              <w:t>≤ +10 cm, ≤ -5 cm</w:t>
            </w:r>
          </w:p>
        </w:tc>
        <w:tc>
          <w:tcPr>
            <w:tcW w:w="1700" w:type="dxa"/>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w w:val="97"/>
                <w:sz w:val="20"/>
                <w:szCs w:val="20"/>
              </w:rPr>
              <w:t>≤ +10 cm, ≤ -5 cm</w:t>
            </w:r>
          </w:p>
        </w:tc>
        <w:tc>
          <w:tcPr>
            <w:tcW w:w="30" w:type="dxa"/>
            <w:vAlign w:val="bottom"/>
          </w:tcPr>
          <w:p w:rsidR="009D17B4" w:rsidRDefault="009D17B4">
            <w:pPr>
              <w:widowControl w:val="0"/>
              <w:rPr>
                <w:sz w:val="20"/>
                <w:szCs w:val="20"/>
              </w:rPr>
            </w:pPr>
          </w:p>
        </w:tc>
      </w:tr>
      <w:tr w:rsidR="009D17B4">
        <w:trPr>
          <w:trHeight w:val="242"/>
        </w:trPr>
        <w:tc>
          <w:tcPr>
            <w:tcW w:w="5680" w:type="dxa"/>
            <w:tcBorders>
              <w:left w:val="single" w:sz="8" w:space="0" w:color="000000"/>
              <w:bottom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Spadki poprzeczne</w:t>
            </w:r>
          </w:p>
        </w:tc>
        <w:tc>
          <w:tcPr>
            <w:tcW w:w="260" w:type="dxa"/>
            <w:tcBorders>
              <w:bottom w:val="single" w:sz="8" w:space="0" w:color="000000"/>
            </w:tcBorders>
            <w:vAlign w:val="bottom"/>
          </w:tcPr>
          <w:p w:rsidR="009D17B4" w:rsidRDefault="009D17B4">
            <w:pPr>
              <w:widowControl w:val="0"/>
              <w:rPr>
                <w:sz w:val="20"/>
                <w:szCs w:val="20"/>
              </w:rPr>
            </w:pPr>
          </w:p>
        </w:tc>
        <w:tc>
          <w:tcPr>
            <w:tcW w:w="1580" w:type="dxa"/>
            <w:tcBorders>
              <w:bottom w:val="single" w:sz="8" w:space="0" w:color="000000"/>
              <w:right w:val="single" w:sz="8" w:space="0" w:color="000000"/>
            </w:tcBorders>
            <w:vAlign w:val="bottom"/>
          </w:tcPr>
          <w:p w:rsidR="009D17B4" w:rsidRDefault="00BF64D6">
            <w:pPr>
              <w:widowControl w:val="0"/>
              <w:ind w:right="180"/>
              <w:jc w:val="center"/>
              <w:rPr>
                <w:sz w:val="20"/>
                <w:szCs w:val="20"/>
              </w:rPr>
            </w:pPr>
            <w:r>
              <w:rPr>
                <w:rFonts w:eastAsia="Arial"/>
                <w:w w:val="86"/>
                <w:sz w:val="20"/>
                <w:szCs w:val="20"/>
              </w:rPr>
              <w:t>± 0,5%</w:t>
            </w:r>
          </w:p>
        </w:tc>
        <w:tc>
          <w:tcPr>
            <w:tcW w:w="1700" w:type="dxa"/>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3"/>
                <w:sz w:val="20"/>
                <w:szCs w:val="20"/>
              </w:rPr>
              <w:t>± 0,5%</w:t>
            </w:r>
          </w:p>
        </w:tc>
        <w:tc>
          <w:tcPr>
            <w:tcW w:w="30" w:type="dxa"/>
            <w:vAlign w:val="bottom"/>
          </w:tcPr>
          <w:p w:rsidR="009D17B4" w:rsidRDefault="009D17B4">
            <w:pPr>
              <w:widowControl w:val="0"/>
              <w:rPr>
                <w:sz w:val="20"/>
                <w:szCs w:val="20"/>
              </w:rPr>
            </w:pPr>
          </w:p>
        </w:tc>
      </w:tr>
      <w:tr w:rsidR="009D17B4">
        <w:trPr>
          <w:trHeight w:val="239"/>
        </w:trPr>
        <w:tc>
          <w:tcPr>
            <w:tcW w:w="5680" w:type="dxa"/>
            <w:tcBorders>
              <w:left w:val="single" w:sz="8" w:space="0" w:color="000000"/>
              <w:bottom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Równość</w:t>
            </w:r>
          </w:p>
        </w:tc>
        <w:tc>
          <w:tcPr>
            <w:tcW w:w="260" w:type="dxa"/>
            <w:tcBorders>
              <w:bottom w:val="single" w:sz="8" w:space="0" w:color="000000"/>
            </w:tcBorders>
            <w:vAlign w:val="bottom"/>
          </w:tcPr>
          <w:p w:rsidR="009D17B4" w:rsidRDefault="009D17B4">
            <w:pPr>
              <w:widowControl w:val="0"/>
              <w:rPr>
                <w:sz w:val="20"/>
                <w:szCs w:val="20"/>
              </w:rPr>
            </w:pPr>
          </w:p>
        </w:tc>
        <w:tc>
          <w:tcPr>
            <w:tcW w:w="1580" w:type="dxa"/>
            <w:tcBorders>
              <w:bottom w:val="single" w:sz="8" w:space="0" w:color="000000"/>
              <w:right w:val="single" w:sz="8" w:space="0" w:color="000000"/>
            </w:tcBorders>
            <w:vAlign w:val="bottom"/>
          </w:tcPr>
          <w:p w:rsidR="009D17B4" w:rsidRDefault="00BF64D6">
            <w:pPr>
              <w:widowControl w:val="0"/>
              <w:ind w:right="180"/>
              <w:jc w:val="center"/>
              <w:rPr>
                <w:sz w:val="20"/>
                <w:szCs w:val="20"/>
              </w:rPr>
            </w:pPr>
            <w:r>
              <w:rPr>
                <w:rFonts w:eastAsia="Arial"/>
                <w:w w:val="82"/>
                <w:sz w:val="20"/>
                <w:szCs w:val="20"/>
              </w:rPr>
              <w:t>15 mm/4m</w:t>
            </w:r>
          </w:p>
        </w:tc>
        <w:tc>
          <w:tcPr>
            <w:tcW w:w="1700" w:type="dxa"/>
            <w:tcBorders>
              <w:bottom w:val="single" w:sz="8" w:space="0" w:color="000000"/>
              <w:right w:val="single" w:sz="8" w:space="0" w:color="000000"/>
            </w:tcBorders>
            <w:vAlign w:val="bottom"/>
          </w:tcPr>
          <w:p w:rsidR="009D17B4" w:rsidRDefault="00BF64D6">
            <w:pPr>
              <w:widowControl w:val="0"/>
              <w:ind w:left="100"/>
              <w:rPr>
                <w:sz w:val="20"/>
                <w:szCs w:val="20"/>
              </w:rPr>
            </w:pPr>
            <w:r>
              <w:rPr>
                <w:rFonts w:eastAsia="Arial"/>
                <w:sz w:val="20"/>
                <w:szCs w:val="20"/>
              </w:rPr>
              <w:t>12 mm/4m</w:t>
            </w:r>
          </w:p>
        </w:tc>
        <w:tc>
          <w:tcPr>
            <w:tcW w:w="30" w:type="dxa"/>
            <w:vAlign w:val="bottom"/>
          </w:tcPr>
          <w:p w:rsidR="009D17B4" w:rsidRDefault="009D17B4">
            <w:pPr>
              <w:widowControl w:val="0"/>
              <w:rPr>
                <w:sz w:val="20"/>
                <w:szCs w:val="20"/>
              </w:rPr>
            </w:pPr>
          </w:p>
        </w:tc>
      </w:tr>
      <w:tr w:rsidR="009D17B4">
        <w:trPr>
          <w:trHeight w:val="239"/>
        </w:trPr>
        <w:tc>
          <w:tcPr>
            <w:tcW w:w="5680" w:type="dxa"/>
            <w:tcBorders>
              <w:left w:val="single" w:sz="8" w:space="0" w:color="000000"/>
              <w:bottom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Rzędne wysokościowe</w:t>
            </w:r>
          </w:p>
        </w:tc>
        <w:tc>
          <w:tcPr>
            <w:tcW w:w="260" w:type="dxa"/>
            <w:tcBorders>
              <w:bottom w:val="single" w:sz="8" w:space="0" w:color="000000"/>
            </w:tcBorders>
            <w:vAlign w:val="bottom"/>
          </w:tcPr>
          <w:p w:rsidR="009D17B4" w:rsidRDefault="009D17B4">
            <w:pPr>
              <w:widowControl w:val="0"/>
              <w:rPr>
                <w:sz w:val="20"/>
                <w:szCs w:val="20"/>
              </w:rPr>
            </w:pPr>
          </w:p>
        </w:tc>
        <w:tc>
          <w:tcPr>
            <w:tcW w:w="1580" w:type="dxa"/>
            <w:tcBorders>
              <w:bottom w:val="single" w:sz="8" w:space="0" w:color="000000"/>
              <w:right w:val="single" w:sz="8" w:space="0" w:color="000000"/>
            </w:tcBorders>
            <w:vAlign w:val="bottom"/>
          </w:tcPr>
          <w:p w:rsidR="009D17B4" w:rsidRDefault="00BF64D6">
            <w:pPr>
              <w:widowControl w:val="0"/>
              <w:ind w:right="180"/>
              <w:jc w:val="center"/>
              <w:rPr>
                <w:sz w:val="20"/>
                <w:szCs w:val="20"/>
              </w:rPr>
            </w:pPr>
            <w:r>
              <w:rPr>
                <w:rFonts w:eastAsia="Arial"/>
                <w:w w:val="83"/>
                <w:sz w:val="20"/>
                <w:szCs w:val="20"/>
              </w:rPr>
              <w:t>± 2 cm</w:t>
            </w:r>
          </w:p>
        </w:tc>
        <w:tc>
          <w:tcPr>
            <w:tcW w:w="1700" w:type="dxa"/>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0"/>
                <w:sz w:val="20"/>
                <w:szCs w:val="20"/>
              </w:rPr>
              <w:t>± 2 cm</w:t>
            </w:r>
          </w:p>
        </w:tc>
        <w:tc>
          <w:tcPr>
            <w:tcW w:w="30" w:type="dxa"/>
            <w:vAlign w:val="bottom"/>
          </w:tcPr>
          <w:p w:rsidR="009D17B4" w:rsidRDefault="009D17B4">
            <w:pPr>
              <w:widowControl w:val="0"/>
              <w:rPr>
                <w:sz w:val="20"/>
                <w:szCs w:val="20"/>
              </w:rPr>
            </w:pPr>
          </w:p>
        </w:tc>
      </w:tr>
      <w:tr w:rsidR="009D17B4">
        <w:trPr>
          <w:trHeight w:val="242"/>
        </w:trPr>
        <w:tc>
          <w:tcPr>
            <w:tcW w:w="5680" w:type="dxa"/>
            <w:tcBorders>
              <w:left w:val="single" w:sz="8" w:space="0" w:color="000000"/>
              <w:bottom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Wskaźnik zagęszczenia</w:t>
            </w:r>
          </w:p>
        </w:tc>
        <w:tc>
          <w:tcPr>
            <w:tcW w:w="260" w:type="dxa"/>
            <w:tcBorders>
              <w:bottom w:val="single" w:sz="8" w:space="0" w:color="000000"/>
            </w:tcBorders>
            <w:vAlign w:val="bottom"/>
          </w:tcPr>
          <w:p w:rsidR="009D17B4" w:rsidRDefault="009D17B4">
            <w:pPr>
              <w:widowControl w:val="0"/>
              <w:rPr>
                <w:sz w:val="20"/>
                <w:szCs w:val="20"/>
              </w:rPr>
            </w:pPr>
          </w:p>
        </w:tc>
        <w:tc>
          <w:tcPr>
            <w:tcW w:w="1580" w:type="dxa"/>
            <w:tcBorders>
              <w:bottom w:val="single" w:sz="8" w:space="0" w:color="000000"/>
              <w:right w:val="single" w:sz="8" w:space="0" w:color="000000"/>
            </w:tcBorders>
            <w:vAlign w:val="bottom"/>
          </w:tcPr>
          <w:p w:rsidR="009D17B4" w:rsidRDefault="00BF64D6">
            <w:pPr>
              <w:widowControl w:val="0"/>
              <w:ind w:right="180"/>
              <w:jc w:val="center"/>
              <w:rPr>
                <w:sz w:val="20"/>
                <w:szCs w:val="20"/>
              </w:rPr>
            </w:pPr>
            <w:r>
              <w:rPr>
                <w:rFonts w:eastAsia="Arial"/>
                <w:w w:val="88"/>
                <w:sz w:val="20"/>
                <w:szCs w:val="20"/>
              </w:rPr>
              <w:t>≥ 98%</w:t>
            </w:r>
          </w:p>
        </w:tc>
        <w:tc>
          <w:tcPr>
            <w:tcW w:w="1700" w:type="dxa"/>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4"/>
                <w:sz w:val="20"/>
                <w:szCs w:val="20"/>
              </w:rPr>
              <w:t>≥ 98%</w:t>
            </w:r>
          </w:p>
        </w:tc>
        <w:tc>
          <w:tcPr>
            <w:tcW w:w="30" w:type="dxa"/>
            <w:vAlign w:val="bottom"/>
          </w:tcPr>
          <w:p w:rsidR="009D17B4" w:rsidRDefault="009D17B4">
            <w:pPr>
              <w:widowControl w:val="0"/>
              <w:rPr>
                <w:sz w:val="20"/>
                <w:szCs w:val="20"/>
              </w:rPr>
            </w:pPr>
          </w:p>
        </w:tc>
      </w:tr>
      <w:tr w:rsidR="009D17B4">
        <w:trPr>
          <w:trHeight w:val="239"/>
        </w:trPr>
        <w:tc>
          <w:tcPr>
            <w:tcW w:w="5680" w:type="dxa"/>
            <w:tcBorders>
              <w:left w:val="single" w:sz="8" w:space="0" w:color="000000"/>
              <w:bottom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Zawartość wolnych przestrzeni</w:t>
            </w:r>
          </w:p>
        </w:tc>
        <w:tc>
          <w:tcPr>
            <w:tcW w:w="260" w:type="dxa"/>
            <w:tcBorders>
              <w:bottom w:val="single" w:sz="8" w:space="0" w:color="000000"/>
            </w:tcBorders>
            <w:vAlign w:val="bottom"/>
          </w:tcPr>
          <w:p w:rsidR="009D17B4" w:rsidRDefault="009D17B4">
            <w:pPr>
              <w:widowControl w:val="0"/>
              <w:rPr>
                <w:sz w:val="20"/>
                <w:szCs w:val="20"/>
              </w:rPr>
            </w:pPr>
          </w:p>
        </w:tc>
        <w:tc>
          <w:tcPr>
            <w:tcW w:w="1580" w:type="dxa"/>
            <w:tcBorders>
              <w:bottom w:val="single" w:sz="8" w:space="0" w:color="000000"/>
              <w:right w:val="single" w:sz="8" w:space="0" w:color="000000"/>
            </w:tcBorders>
            <w:vAlign w:val="bottom"/>
          </w:tcPr>
          <w:p w:rsidR="009D17B4" w:rsidRDefault="00BF64D6">
            <w:pPr>
              <w:widowControl w:val="0"/>
              <w:ind w:right="200"/>
              <w:jc w:val="center"/>
              <w:rPr>
                <w:sz w:val="20"/>
                <w:szCs w:val="20"/>
              </w:rPr>
            </w:pPr>
            <w:r>
              <w:rPr>
                <w:rFonts w:eastAsia="Arial"/>
                <w:w w:val="80"/>
                <w:sz w:val="20"/>
                <w:szCs w:val="20"/>
              </w:rPr>
              <w:t>≤ 15% obj.</w:t>
            </w:r>
          </w:p>
        </w:tc>
        <w:tc>
          <w:tcPr>
            <w:tcW w:w="1700" w:type="dxa"/>
            <w:tcBorders>
              <w:bottom w:val="single" w:sz="8" w:space="0" w:color="000000"/>
              <w:right w:val="single" w:sz="8" w:space="0" w:color="000000"/>
            </w:tcBorders>
            <w:vAlign w:val="bottom"/>
          </w:tcPr>
          <w:p w:rsidR="009D17B4" w:rsidRDefault="00BF64D6">
            <w:pPr>
              <w:widowControl w:val="0"/>
              <w:jc w:val="center"/>
              <w:rPr>
                <w:sz w:val="20"/>
                <w:szCs w:val="20"/>
              </w:rPr>
            </w:pPr>
            <w:r>
              <w:rPr>
                <w:rFonts w:eastAsia="Arial"/>
                <w:w w:val="80"/>
                <w:sz w:val="20"/>
                <w:szCs w:val="20"/>
              </w:rPr>
              <w:t>≤ 12% obj.</w:t>
            </w:r>
          </w:p>
        </w:tc>
        <w:tc>
          <w:tcPr>
            <w:tcW w:w="30" w:type="dxa"/>
            <w:vAlign w:val="bottom"/>
          </w:tcPr>
          <w:p w:rsidR="009D17B4" w:rsidRDefault="009D17B4">
            <w:pPr>
              <w:widowControl w:val="0"/>
              <w:rPr>
                <w:sz w:val="20"/>
                <w:szCs w:val="20"/>
              </w:rPr>
            </w:pPr>
          </w:p>
        </w:tc>
      </w:tr>
      <w:tr w:rsidR="009D17B4">
        <w:trPr>
          <w:trHeight w:val="239"/>
        </w:trPr>
        <w:tc>
          <w:tcPr>
            <w:tcW w:w="5680" w:type="dxa"/>
            <w:tcBorders>
              <w:left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Nośność warstwy podbudowy po 7 dniach:</w:t>
            </w:r>
          </w:p>
        </w:tc>
        <w:tc>
          <w:tcPr>
            <w:tcW w:w="260" w:type="dxa"/>
            <w:vMerge w:val="restart"/>
            <w:vAlign w:val="bottom"/>
          </w:tcPr>
          <w:p w:rsidR="009D17B4" w:rsidRDefault="00BF64D6">
            <w:pPr>
              <w:widowControl w:val="0"/>
              <w:ind w:left="100"/>
              <w:rPr>
                <w:sz w:val="20"/>
                <w:szCs w:val="20"/>
              </w:rPr>
            </w:pPr>
            <w:r>
              <w:rPr>
                <w:rFonts w:eastAsia="Arial"/>
                <w:w w:val="74"/>
                <w:sz w:val="20"/>
                <w:szCs w:val="20"/>
              </w:rPr>
              <w:t>E2</w:t>
            </w:r>
          </w:p>
        </w:tc>
        <w:tc>
          <w:tcPr>
            <w:tcW w:w="1580" w:type="dxa"/>
            <w:vMerge w:val="restart"/>
            <w:tcBorders>
              <w:right w:val="single" w:sz="8" w:space="0" w:color="000000"/>
            </w:tcBorders>
            <w:vAlign w:val="bottom"/>
          </w:tcPr>
          <w:p w:rsidR="009D17B4" w:rsidRDefault="00BF64D6">
            <w:pPr>
              <w:widowControl w:val="0"/>
              <w:ind w:left="40"/>
              <w:rPr>
                <w:sz w:val="20"/>
                <w:szCs w:val="20"/>
              </w:rPr>
            </w:pPr>
            <w:r>
              <w:rPr>
                <w:rFonts w:eastAsia="Arial"/>
                <w:sz w:val="20"/>
                <w:szCs w:val="20"/>
              </w:rPr>
              <w:t>≥ 100 MN/m</w:t>
            </w:r>
            <w:r>
              <w:rPr>
                <w:rFonts w:eastAsia="Arial"/>
                <w:sz w:val="20"/>
                <w:szCs w:val="20"/>
                <w:vertAlign w:val="superscript"/>
              </w:rPr>
              <w:t>2</w:t>
            </w:r>
          </w:p>
        </w:tc>
        <w:tc>
          <w:tcPr>
            <w:tcW w:w="1700" w:type="dxa"/>
            <w:vMerge w:val="restart"/>
            <w:tcBorders>
              <w:right w:val="single" w:sz="8" w:space="0" w:color="000000"/>
            </w:tcBorders>
            <w:vAlign w:val="bottom"/>
          </w:tcPr>
          <w:p w:rsidR="009D17B4" w:rsidRDefault="00BF64D6">
            <w:pPr>
              <w:widowControl w:val="0"/>
              <w:ind w:left="100"/>
              <w:rPr>
                <w:sz w:val="20"/>
                <w:szCs w:val="20"/>
              </w:rPr>
            </w:pPr>
            <w:r>
              <w:rPr>
                <w:rFonts w:eastAsia="Arial"/>
                <w:sz w:val="20"/>
                <w:szCs w:val="20"/>
              </w:rPr>
              <w:t>E2 ≥ 130 MN/m</w:t>
            </w:r>
            <w:r>
              <w:rPr>
                <w:rFonts w:eastAsia="Arial"/>
                <w:sz w:val="20"/>
                <w:szCs w:val="20"/>
                <w:vertAlign w:val="superscript"/>
              </w:rPr>
              <w:t>2</w:t>
            </w:r>
          </w:p>
        </w:tc>
        <w:tc>
          <w:tcPr>
            <w:tcW w:w="30" w:type="dxa"/>
            <w:vAlign w:val="bottom"/>
          </w:tcPr>
          <w:p w:rsidR="009D17B4" w:rsidRDefault="009D17B4">
            <w:pPr>
              <w:widowControl w:val="0"/>
              <w:rPr>
                <w:sz w:val="20"/>
                <w:szCs w:val="20"/>
              </w:rPr>
            </w:pPr>
          </w:p>
        </w:tc>
      </w:tr>
      <w:tr w:rsidR="009D17B4">
        <w:trPr>
          <w:trHeight w:val="127"/>
        </w:trPr>
        <w:tc>
          <w:tcPr>
            <w:tcW w:w="5680" w:type="dxa"/>
            <w:vMerge w:val="restart"/>
            <w:tcBorders>
              <w:left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 Wtórny moduł odkształcenia E2</w:t>
            </w:r>
          </w:p>
        </w:tc>
        <w:tc>
          <w:tcPr>
            <w:tcW w:w="260" w:type="dxa"/>
            <w:vMerge/>
            <w:vAlign w:val="bottom"/>
          </w:tcPr>
          <w:p w:rsidR="009D17B4" w:rsidRDefault="009D17B4">
            <w:pPr>
              <w:widowControl w:val="0"/>
              <w:rPr>
                <w:sz w:val="20"/>
                <w:szCs w:val="20"/>
              </w:rPr>
            </w:pPr>
          </w:p>
        </w:tc>
        <w:tc>
          <w:tcPr>
            <w:tcW w:w="1580" w:type="dxa"/>
            <w:vMerge/>
            <w:tcBorders>
              <w:right w:val="single" w:sz="8" w:space="0" w:color="000000"/>
            </w:tcBorders>
            <w:vAlign w:val="bottom"/>
          </w:tcPr>
          <w:p w:rsidR="009D17B4" w:rsidRDefault="009D17B4">
            <w:pPr>
              <w:widowControl w:val="0"/>
              <w:rPr>
                <w:sz w:val="20"/>
                <w:szCs w:val="20"/>
              </w:rPr>
            </w:pPr>
          </w:p>
        </w:tc>
        <w:tc>
          <w:tcPr>
            <w:tcW w:w="1700"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2"/>
        </w:trPr>
        <w:tc>
          <w:tcPr>
            <w:tcW w:w="568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1840" w:type="dxa"/>
            <w:gridSpan w:val="2"/>
            <w:vMerge w:val="restart"/>
            <w:tcBorders>
              <w:right w:val="single" w:sz="8" w:space="0" w:color="000000"/>
            </w:tcBorders>
            <w:vAlign w:val="bottom"/>
          </w:tcPr>
          <w:p w:rsidR="009D17B4" w:rsidRDefault="00BF64D6">
            <w:pPr>
              <w:widowControl w:val="0"/>
              <w:ind w:left="100"/>
              <w:rPr>
                <w:sz w:val="20"/>
                <w:szCs w:val="20"/>
              </w:rPr>
            </w:pPr>
            <w:proofErr w:type="spellStart"/>
            <w:r>
              <w:rPr>
                <w:rFonts w:eastAsia="Arial"/>
                <w:sz w:val="20"/>
                <w:szCs w:val="20"/>
              </w:rPr>
              <w:t>Evd</w:t>
            </w:r>
            <w:proofErr w:type="spellEnd"/>
            <w:r>
              <w:rPr>
                <w:rFonts w:eastAsia="Arial"/>
                <w:sz w:val="20"/>
                <w:szCs w:val="20"/>
              </w:rPr>
              <w:t xml:space="preserve"> ≥ 50 MN/m</w:t>
            </w:r>
            <w:r>
              <w:rPr>
                <w:rFonts w:eastAsia="Arial"/>
                <w:sz w:val="20"/>
                <w:szCs w:val="20"/>
                <w:vertAlign w:val="superscript"/>
              </w:rPr>
              <w:t>2</w:t>
            </w:r>
          </w:p>
        </w:tc>
        <w:tc>
          <w:tcPr>
            <w:tcW w:w="1700" w:type="dxa"/>
            <w:vMerge w:val="restart"/>
            <w:tcBorders>
              <w:right w:val="single" w:sz="8" w:space="0" w:color="000000"/>
            </w:tcBorders>
            <w:vAlign w:val="bottom"/>
          </w:tcPr>
          <w:p w:rsidR="009D17B4" w:rsidRDefault="00BF64D6">
            <w:pPr>
              <w:widowControl w:val="0"/>
              <w:ind w:left="100"/>
              <w:rPr>
                <w:sz w:val="20"/>
                <w:szCs w:val="20"/>
              </w:rPr>
            </w:pPr>
            <w:proofErr w:type="spellStart"/>
            <w:r>
              <w:rPr>
                <w:rFonts w:eastAsia="Arial"/>
                <w:sz w:val="20"/>
                <w:szCs w:val="20"/>
              </w:rPr>
              <w:t>Evd</w:t>
            </w:r>
            <w:proofErr w:type="spellEnd"/>
            <w:r>
              <w:rPr>
                <w:rFonts w:eastAsia="Arial"/>
                <w:sz w:val="20"/>
                <w:szCs w:val="20"/>
              </w:rPr>
              <w:t xml:space="preserve"> ≥ 65 MN/m</w:t>
            </w:r>
            <w:r>
              <w:rPr>
                <w:rFonts w:eastAsia="Arial"/>
                <w:sz w:val="20"/>
                <w:szCs w:val="20"/>
                <w:vertAlign w:val="superscript"/>
              </w:rPr>
              <w:t>2</w:t>
            </w:r>
          </w:p>
        </w:tc>
        <w:tc>
          <w:tcPr>
            <w:tcW w:w="30" w:type="dxa"/>
            <w:vAlign w:val="bottom"/>
          </w:tcPr>
          <w:p w:rsidR="009D17B4" w:rsidRDefault="009D17B4">
            <w:pPr>
              <w:widowControl w:val="0"/>
              <w:rPr>
                <w:sz w:val="20"/>
                <w:szCs w:val="20"/>
              </w:rPr>
            </w:pPr>
          </w:p>
        </w:tc>
      </w:tr>
      <w:tr w:rsidR="009D17B4">
        <w:trPr>
          <w:trHeight w:val="220"/>
        </w:trPr>
        <w:tc>
          <w:tcPr>
            <w:tcW w:w="5680" w:type="dxa"/>
            <w:vMerge w:val="restart"/>
            <w:tcBorders>
              <w:left w:val="single" w:sz="8" w:space="0" w:color="000000"/>
              <w:bottom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 xml:space="preserve">- Dynamiczny moduł odkształcenia </w:t>
            </w:r>
            <w:proofErr w:type="spellStart"/>
            <w:r>
              <w:rPr>
                <w:rFonts w:eastAsia="Arial"/>
                <w:sz w:val="20"/>
                <w:szCs w:val="20"/>
              </w:rPr>
              <w:t>Evd</w:t>
            </w:r>
            <w:proofErr w:type="spellEnd"/>
          </w:p>
        </w:tc>
        <w:tc>
          <w:tcPr>
            <w:tcW w:w="1840" w:type="dxa"/>
            <w:gridSpan w:val="2"/>
            <w:vMerge/>
            <w:tcBorders>
              <w:right w:val="single" w:sz="8" w:space="0" w:color="000000"/>
            </w:tcBorders>
            <w:vAlign w:val="bottom"/>
          </w:tcPr>
          <w:p w:rsidR="009D17B4" w:rsidRDefault="009D17B4">
            <w:pPr>
              <w:widowControl w:val="0"/>
              <w:rPr>
                <w:sz w:val="20"/>
                <w:szCs w:val="20"/>
              </w:rPr>
            </w:pPr>
          </w:p>
        </w:tc>
        <w:tc>
          <w:tcPr>
            <w:tcW w:w="1700"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33"/>
        </w:trPr>
        <w:tc>
          <w:tcPr>
            <w:tcW w:w="5680" w:type="dxa"/>
            <w:vMerge/>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260" w:type="dxa"/>
            <w:tcBorders>
              <w:bottom w:val="single" w:sz="8" w:space="0" w:color="000000"/>
            </w:tcBorders>
            <w:vAlign w:val="bottom"/>
          </w:tcPr>
          <w:p w:rsidR="009D17B4" w:rsidRDefault="009D17B4">
            <w:pPr>
              <w:widowControl w:val="0"/>
              <w:rPr>
                <w:sz w:val="20"/>
                <w:szCs w:val="20"/>
              </w:rPr>
            </w:pPr>
          </w:p>
        </w:tc>
        <w:tc>
          <w:tcPr>
            <w:tcW w:w="1580" w:type="dxa"/>
            <w:tcBorders>
              <w:bottom w:val="single" w:sz="8" w:space="0" w:color="000000"/>
              <w:right w:val="single" w:sz="8" w:space="0" w:color="000000"/>
            </w:tcBorders>
            <w:vAlign w:val="bottom"/>
          </w:tcPr>
          <w:p w:rsidR="009D17B4" w:rsidRDefault="009D17B4">
            <w:pPr>
              <w:widowControl w:val="0"/>
              <w:rPr>
                <w:sz w:val="20"/>
                <w:szCs w:val="20"/>
              </w:rPr>
            </w:pPr>
          </w:p>
        </w:tc>
        <w:tc>
          <w:tcPr>
            <w:tcW w:w="1700"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239"/>
        </w:trPr>
        <w:tc>
          <w:tcPr>
            <w:tcW w:w="5680" w:type="dxa"/>
            <w:tcBorders>
              <w:left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Nośność warstwy podbudowy po 28 dniach:</w:t>
            </w:r>
          </w:p>
        </w:tc>
        <w:tc>
          <w:tcPr>
            <w:tcW w:w="260" w:type="dxa"/>
            <w:vMerge w:val="restart"/>
            <w:vAlign w:val="bottom"/>
          </w:tcPr>
          <w:p w:rsidR="009D17B4" w:rsidRDefault="00BF64D6">
            <w:pPr>
              <w:widowControl w:val="0"/>
              <w:ind w:left="100"/>
              <w:rPr>
                <w:sz w:val="20"/>
                <w:szCs w:val="20"/>
              </w:rPr>
            </w:pPr>
            <w:r>
              <w:rPr>
                <w:rFonts w:eastAsia="Arial"/>
                <w:w w:val="74"/>
                <w:sz w:val="20"/>
                <w:szCs w:val="20"/>
              </w:rPr>
              <w:t>E2</w:t>
            </w:r>
          </w:p>
        </w:tc>
        <w:tc>
          <w:tcPr>
            <w:tcW w:w="1580" w:type="dxa"/>
            <w:vMerge w:val="restart"/>
            <w:tcBorders>
              <w:right w:val="single" w:sz="8" w:space="0" w:color="000000"/>
            </w:tcBorders>
            <w:vAlign w:val="bottom"/>
          </w:tcPr>
          <w:p w:rsidR="009D17B4" w:rsidRDefault="00BF64D6">
            <w:pPr>
              <w:widowControl w:val="0"/>
              <w:ind w:left="40"/>
              <w:rPr>
                <w:sz w:val="20"/>
                <w:szCs w:val="20"/>
              </w:rPr>
            </w:pPr>
            <w:r>
              <w:rPr>
                <w:rFonts w:eastAsia="Arial"/>
                <w:sz w:val="20"/>
                <w:szCs w:val="20"/>
              </w:rPr>
              <w:t>≥ 140 MN/m</w:t>
            </w:r>
            <w:r>
              <w:rPr>
                <w:rFonts w:eastAsia="Arial"/>
                <w:sz w:val="20"/>
                <w:szCs w:val="20"/>
                <w:vertAlign w:val="superscript"/>
              </w:rPr>
              <w:t>2</w:t>
            </w:r>
          </w:p>
        </w:tc>
        <w:tc>
          <w:tcPr>
            <w:tcW w:w="1700" w:type="dxa"/>
            <w:vMerge w:val="restart"/>
            <w:tcBorders>
              <w:right w:val="single" w:sz="8" w:space="0" w:color="000000"/>
            </w:tcBorders>
            <w:vAlign w:val="bottom"/>
          </w:tcPr>
          <w:p w:rsidR="009D17B4" w:rsidRDefault="00BF64D6">
            <w:pPr>
              <w:widowControl w:val="0"/>
              <w:ind w:left="100"/>
              <w:rPr>
                <w:sz w:val="20"/>
                <w:szCs w:val="20"/>
              </w:rPr>
            </w:pPr>
            <w:r>
              <w:rPr>
                <w:rFonts w:eastAsia="Arial"/>
                <w:sz w:val="20"/>
                <w:szCs w:val="20"/>
              </w:rPr>
              <w:t>E2 ≥ 180 MN/m</w:t>
            </w:r>
            <w:r>
              <w:rPr>
                <w:rFonts w:eastAsia="Arial"/>
                <w:sz w:val="20"/>
                <w:szCs w:val="20"/>
                <w:vertAlign w:val="superscript"/>
              </w:rPr>
              <w:t>2</w:t>
            </w:r>
          </w:p>
        </w:tc>
        <w:tc>
          <w:tcPr>
            <w:tcW w:w="30" w:type="dxa"/>
            <w:vAlign w:val="bottom"/>
          </w:tcPr>
          <w:p w:rsidR="009D17B4" w:rsidRDefault="009D17B4">
            <w:pPr>
              <w:widowControl w:val="0"/>
              <w:rPr>
                <w:sz w:val="20"/>
                <w:szCs w:val="20"/>
              </w:rPr>
            </w:pPr>
          </w:p>
        </w:tc>
      </w:tr>
      <w:tr w:rsidR="009D17B4">
        <w:trPr>
          <w:trHeight w:val="127"/>
        </w:trPr>
        <w:tc>
          <w:tcPr>
            <w:tcW w:w="5680" w:type="dxa"/>
            <w:vMerge w:val="restart"/>
            <w:tcBorders>
              <w:left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 Wtórny moduł odkształcenia E2</w:t>
            </w:r>
          </w:p>
        </w:tc>
        <w:tc>
          <w:tcPr>
            <w:tcW w:w="260" w:type="dxa"/>
            <w:vMerge/>
            <w:vAlign w:val="bottom"/>
          </w:tcPr>
          <w:p w:rsidR="009D17B4" w:rsidRDefault="009D17B4">
            <w:pPr>
              <w:widowControl w:val="0"/>
              <w:rPr>
                <w:sz w:val="20"/>
                <w:szCs w:val="20"/>
              </w:rPr>
            </w:pPr>
          </w:p>
        </w:tc>
        <w:tc>
          <w:tcPr>
            <w:tcW w:w="1580" w:type="dxa"/>
            <w:vMerge/>
            <w:tcBorders>
              <w:right w:val="single" w:sz="8" w:space="0" w:color="000000"/>
            </w:tcBorders>
            <w:vAlign w:val="bottom"/>
          </w:tcPr>
          <w:p w:rsidR="009D17B4" w:rsidRDefault="009D17B4">
            <w:pPr>
              <w:widowControl w:val="0"/>
              <w:rPr>
                <w:sz w:val="20"/>
                <w:szCs w:val="20"/>
              </w:rPr>
            </w:pPr>
          </w:p>
        </w:tc>
        <w:tc>
          <w:tcPr>
            <w:tcW w:w="1700"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122"/>
        </w:trPr>
        <w:tc>
          <w:tcPr>
            <w:tcW w:w="568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1840" w:type="dxa"/>
            <w:gridSpan w:val="2"/>
            <w:vMerge w:val="restart"/>
            <w:tcBorders>
              <w:right w:val="single" w:sz="8" w:space="0" w:color="000000"/>
            </w:tcBorders>
            <w:vAlign w:val="bottom"/>
          </w:tcPr>
          <w:p w:rsidR="009D17B4" w:rsidRDefault="00BF64D6">
            <w:pPr>
              <w:widowControl w:val="0"/>
              <w:ind w:left="100"/>
              <w:rPr>
                <w:sz w:val="20"/>
                <w:szCs w:val="20"/>
              </w:rPr>
            </w:pPr>
            <w:proofErr w:type="spellStart"/>
            <w:r>
              <w:rPr>
                <w:rFonts w:eastAsia="Arial"/>
                <w:sz w:val="20"/>
                <w:szCs w:val="20"/>
              </w:rPr>
              <w:t>Evd</w:t>
            </w:r>
            <w:proofErr w:type="spellEnd"/>
            <w:r>
              <w:rPr>
                <w:rFonts w:eastAsia="Arial"/>
                <w:sz w:val="20"/>
                <w:szCs w:val="20"/>
              </w:rPr>
              <w:t xml:space="preserve"> ≥ 70 MN/m</w:t>
            </w:r>
            <w:r>
              <w:rPr>
                <w:rFonts w:eastAsia="Arial"/>
                <w:sz w:val="20"/>
                <w:szCs w:val="20"/>
                <w:vertAlign w:val="superscript"/>
              </w:rPr>
              <w:t>2</w:t>
            </w:r>
          </w:p>
        </w:tc>
        <w:tc>
          <w:tcPr>
            <w:tcW w:w="1700" w:type="dxa"/>
            <w:vMerge w:val="restart"/>
            <w:tcBorders>
              <w:right w:val="single" w:sz="8" w:space="0" w:color="000000"/>
            </w:tcBorders>
            <w:vAlign w:val="bottom"/>
          </w:tcPr>
          <w:p w:rsidR="009D17B4" w:rsidRDefault="00BF64D6">
            <w:pPr>
              <w:widowControl w:val="0"/>
              <w:ind w:left="100"/>
              <w:rPr>
                <w:sz w:val="20"/>
                <w:szCs w:val="20"/>
              </w:rPr>
            </w:pPr>
            <w:proofErr w:type="spellStart"/>
            <w:r>
              <w:rPr>
                <w:rFonts w:eastAsia="Arial"/>
                <w:sz w:val="20"/>
                <w:szCs w:val="20"/>
              </w:rPr>
              <w:t>Evd</w:t>
            </w:r>
            <w:proofErr w:type="spellEnd"/>
            <w:r>
              <w:rPr>
                <w:rFonts w:eastAsia="Arial"/>
                <w:sz w:val="20"/>
                <w:szCs w:val="20"/>
              </w:rPr>
              <w:t xml:space="preserve"> ≥ 90 MN/m</w:t>
            </w:r>
            <w:r>
              <w:rPr>
                <w:rFonts w:eastAsia="Arial"/>
                <w:sz w:val="20"/>
                <w:szCs w:val="20"/>
                <w:vertAlign w:val="superscript"/>
              </w:rPr>
              <w:t>2</w:t>
            </w:r>
          </w:p>
        </w:tc>
        <w:tc>
          <w:tcPr>
            <w:tcW w:w="30" w:type="dxa"/>
            <w:vAlign w:val="bottom"/>
          </w:tcPr>
          <w:p w:rsidR="009D17B4" w:rsidRDefault="009D17B4">
            <w:pPr>
              <w:widowControl w:val="0"/>
              <w:rPr>
                <w:sz w:val="20"/>
                <w:szCs w:val="20"/>
              </w:rPr>
            </w:pPr>
          </w:p>
        </w:tc>
      </w:tr>
      <w:tr w:rsidR="009D17B4">
        <w:trPr>
          <w:trHeight w:val="217"/>
        </w:trPr>
        <w:tc>
          <w:tcPr>
            <w:tcW w:w="5680" w:type="dxa"/>
            <w:vMerge w:val="restart"/>
            <w:tcBorders>
              <w:left w:val="single" w:sz="8" w:space="0" w:color="000000"/>
              <w:bottom w:val="single" w:sz="8" w:space="0" w:color="000000"/>
              <w:right w:val="single" w:sz="8" w:space="0" w:color="000000"/>
            </w:tcBorders>
            <w:vAlign w:val="bottom"/>
          </w:tcPr>
          <w:p w:rsidR="009D17B4" w:rsidRDefault="00BF64D6">
            <w:pPr>
              <w:widowControl w:val="0"/>
              <w:ind w:left="120"/>
              <w:rPr>
                <w:sz w:val="20"/>
                <w:szCs w:val="20"/>
              </w:rPr>
            </w:pPr>
            <w:r>
              <w:rPr>
                <w:rFonts w:eastAsia="Arial"/>
                <w:sz w:val="20"/>
                <w:szCs w:val="20"/>
              </w:rPr>
              <w:t xml:space="preserve">- Dynamiczny moduł odkształcenia </w:t>
            </w:r>
            <w:proofErr w:type="spellStart"/>
            <w:r>
              <w:rPr>
                <w:rFonts w:eastAsia="Arial"/>
                <w:sz w:val="20"/>
                <w:szCs w:val="20"/>
              </w:rPr>
              <w:t>Evd</w:t>
            </w:r>
            <w:proofErr w:type="spellEnd"/>
          </w:p>
        </w:tc>
        <w:tc>
          <w:tcPr>
            <w:tcW w:w="1840" w:type="dxa"/>
            <w:gridSpan w:val="2"/>
            <w:vMerge/>
            <w:tcBorders>
              <w:right w:val="single" w:sz="8" w:space="0" w:color="000000"/>
            </w:tcBorders>
            <w:vAlign w:val="bottom"/>
          </w:tcPr>
          <w:p w:rsidR="009D17B4" w:rsidRDefault="009D17B4">
            <w:pPr>
              <w:widowControl w:val="0"/>
              <w:rPr>
                <w:sz w:val="20"/>
                <w:szCs w:val="20"/>
              </w:rPr>
            </w:pPr>
          </w:p>
        </w:tc>
        <w:tc>
          <w:tcPr>
            <w:tcW w:w="1700"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34"/>
        </w:trPr>
        <w:tc>
          <w:tcPr>
            <w:tcW w:w="5680" w:type="dxa"/>
            <w:vMerge/>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260" w:type="dxa"/>
            <w:tcBorders>
              <w:bottom w:val="single" w:sz="8" w:space="0" w:color="000000"/>
            </w:tcBorders>
            <w:vAlign w:val="bottom"/>
          </w:tcPr>
          <w:p w:rsidR="009D17B4" w:rsidRDefault="009D17B4">
            <w:pPr>
              <w:widowControl w:val="0"/>
              <w:rPr>
                <w:sz w:val="20"/>
                <w:szCs w:val="20"/>
              </w:rPr>
            </w:pPr>
          </w:p>
        </w:tc>
        <w:tc>
          <w:tcPr>
            <w:tcW w:w="1580" w:type="dxa"/>
            <w:tcBorders>
              <w:bottom w:val="single" w:sz="8" w:space="0" w:color="000000"/>
              <w:right w:val="single" w:sz="8" w:space="0" w:color="000000"/>
            </w:tcBorders>
            <w:vAlign w:val="bottom"/>
          </w:tcPr>
          <w:p w:rsidR="009D17B4" w:rsidRDefault="009D17B4">
            <w:pPr>
              <w:widowControl w:val="0"/>
              <w:rPr>
                <w:sz w:val="20"/>
                <w:szCs w:val="20"/>
              </w:rPr>
            </w:pPr>
          </w:p>
        </w:tc>
        <w:tc>
          <w:tcPr>
            <w:tcW w:w="1700"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489"/>
        </w:trPr>
        <w:tc>
          <w:tcPr>
            <w:tcW w:w="5680" w:type="dxa"/>
            <w:vAlign w:val="bottom"/>
          </w:tcPr>
          <w:p w:rsidR="009D17B4" w:rsidRDefault="00BF64D6">
            <w:pPr>
              <w:widowControl w:val="0"/>
              <w:rPr>
                <w:sz w:val="20"/>
                <w:szCs w:val="20"/>
              </w:rPr>
            </w:pPr>
            <w:r>
              <w:rPr>
                <w:rFonts w:eastAsia="Arial"/>
                <w:b/>
                <w:bCs/>
                <w:sz w:val="20"/>
                <w:szCs w:val="20"/>
              </w:rPr>
              <w:t>6.  KONTROLA JAKOŚCI ROBÓT</w:t>
            </w:r>
          </w:p>
        </w:tc>
        <w:tc>
          <w:tcPr>
            <w:tcW w:w="260" w:type="dxa"/>
            <w:vAlign w:val="bottom"/>
          </w:tcPr>
          <w:p w:rsidR="009D17B4" w:rsidRDefault="009D17B4">
            <w:pPr>
              <w:widowControl w:val="0"/>
              <w:rPr>
                <w:sz w:val="20"/>
                <w:szCs w:val="20"/>
              </w:rPr>
            </w:pPr>
          </w:p>
        </w:tc>
        <w:tc>
          <w:tcPr>
            <w:tcW w:w="1580" w:type="dxa"/>
            <w:vAlign w:val="bottom"/>
          </w:tcPr>
          <w:p w:rsidR="009D17B4" w:rsidRDefault="009D17B4">
            <w:pPr>
              <w:widowControl w:val="0"/>
              <w:rPr>
                <w:sz w:val="20"/>
                <w:szCs w:val="20"/>
              </w:rPr>
            </w:pPr>
          </w:p>
        </w:tc>
        <w:tc>
          <w:tcPr>
            <w:tcW w:w="1700" w:type="dxa"/>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bl>
    <w:p w:rsidR="009D17B4" w:rsidRDefault="009D17B4">
      <w:pPr>
        <w:spacing w:line="182" w:lineRule="exact"/>
        <w:rPr>
          <w:sz w:val="20"/>
          <w:szCs w:val="20"/>
        </w:rPr>
      </w:pPr>
    </w:p>
    <w:p w:rsidR="009D17B4" w:rsidRDefault="00BF64D6">
      <w:pPr>
        <w:rPr>
          <w:sz w:val="20"/>
          <w:szCs w:val="20"/>
        </w:rPr>
      </w:pPr>
      <w:r>
        <w:rPr>
          <w:rFonts w:eastAsia="Arial"/>
          <w:sz w:val="20"/>
          <w:szCs w:val="20"/>
        </w:rPr>
        <w:t>Ogólne zasady kontroli jakości Robót podano w ST D-M.00.00.00. "Wymagania ogólne".</w:t>
      </w:r>
    </w:p>
    <w:p w:rsidR="009D17B4" w:rsidRDefault="009D17B4">
      <w:pPr>
        <w:spacing w:line="195" w:lineRule="exact"/>
        <w:rPr>
          <w:sz w:val="20"/>
          <w:szCs w:val="20"/>
        </w:rPr>
      </w:pPr>
    </w:p>
    <w:p w:rsidR="009D17B4" w:rsidRDefault="00BF64D6">
      <w:pPr>
        <w:rPr>
          <w:sz w:val="20"/>
          <w:szCs w:val="20"/>
        </w:rPr>
      </w:pPr>
      <w:r>
        <w:rPr>
          <w:rFonts w:eastAsia="Arial"/>
          <w:b/>
          <w:bCs/>
          <w:sz w:val="20"/>
          <w:szCs w:val="20"/>
        </w:rPr>
        <w:t>6.1.  Badania i pomiary przed przystąpieniem do robót</w:t>
      </w:r>
    </w:p>
    <w:p w:rsidR="009D17B4" w:rsidRDefault="009D17B4">
      <w:pPr>
        <w:spacing w:line="20" w:lineRule="exact"/>
        <w:rPr>
          <w:sz w:val="20"/>
          <w:szCs w:val="20"/>
        </w:rPr>
      </w:pPr>
    </w:p>
    <w:p w:rsidR="009D17B4" w:rsidRDefault="00BF64D6">
      <w:pPr>
        <w:spacing w:line="259" w:lineRule="auto"/>
        <w:ind w:right="20"/>
        <w:jc w:val="both"/>
        <w:rPr>
          <w:sz w:val="20"/>
          <w:szCs w:val="20"/>
        </w:rPr>
      </w:pPr>
      <w:r>
        <w:rPr>
          <w:rFonts w:eastAsia="Arial"/>
          <w:b/>
          <w:bCs/>
          <w:sz w:val="20"/>
          <w:szCs w:val="20"/>
        </w:rPr>
        <w:t xml:space="preserve">6.1.1. </w:t>
      </w:r>
      <w:r>
        <w:rPr>
          <w:rFonts w:eastAsia="Arial"/>
          <w:sz w:val="20"/>
          <w:szCs w:val="20"/>
        </w:rPr>
        <w:t>Dla każdego odcinka należy potwierdzić przydatność materiałów lub</w:t>
      </w:r>
      <w:r>
        <w:rPr>
          <w:rFonts w:eastAsia="Arial"/>
          <w:b/>
          <w:bCs/>
          <w:sz w:val="20"/>
          <w:szCs w:val="20"/>
        </w:rPr>
        <w:t xml:space="preserve"> </w:t>
      </w:r>
      <w:r>
        <w:rPr>
          <w:rFonts w:eastAsia="Arial"/>
          <w:sz w:val="20"/>
          <w:szCs w:val="20"/>
        </w:rPr>
        <w:t>mieszanek</w:t>
      </w:r>
      <w:r>
        <w:rPr>
          <w:rFonts w:eastAsia="Arial"/>
          <w:b/>
          <w:bCs/>
          <w:sz w:val="20"/>
          <w:szCs w:val="20"/>
        </w:rPr>
        <w:t xml:space="preserve"> </w:t>
      </w:r>
      <w:r>
        <w:rPr>
          <w:rFonts w:eastAsia="Arial"/>
          <w:sz w:val="20"/>
          <w:szCs w:val="20"/>
        </w:rPr>
        <w:t>materiałów do wykonania mieszanki MCE</w:t>
      </w:r>
      <w:r>
        <w:rPr>
          <w:rFonts w:eastAsia="Arial"/>
          <w:b/>
          <w:bCs/>
          <w:sz w:val="20"/>
          <w:szCs w:val="20"/>
        </w:rPr>
        <w:t xml:space="preserve"> </w:t>
      </w:r>
      <w:r>
        <w:rPr>
          <w:rFonts w:eastAsia="Arial"/>
          <w:sz w:val="20"/>
          <w:szCs w:val="20"/>
        </w:rPr>
        <w:t>poprzez porównanie posiadanych materiałów z materiałami wykorzystanymi do wytworzenia mieszanki MCE na etapie opracowania recepty.</w:t>
      </w:r>
    </w:p>
    <w:p w:rsidR="009D17B4" w:rsidRDefault="009D17B4">
      <w:pPr>
        <w:spacing w:line="1" w:lineRule="exact"/>
        <w:rPr>
          <w:sz w:val="20"/>
          <w:szCs w:val="20"/>
        </w:rPr>
      </w:pPr>
    </w:p>
    <w:p w:rsidR="009D17B4" w:rsidRDefault="00BF64D6">
      <w:pPr>
        <w:spacing w:line="259" w:lineRule="auto"/>
        <w:ind w:right="20"/>
        <w:jc w:val="both"/>
        <w:rPr>
          <w:sz w:val="20"/>
          <w:szCs w:val="20"/>
        </w:rPr>
      </w:pPr>
      <w:r>
        <w:rPr>
          <w:rFonts w:eastAsia="Arial"/>
          <w:b/>
          <w:bCs/>
          <w:sz w:val="20"/>
          <w:szCs w:val="20"/>
        </w:rPr>
        <w:t xml:space="preserve">6.1.2. </w:t>
      </w:r>
      <w:r>
        <w:rPr>
          <w:rFonts w:eastAsia="Arial"/>
          <w:sz w:val="20"/>
          <w:szCs w:val="20"/>
        </w:rPr>
        <w:t>Badania kontrolne przed przystąpieniem do prac, w trakcie ich wykonywania</w:t>
      </w:r>
      <w:r>
        <w:rPr>
          <w:rFonts w:eastAsia="Arial"/>
          <w:b/>
          <w:bCs/>
          <w:sz w:val="20"/>
          <w:szCs w:val="20"/>
        </w:rPr>
        <w:t xml:space="preserve"> </w:t>
      </w:r>
      <w:r>
        <w:rPr>
          <w:rFonts w:eastAsia="Arial"/>
          <w:sz w:val="20"/>
          <w:szCs w:val="20"/>
        </w:rPr>
        <w:t>oraz badania wykonanej warstwy wykonuje</w:t>
      </w:r>
      <w:r>
        <w:rPr>
          <w:rFonts w:eastAsia="Arial"/>
          <w:b/>
          <w:bCs/>
          <w:sz w:val="20"/>
          <w:szCs w:val="20"/>
        </w:rPr>
        <w:t xml:space="preserve"> </w:t>
      </w:r>
      <w:r>
        <w:rPr>
          <w:rFonts w:eastAsia="Arial"/>
          <w:sz w:val="20"/>
          <w:szCs w:val="20"/>
        </w:rPr>
        <w:t>Wykonawca prac. Zamawiający ma prawo zweryfikować jakość prowadzonych prac poprzez przeprowadzenie swoich badań na każdym z etapów prowadzonych prac.</w:t>
      </w:r>
    </w:p>
    <w:p w:rsidR="009D17B4" w:rsidRDefault="009D17B4">
      <w:pPr>
        <w:spacing w:line="2" w:lineRule="exact"/>
        <w:rPr>
          <w:sz w:val="20"/>
          <w:szCs w:val="20"/>
        </w:rPr>
      </w:pPr>
    </w:p>
    <w:p w:rsidR="009D17B4" w:rsidRDefault="00BF64D6">
      <w:pPr>
        <w:rPr>
          <w:sz w:val="20"/>
          <w:szCs w:val="20"/>
        </w:rPr>
      </w:pPr>
      <w:r>
        <w:rPr>
          <w:rFonts w:eastAsia="Arial"/>
          <w:b/>
          <w:bCs/>
          <w:sz w:val="20"/>
          <w:szCs w:val="20"/>
        </w:rPr>
        <w:t>6.2. Badania w trakcie wykonywania warstwy</w:t>
      </w:r>
    </w:p>
    <w:p w:rsidR="009D17B4" w:rsidRDefault="00BF64D6">
      <w:pPr>
        <w:spacing w:line="290" w:lineRule="auto"/>
        <w:ind w:left="1" w:right="20"/>
        <w:jc w:val="both"/>
        <w:rPr>
          <w:sz w:val="20"/>
          <w:szCs w:val="20"/>
        </w:rPr>
      </w:pPr>
      <w:bookmarkStart w:id="10" w:name="page10"/>
      <w:bookmarkEnd w:id="10"/>
      <w:r>
        <w:rPr>
          <w:rFonts w:eastAsia="Arial"/>
          <w:sz w:val="20"/>
          <w:szCs w:val="20"/>
        </w:rPr>
        <w:t xml:space="preserve">Częstotliwość badań i pomiarów w czasie wykonywania podbudowy z mieszanki MCE jeśli nie została określona poniżej należy przyjąć min. 1 raz dziennie. Właściwości materiału </w:t>
      </w:r>
      <w:proofErr w:type="spellStart"/>
      <w:r>
        <w:rPr>
          <w:rFonts w:eastAsia="Arial"/>
          <w:sz w:val="20"/>
          <w:szCs w:val="20"/>
        </w:rPr>
        <w:t>doziarniającego</w:t>
      </w:r>
      <w:proofErr w:type="spellEnd"/>
      <w:r>
        <w:rPr>
          <w:rFonts w:eastAsia="Arial"/>
          <w:sz w:val="20"/>
          <w:szCs w:val="20"/>
        </w:rPr>
        <w:t>, cementu i emulsji należy sprawdzić dla każdej dostawy, ew. na podstawie dokumentów producenta. Właściwości wody dla wątpliwego źródła.</w:t>
      </w:r>
    </w:p>
    <w:p w:rsidR="009D17B4" w:rsidRDefault="009D17B4">
      <w:pPr>
        <w:spacing w:line="1" w:lineRule="exact"/>
        <w:rPr>
          <w:sz w:val="20"/>
          <w:szCs w:val="20"/>
        </w:rPr>
      </w:pPr>
    </w:p>
    <w:p w:rsidR="009D17B4" w:rsidRDefault="00BF64D6">
      <w:pPr>
        <w:ind w:left="1"/>
        <w:rPr>
          <w:sz w:val="20"/>
          <w:szCs w:val="20"/>
        </w:rPr>
      </w:pPr>
      <w:r>
        <w:rPr>
          <w:rFonts w:eastAsia="Arial"/>
          <w:b/>
          <w:bCs/>
          <w:sz w:val="20"/>
          <w:szCs w:val="20"/>
        </w:rPr>
        <w:t xml:space="preserve">6.2.1. </w:t>
      </w:r>
      <w:r>
        <w:rPr>
          <w:rFonts w:eastAsia="Arial"/>
          <w:sz w:val="20"/>
          <w:szCs w:val="20"/>
        </w:rPr>
        <w:t>W czasie wbudowywania mieszanki MCE należy sprawdzać następujące</w:t>
      </w:r>
      <w:r>
        <w:rPr>
          <w:rFonts w:eastAsia="Arial"/>
          <w:b/>
          <w:bCs/>
          <w:sz w:val="20"/>
          <w:szCs w:val="20"/>
        </w:rPr>
        <w:t xml:space="preserve"> </w:t>
      </w:r>
      <w:r>
        <w:rPr>
          <w:rFonts w:eastAsia="Arial"/>
          <w:sz w:val="20"/>
          <w:szCs w:val="20"/>
        </w:rPr>
        <w:t>parametry:</w:t>
      </w:r>
    </w:p>
    <w:p w:rsidR="009D17B4" w:rsidRDefault="009D17B4">
      <w:pPr>
        <w:spacing w:line="34" w:lineRule="exact"/>
        <w:rPr>
          <w:sz w:val="20"/>
          <w:szCs w:val="20"/>
        </w:rPr>
      </w:pPr>
    </w:p>
    <w:p w:rsidR="009D17B4" w:rsidRDefault="00BF64D6">
      <w:pPr>
        <w:numPr>
          <w:ilvl w:val="0"/>
          <w:numId w:val="23"/>
        </w:numPr>
        <w:tabs>
          <w:tab w:val="left" w:pos="101"/>
        </w:tabs>
        <w:ind w:left="101" w:hanging="101"/>
        <w:rPr>
          <w:rFonts w:eastAsia="Arial"/>
          <w:sz w:val="20"/>
          <w:szCs w:val="20"/>
        </w:rPr>
      </w:pPr>
      <w:r>
        <w:rPr>
          <w:rFonts w:eastAsia="Arial"/>
          <w:sz w:val="20"/>
          <w:szCs w:val="20"/>
        </w:rPr>
        <w:t>jakość mieszanki mineralnej - ocena wizualna,</w:t>
      </w:r>
    </w:p>
    <w:p w:rsidR="009D17B4" w:rsidRDefault="009D17B4">
      <w:pPr>
        <w:spacing w:line="48" w:lineRule="exact"/>
        <w:rPr>
          <w:rFonts w:eastAsia="Arial"/>
          <w:sz w:val="20"/>
          <w:szCs w:val="20"/>
        </w:rPr>
      </w:pPr>
    </w:p>
    <w:p w:rsidR="009D17B4" w:rsidRDefault="00BF64D6">
      <w:pPr>
        <w:numPr>
          <w:ilvl w:val="0"/>
          <w:numId w:val="23"/>
        </w:numPr>
        <w:tabs>
          <w:tab w:val="left" w:pos="101"/>
        </w:tabs>
        <w:ind w:left="101" w:hanging="101"/>
        <w:rPr>
          <w:rFonts w:eastAsia="Arial"/>
          <w:sz w:val="20"/>
          <w:szCs w:val="20"/>
        </w:rPr>
      </w:pPr>
      <w:r>
        <w:rPr>
          <w:rFonts w:eastAsia="Arial"/>
          <w:sz w:val="20"/>
          <w:szCs w:val="20"/>
        </w:rPr>
        <w:t xml:space="preserve">orientacyjną zawartość materiałów </w:t>
      </w:r>
      <w:proofErr w:type="spellStart"/>
      <w:r>
        <w:rPr>
          <w:rFonts w:eastAsia="Arial"/>
          <w:sz w:val="20"/>
          <w:szCs w:val="20"/>
        </w:rPr>
        <w:t>doziarniających</w:t>
      </w:r>
      <w:proofErr w:type="spellEnd"/>
      <w:r>
        <w:rPr>
          <w:rFonts w:eastAsia="Arial"/>
          <w:sz w:val="20"/>
          <w:szCs w:val="20"/>
        </w:rPr>
        <w:t>,</w:t>
      </w:r>
    </w:p>
    <w:p w:rsidR="009D17B4" w:rsidRDefault="009D17B4">
      <w:pPr>
        <w:spacing w:line="48" w:lineRule="exact"/>
        <w:rPr>
          <w:rFonts w:eastAsia="Arial"/>
          <w:sz w:val="20"/>
          <w:szCs w:val="20"/>
        </w:rPr>
      </w:pPr>
    </w:p>
    <w:p w:rsidR="009D17B4" w:rsidRDefault="00BF64D6">
      <w:pPr>
        <w:numPr>
          <w:ilvl w:val="0"/>
          <w:numId w:val="23"/>
        </w:numPr>
        <w:tabs>
          <w:tab w:val="left" w:pos="121"/>
        </w:tabs>
        <w:ind w:left="121" w:hanging="121"/>
        <w:rPr>
          <w:rFonts w:eastAsia="Arial"/>
          <w:sz w:val="20"/>
          <w:szCs w:val="20"/>
        </w:rPr>
      </w:pPr>
      <w:r>
        <w:rPr>
          <w:rFonts w:eastAsia="Arial"/>
          <w:sz w:val="20"/>
          <w:szCs w:val="20"/>
        </w:rPr>
        <w:t>głębokość i szerokość frezowania,</w:t>
      </w:r>
    </w:p>
    <w:p w:rsidR="009D17B4" w:rsidRDefault="009D17B4">
      <w:pPr>
        <w:spacing w:line="48" w:lineRule="exact"/>
        <w:rPr>
          <w:rFonts w:eastAsia="Arial"/>
          <w:sz w:val="20"/>
          <w:szCs w:val="20"/>
        </w:rPr>
      </w:pPr>
    </w:p>
    <w:p w:rsidR="009D17B4" w:rsidRDefault="00BF64D6">
      <w:pPr>
        <w:numPr>
          <w:ilvl w:val="0"/>
          <w:numId w:val="23"/>
        </w:numPr>
        <w:tabs>
          <w:tab w:val="left" w:pos="101"/>
        </w:tabs>
        <w:ind w:left="101" w:hanging="101"/>
        <w:rPr>
          <w:rFonts w:eastAsia="Arial"/>
          <w:sz w:val="20"/>
          <w:szCs w:val="20"/>
        </w:rPr>
      </w:pPr>
      <w:r>
        <w:rPr>
          <w:rFonts w:eastAsia="Arial"/>
          <w:sz w:val="20"/>
          <w:szCs w:val="20"/>
        </w:rPr>
        <w:t>dozowanie środków wiążących (cement i emulsja asfaltowa),</w:t>
      </w:r>
    </w:p>
    <w:p w:rsidR="009D17B4" w:rsidRDefault="009D17B4">
      <w:pPr>
        <w:spacing w:line="46" w:lineRule="exact"/>
        <w:rPr>
          <w:rFonts w:eastAsia="Arial"/>
          <w:sz w:val="20"/>
          <w:szCs w:val="20"/>
        </w:rPr>
      </w:pPr>
    </w:p>
    <w:p w:rsidR="009D17B4" w:rsidRDefault="00BF64D6">
      <w:pPr>
        <w:numPr>
          <w:ilvl w:val="0"/>
          <w:numId w:val="23"/>
        </w:numPr>
        <w:tabs>
          <w:tab w:val="left" w:pos="101"/>
        </w:tabs>
        <w:ind w:left="101" w:hanging="101"/>
        <w:rPr>
          <w:rFonts w:eastAsia="Arial"/>
          <w:sz w:val="20"/>
          <w:szCs w:val="20"/>
        </w:rPr>
      </w:pPr>
      <w:r>
        <w:rPr>
          <w:rFonts w:eastAsia="Arial"/>
          <w:sz w:val="20"/>
          <w:szCs w:val="20"/>
        </w:rPr>
        <w:t>jednorodność i otoczenie - ocena wizualna,</w:t>
      </w:r>
    </w:p>
    <w:p w:rsidR="009D17B4" w:rsidRDefault="009D17B4">
      <w:pPr>
        <w:spacing w:line="48" w:lineRule="exact"/>
        <w:rPr>
          <w:rFonts w:eastAsia="Arial"/>
          <w:sz w:val="20"/>
          <w:szCs w:val="20"/>
        </w:rPr>
      </w:pPr>
    </w:p>
    <w:p w:rsidR="009D17B4" w:rsidRDefault="00BF64D6">
      <w:pPr>
        <w:numPr>
          <w:ilvl w:val="0"/>
          <w:numId w:val="23"/>
        </w:numPr>
        <w:tabs>
          <w:tab w:val="left" w:pos="101"/>
        </w:tabs>
        <w:ind w:left="101" w:hanging="101"/>
        <w:rPr>
          <w:rFonts w:eastAsia="Arial"/>
          <w:sz w:val="20"/>
          <w:szCs w:val="20"/>
        </w:rPr>
      </w:pPr>
      <w:r>
        <w:rPr>
          <w:rFonts w:eastAsia="Arial"/>
          <w:sz w:val="20"/>
          <w:szCs w:val="20"/>
        </w:rPr>
        <w:t>grubość wbudowania po zagęszczeniu,</w:t>
      </w:r>
    </w:p>
    <w:p w:rsidR="009D17B4" w:rsidRDefault="009D17B4">
      <w:pPr>
        <w:spacing w:line="48" w:lineRule="exact"/>
        <w:rPr>
          <w:rFonts w:eastAsia="Arial"/>
          <w:sz w:val="20"/>
          <w:szCs w:val="20"/>
        </w:rPr>
      </w:pPr>
    </w:p>
    <w:p w:rsidR="009D17B4" w:rsidRDefault="00BF64D6">
      <w:pPr>
        <w:numPr>
          <w:ilvl w:val="0"/>
          <w:numId w:val="23"/>
        </w:numPr>
        <w:tabs>
          <w:tab w:val="left" w:pos="101"/>
        </w:tabs>
        <w:ind w:left="101" w:hanging="101"/>
        <w:rPr>
          <w:rFonts w:eastAsia="Arial"/>
          <w:sz w:val="20"/>
          <w:szCs w:val="20"/>
        </w:rPr>
      </w:pPr>
      <w:r>
        <w:rPr>
          <w:rFonts w:eastAsia="Arial"/>
          <w:sz w:val="20"/>
          <w:szCs w:val="20"/>
        </w:rPr>
        <w:t>szerokość wykonanej warstwy i pochylenia poprzeczne.</w:t>
      </w:r>
    </w:p>
    <w:p w:rsidR="009D17B4" w:rsidRDefault="009D17B4">
      <w:pPr>
        <w:spacing w:line="48" w:lineRule="exact"/>
        <w:rPr>
          <w:sz w:val="20"/>
          <w:szCs w:val="20"/>
        </w:rPr>
      </w:pPr>
    </w:p>
    <w:p w:rsidR="009D17B4" w:rsidRDefault="00BF64D6">
      <w:pPr>
        <w:ind w:left="1"/>
        <w:rPr>
          <w:sz w:val="20"/>
          <w:szCs w:val="20"/>
        </w:rPr>
      </w:pPr>
      <w:r>
        <w:rPr>
          <w:rFonts w:eastAsia="Arial"/>
          <w:b/>
          <w:bCs/>
          <w:sz w:val="20"/>
          <w:szCs w:val="20"/>
        </w:rPr>
        <w:t xml:space="preserve">6.2.2. </w:t>
      </w:r>
      <w:r>
        <w:rPr>
          <w:rFonts w:eastAsia="Arial"/>
          <w:sz w:val="20"/>
          <w:szCs w:val="20"/>
        </w:rPr>
        <w:t>Badania cech geometrycznych gotowej warstwy należy wykonać w odstępach nie mniejszych niż co 50 metrów. Należy zbadać:</w:t>
      </w:r>
    </w:p>
    <w:p w:rsidR="009D17B4" w:rsidRDefault="009D17B4">
      <w:pPr>
        <w:spacing w:line="106" w:lineRule="exact"/>
        <w:rPr>
          <w:sz w:val="20"/>
          <w:szCs w:val="20"/>
        </w:rPr>
      </w:pPr>
    </w:p>
    <w:p w:rsidR="009D17B4" w:rsidRDefault="00BF64D6">
      <w:pPr>
        <w:numPr>
          <w:ilvl w:val="0"/>
          <w:numId w:val="24"/>
        </w:numPr>
        <w:tabs>
          <w:tab w:val="left" w:pos="101"/>
        </w:tabs>
        <w:ind w:left="101" w:hanging="101"/>
        <w:rPr>
          <w:rFonts w:eastAsia="Arial"/>
          <w:sz w:val="20"/>
          <w:szCs w:val="20"/>
        </w:rPr>
      </w:pPr>
      <w:r>
        <w:rPr>
          <w:rFonts w:eastAsia="Arial"/>
          <w:sz w:val="20"/>
          <w:szCs w:val="20"/>
        </w:rPr>
        <w:t>spadek poprzeczny,</w:t>
      </w:r>
    </w:p>
    <w:p w:rsidR="009D17B4" w:rsidRDefault="009D17B4">
      <w:pPr>
        <w:spacing w:line="48" w:lineRule="exact"/>
        <w:rPr>
          <w:rFonts w:eastAsia="Arial"/>
          <w:sz w:val="20"/>
          <w:szCs w:val="20"/>
        </w:rPr>
      </w:pPr>
    </w:p>
    <w:p w:rsidR="009D17B4" w:rsidRDefault="00BF64D6">
      <w:pPr>
        <w:numPr>
          <w:ilvl w:val="0"/>
          <w:numId w:val="24"/>
        </w:numPr>
        <w:tabs>
          <w:tab w:val="left" w:pos="101"/>
        </w:tabs>
        <w:ind w:left="101" w:hanging="101"/>
        <w:rPr>
          <w:rFonts w:eastAsia="Arial"/>
          <w:sz w:val="20"/>
          <w:szCs w:val="20"/>
        </w:rPr>
      </w:pPr>
      <w:r>
        <w:rPr>
          <w:rFonts w:eastAsia="Arial"/>
          <w:sz w:val="20"/>
          <w:szCs w:val="20"/>
        </w:rPr>
        <w:t>równość podłużną i poprzeczną,</w:t>
      </w:r>
    </w:p>
    <w:p w:rsidR="009D17B4" w:rsidRDefault="009D17B4">
      <w:pPr>
        <w:spacing w:line="46" w:lineRule="exact"/>
        <w:rPr>
          <w:rFonts w:eastAsia="Arial"/>
          <w:sz w:val="20"/>
          <w:szCs w:val="20"/>
        </w:rPr>
      </w:pPr>
    </w:p>
    <w:p w:rsidR="009D17B4" w:rsidRDefault="00BF64D6">
      <w:pPr>
        <w:numPr>
          <w:ilvl w:val="0"/>
          <w:numId w:val="24"/>
        </w:numPr>
        <w:tabs>
          <w:tab w:val="left" w:pos="101"/>
        </w:tabs>
        <w:ind w:left="101" w:hanging="101"/>
        <w:rPr>
          <w:rFonts w:eastAsia="Arial"/>
          <w:sz w:val="20"/>
          <w:szCs w:val="20"/>
        </w:rPr>
      </w:pPr>
      <w:r>
        <w:rPr>
          <w:rFonts w:eastAsia="Arial"/>
          <w:sz w:val="20"/>
          <w:szCs w:val="20"/>
        </w:rPr>
        <w:t>szerokość,</w:t>
      </w:r>
    </w:p>
    <w:p w:rsidR="009D17B4" w:rsidRDefault="009D17B4">
      <w:pPr>
        <w:spacing w:line="48" w:lineRule="exact"/>
        <w:rPr>
          <w:rFonts w:eastAsia="Arial"/>
          <w:sz w:val="20"/>
          <w:szCs w:val="20"/>
        </w:rPr>
      </w:pPr>
    </w:p>
    <w:p w:rsidR="009D17B4" w:rsidRDefault="00BF64D6">
      <w:pPr>
        <w:numPr>
          <w:ilvl w:val="0"/>
          <w:numId w:val="24"/>
        </w:numPr>
        <w:tabs>
          <w:tab w:val="left" w:pos="101"/>
        </w:tabs>
        <w:ind w:left="101" w:hanging="101"/>
        <w:rPr>
          <w:rFonts w:eastAsia="Arial"/>
          <w:sz w:val="20"/>
          <w:szCs w:val="20"/>
        </w:rPr>
      </w:pPr>
      <w:r>
        <w:rPr>
          <w:rFonts w:eastAsia="Arial"/>
          <w:sz w:val="20"/>
          <w:szCs w:val="20"/>
        </w:rPr>
        <w:t>rzędne wysokościowe.</w:t>
      </w:r>
    </w:p>
    <w:p w:rsidR="009D17B4" w:rsidRDefault="009D17B4">
      <w:pPr>
        <w:spacing w:line="48" w:lineRule="exact"/>
        <w:rPr>
          <w:sz w:val="20"/>
          <w:szCs w:val="20"/>
        </w:rPr>
      </w:pPr>
    </w:p>
    <w:p w:rsidR="009D17B4" w:rsidRDefault="00BF64D6">
      <w:pPr>
        <w:ind w:left="1"/>
        <w:rPr>
          <w:sz w:val="20"/>
          <w:szCs w:val="20"/>
        </w:rPr>
      </w:pPr>
      <w:r>
        <w:rPr>
          <w:rFonts w:eastAsia="Arial"/>
          <w:b/>
          <w:bCs/>
          <w:sz w:val="20"/>
          <w:szCs w:val="20"/>
        </w:rPr>
        <w:t>6.3. Badania kontrolne wykonanej warstwy</w:t>
      </w:r>
    </w:p>
    <w:p w:rsidR="009D17B4" w:rsidRDefault="009D17B4">
      <w:pPr>
        <w:spacing w:line="48" w:lineRule="exact"/>
        <w:rPr>
          <w:sz w:val="20"/>
          <w:szCs w:val="20"/>
        </w:rPr>
      </w:pPr>
    </w:p>
    <w:p w:rsidR="009D17B4" w:rsidRDefault="00BF64D6">
      <w:pPr>
        <w:spacing w:line="304" w:lineRule="auto"/>
        <w:ind w:left="1"/>
        <w:rPr>
          <w:sz w:val="20"/>
          <w:szCs w:val="20"/>
        </w:rPr>
      </w:pPr>
      <w:r>
        <w:rPr>
          <w:rFonts w:eastAsia="Arial"/>
          <w:b/>
          <w:bCs/>
          <w:sz w:val="20"/>
          <w:szCs w:val="20"/>
        </w:rPr>
        <w:t xml:space="preserve">6.3.1. </w:t>
      </w:r>
      <w:r>
        <w:rPr>
          <w:rFonts w:eastAsia="Arial"/>
          <w:sz w:val="20"/>
          <w:szCs w:val="20"/>
        </w:rPr>
        <w:t>Dla każdych</w:t>
      </w:r>
      <w:r>
        <w:rPr>
          <w:rFonts w:eastAsia="Arial"/>
          <w:b/>
          <w:bCs/>
          <w:sz w:val="20"/>
          <w:szCs w:val="20"/>
        </w:rPr>
        <w:t xml:space="preserve"> </w:t>
      </w:r>
      <w:r>
        <w:rPr>
          <w:rFonts w:eastAsia="Arial"/>
          <w:sz w:val="20"/>
          <w:szCs w:val="20"/>
        </w:rPr>
        <w:t>3000 m</w:t>
      </w:r>
      <w:r>
        <w:rPr>
          <w:rFonts w:eastAsia="Arial"/>
          <w:sz w:val="20"/>
          <w:szCs w:val="20"/>
          <w:vertAlign w:val="superscript"/>
        </w:rPr>
        <w:t>2</w:t>
      </w:r>
      <w:r>
        <w:rPr>
          <w:rFonts w:eastAsia="Arial"/>
          <w:b/>
          <w:bCs/>
          <w:sz w:val="20"/>
          <w:szCs w:val="20"/>
        </w:rPr>
        <w:t xml:space="preserve"> </w:t>
      </w:r>
      <w:r>
        <w:rPr>
          <w:rFonts w:eastAsia="Arial"/>
          <w:sz w:val="20"/>
          <w:szCs w:val="20"/>
        </w:rPr>
        <w:t>wykonywanej warstwy, ale minimum raz dziennie</w:t>
      </w:r>
      <w:r>
        <w:rPr>
          <w:rFonts w:eastAsia="Arial"/>
          <w:b/>
          <w:bCs/>
          <w:sz w:val="20"/>
          <w:szCs w:val="20"/>
        </w:rPr>
        <w:t xml:space="preserve"> </w:t>
      </w:r>
      <w:r>
        <w:rPr>
          <w:rFonts w:eastAsia="Arial"/>
          <w:sz w:val="20"/>
          <w:szCs w:val="20"/>
        </w:rPr>
        <w:t>względnie dla każdego odcinka należy określić następujące</w:t>
      </w:r>
      <w:r>
        <w:rPr>
          <w:rFonts w:eastAsia="Arial"/>
          <w:b/>
          <w:bCs/>
          <w:sz w:val="20"/>
          <w:szCs w:val="20"/>
        </w:rPr>
        <w:t xml:space="preserve"> </w:t>
      </w:r>
      <w:r>
        <w:rPr>
          <w:rFonts w:eastAsia="Arial"/>
          <w:sz w:val="20"/>
          <w:szCs w:val="20"/>
        </w:rPr>
        <w:t>parametry na trzech próbkach zagęszczonych podczas wbudowywania warstwy z mieszanki MCE:</w:t>
      </w:r>
    </w:p>
    <w:p w:rsidR="009D17B4" w:rsidRDefault="009D17B4">
      <w:pPr>
        <w:spacing w:line="2" w:lineRule="exact"/>
        <w:rPr>
          <w:sz w:val="20"/>
          <w:szCs w:val="20"/>
        </w:rPr>
      </w:pPr>
    </w:p>
    <w:p w:rsidR="009D17B4" w:rsidRDefault="00BF64D6">
      <w:pPr>
        <w:numPr>
          <w:ilvl w:val="0"/>
          <w:numId w:val="25"/>
        </w:numPr>
        <w:tabs>
          <w:tab w:val="left" w:pos="101"/>
        </w:tabs>
        <w:ind w:left="101" w:hanging="101"/>
        <w:rPr>
          <w:rFonts w:eastAsia="Arial"/>
          <w:sz w:val="20"/>
          <w:szCs w:val="20"/>
        </w:rPr>
      </w:pPr>
      <w:r>
        <w:rPr>
          <w:rFonts w:eastAsia="Arial"/>
          <w:sz w:val="20"/>
          <w:szCs w:val="20"/>
        </w:rPr>
        <w:t>zawartość wolnych przestrzeni,</w:t>
      </w:r>
    </w:p>
    <w:p w:rsidR="009D17B4" w:rsidRDefault="009D17B4">
      <w:pPr>
        <w:spacing w:line="46" w:lineRule="exact"/>
        <w:rPr>
          <w:rFonts w:eastAsia="Arial"/>
          <w:sz w:val="20"/>
          <w:szCs w:val="20"/>
        </w:rPr>
      </w:pPr>
    </w:p>
    <w:p w:rsidR="009D17B4" w:rsidRDefault="00BF64D6">
      <w:pPr>
        <w:numPr>
          <w:ilvl w:val="0"/>
          <w:numId w:val="25"/>
        </w:numPr>
        <w:tabs>
          <w:tab w:val="left" w:pos="101"/>
        </w:tabs>
        <w:ind w:left="101" w:hanging="101"/>
        <w:rPr>
          <w:rFonts w:eastAsia="Arial"/>
          <w:sz w:val="20"/>
          <w:szCs w:val="20"/>
        </w:rPr>
      </w:pPr>
      <w:r>
        <w:rPr>
          <w:rFonts w:eastAsia="Arial"/>
          <w:sz w:val="20"/>
          <w:szCs w:val="20"/>
        </w:rPr>
        <w:t>wytrzymałość na pośrednie rozciąganie po 28 dniach.</w:t>
      </w:r>
    </w:p>
    <w:p w:rsidR="009D17B4" w:rsidRDefault="009D17B4">
      <w:pPr>
        <w:spacing w:line="48" w:lineRule="exact"/>
        <w:rPr>
          <w:sz w:val="20"/>
          <w:szCs w:val="20"/>
        </w:rPr>
      </w:pPr>
    </w:p>
    <w:p w:rsidR="009D17B4" w:rsidRDefault="00BF64D6">
      <w:pPr>
        <w:ind w:left="1"/>
        <w:rPr>
          <w:sz w:val="20"/>
          <w:szCs w:val="20"/>
        </w:rPr>
      </w:pPr>
      <w:r>
        <w:rPr>
          <w:rFonts w:eastAsia="Arial"/>
          <w:b/>
          <w:bCs/>
          <w:sz w:val="20"/>
          <w:szCs w:val="20"/>
        </w:rPr>
        <w:t xml:space="preserve">6.3.2. </w:t>
      </w:r>
      <w:r>
        <w:rPr>
          <w:rFonts w:eastAsia="Arial"/>
          <w:sz w:val="20"/>
          <w:szCs w:val="20"/>
        </w:rPr>
        <w:t>Dla warstwy wykonanej z mieszanki MCE należy zbadać:</w:t>
      </w:r>
    </w:p>
    <w:p w:rsidR="009D17B4" w:rsidRDefault="009D17B4">
      <w:pPr>
        <w:spacing w:line="48" w:lineRule="exact"/>
        <w:rPr>
          <w:sz w:val="20"/>
          <w:szCs w:val="20"/>
        </w:rPr>
      </w:pPr>
    </w:p>
    <w:p w:rsidR="009D17B4" w:rsidRDefault="00BF64D6">
      <w:pPr>
        <w:numPr>
          <w:ilvl w:val="0"/>
          <w:numId w:val="26"/>
        </w:numPr>
        <w:tabs>
          <w:tab w:val="left" w:pos="101"/>
        </w:tabs>
        <w:ind w:left="101" w:hanging="101"/>
        <w:rPr>
          <w:rFonts w:eastAsia="Arial"/>
          <w:sz w:val="20"/>
          <w:szCs w:val="20"/>
        </w:rPr>
      </w:pPr>
      <w:r>
        <w:rPr>
          <w:rFonts w:eastAsia="Arial"/>
          <w:sz w:val="20"/>
          <w:szCs w:val="20"/>
        </w:rPr>
        <w:t>moduł sztywności E2 lub moduł dynamiczny EVD po 7 dniach lub po 28 dniach, o ile jest to możliwe,</w:t>
      </w:r>
    </w:p>
    <w:p w:rsidR="009D17B4" w:rsidRDefault="009D17B4">
      <w:pPr>
        <w:spacing w:line="48" w:lineRule="exact"/>
        <w:rPr>
          <w:rFonts w:eastAsia="Arial"/>
          <w:sz w:val="20"/>
          <w:szCs w:val="20"/>
        </w:rPr>
      </w:pPr>
    </w:p>
    <w:p w:rsidR="009D17B4" w:rsidRDefault="00BF64D6">
      <w:pPr>
        <w:numPr>
          <w:ilvl w:val="0"/>
          <w:numId w:val="26"/>
        </w:numPr>
        <w:tabs>
          <w:tab w:val="left" w:pos="101"/>
        </w:tabs>
        <w:ind w:left="101" w:hanging="101"/>
        <w:rPr>
          <w:rFonts w:eastAsia="Arial"/>
          <w:sz w:val="20"/>
          <w:szCs w:val="20"/>
        </w:rPr>
      </w:pPr>
      <w:r>
        <w:rPr>
          <w:rFonts w:eastAsia="Arial"/>
          <w:sz w:val="20"/>
          <w:szCs w:val="20"/>
        </w:rPr>
        <w:t>grubość warstwy,</w:t>
      </w:r>
    </w:p>
    <w:p w:rsidR="009D17B4" w:rsidRDefault="009D17B4">
      <w:pPr>
        <w:spacing w:line="48" w:lineRule="exact"/>
        <w:rPr>
          <w:rFonts w:eastAsia="Arial"/>
          <w:sz w:val="20"/>
          <w:szCs w:val="20"/>
        </w:rPr>
      </w:pPr>
    </w:p>
    <w:p w:rsidR="009D17B4" w:rsidRDefault="00BF64D6">
      <w:pPr>
        <w:numPr>
          <w:ilvl w:val="0"/>
          <w:numId w:val="26"/>
        </w:numPr>
        <w:tabs>
          <w:tab w:val="left" w:pos="101"/>
        </w:tabs>
        <w:ind w:left="101" w:hanging="101"/>
        <w:rPr>
          <w:rFonts w:eastAsia="Arial"/>
          <w:sz w:val="20"/>
          <w:szCs w:val="20"/>
        </w:rPr>
      </w:pPr>
      <w:r>
        <w:rPr>
          <w:rFonts w:eastAsia="Arial"/>
          <w:sz w:val="20"/>
          <w:szCs w:val="20"/>
        </w:rPr>
        <w:t>zawartość wolnych przestrzeni,</w:t>
      </w:r>
    </w:p>
    <w:p w:rsidR="009D17B4" w:rsidRDefault="009D17B4">
      <w:pPr>
        <w:spacing w:line="48" w:lineRule="exact"/>
        <w:rPr>
          <w:rFonts w:eastAsia="Arial"/>
          <w:sz w:val="20"/>
          <w:szCs w:val="20"/>
        </w:rPr>
      </w:pPr>
    </w:p>
    <w:p w:rsidR="009D17B4" w:rsidRDefault="00BF64D6">
      <w:pPr>
        <w:numPr>
          <w:ilvl w:val="0"/>
          <w:numId w:val="26"/>
        </w:numPr>
        <w:tabs>
          <w:tab w:val="left" w:pos="101"/>
        </w:tabs>
        <w:ind w:left="101" w:hanging="101"/>
        <w:rPr>
          <w:rFonts w:eastAsia="Arial"/>
          <w:sz w:val="20"/>
          <w:szCs w:val="20"/>
        </w:rPr>
      </w:pPr>
      <w:r>
        <w:rPr>
          <w:rFonts w:eastAsia="Arial"/>
          <w:sz w:val="20"/>
          <w:szCs w:val="20"/>
        </w:rPr>
        <w:t>wskaźnik zagęszczenia.</w:t>
      </w:r>
    </w:p>
    <w:p w:rsidR="009D17B4" w:rsidRDefault="009D17B4">
      <w:pPr>
        <w:spacing w:line="46" w:lineRule="exact"/>
        <w:rPr>
          <w:sz w:val="20"/>
          <w:szCs w:val="20"/>
        </w:rPr>
      </w:pPr>
    </w:p>
    <w:p w:rsidR="009D17B4" w:rsidRDefault="00BF64D6">
      <w:pPr>
        <w:ind w:left="1"/>
        <w:rPr>
          <w:sz w:val="20"/>
          <w:szCs w:val="20"/>
        </w:rPr>
      </w:pPr>
      <w:r>
        <w:rPr>
          <w:rFonts w:eastAsia="Arial"/>
          <w:b/>
          <w:bCs/>
          <w:sz w:val="20"/>
          <w:szCs w:val="20"/>
        </w:rPr>
        <w:t xml:space="preserve">6.3.3. </w:t>
      </w:r>
      <w:r>
        <w:rPr>
          <w:rFonts w:eastAsia="Arial"/>
          <w:sz w:val="20"/>
          <w:szCs w:val="20"/>
        </w:rPr>
        <w:t>Częstotliwość oraz zakres badań i pomiarów</w:t>
      </w:r>
      <w:r>
        <w:rPr>
          <w:rFonts w:eastAsia="Arial"/>
          <w:b/>
          <w:bCs/>
          <w:sz w:val="20"/>
          <w:szCs w:val="20"/>
        </w:rPr>
        <w:t xml:space="preserve"> </w:t>
      </w:r>
      <w:r>
        <w:rPr>
          <w:rFonts w:eastAsia="Arial"/>
          <w:sz w:val="20"/>
          <w:szCs w:val="20"/>
        </w:rPr>
        <w:t>cech geometrycznych wykonanej podbudowy.</w:t>
      </w:r>
    </w:p>
    <w:p w:rsidR="009D17B4" w:rsidRDefault="009D17B4">
      <w:pPr>
        <w:spacing w:line="48" w:lineRule="exact"/>
        <w:rPr>
          <w:sz w:val="20"/>
          <w:szCs w:val="20"/>
        </w:rPr>
      </w:pPr>
    </w:p>
    <w:p w:rsidR="009D17B4" w:rsidRDefault="00BF64D6">
      <w:pPr>
        <w:spacing w:line="379" w:lineRule="auto"/>
        <w:ind w:left="1" w:right="1660"/>
        <w:rPr>
          <w:rFonts w:eastAsia="Arial"/>
          <w:b/>
          <w:bCs/>
          <w:sz w:val="20"/>
          <w:szCs w:val="20"/>
        </w:rPr>
      </w:pPr>
      <w:r>
        <w:rPr>
          <w:rFonts w:eastAsia="Arial"/>
          <w:b/>
          <w:bCs/>
          <w:sz w:val="20"/>
          <w:szCs w:val="20"/>
        </w:rPr>
        <w:t xml:space="preserve">6.3.3.1. </w:t>
      </w:r>
      <w:r>
        <w:rPr>
          <w:rFonts w:eastAsia="Arial"/>
          <w:sz w:val="20"/>
          <w:szCs w:val="20"/>
        </w:rPr>
        <w:t>Częstotliwość oraz zakres badań i pomiarów wykonanej podbudowy z mieszanki MCE podano w tablicy 5.</w:t>
      </w:r>
      <w:r>
        <w:rPr>
          <w:rFonts w:eastAsia="Arial"/>
          <w:b/>
          <w:bCs/>
          <w:sz w:val="20"/>
          <w:szCs w:val="20"/>
        </w:rPr>
        <w:t xml:space="preserve"> </w:t>
      </w:r>
    </w:p>
    <w:p w:rsidR="009D17B4" w:rsidRDefault="00BF64D6">
      <w:pPr>
        <w:spacing w:line="379" w:lineRule="auto"/>
        <w:ind w:left="1" w:right="1660"/>
        <w:rPr>
          <w:sz w:val="20"/>
          <w:szCs w:val="20"/>
        </w:rPr>
      </w:pPr>
      <w:r>
        <w:rPr>
          <w:rFonts w:eastAsia="Arial"/>
          <w:sz w:val="20"/>
          <w:szCs w:val="20"/>
        </w:rPr>
        <w:t>Tablica 5. Częstotliwość oraz zakres badań i pomiarów wykonanej podbudowy z mieszanki MCE</w:t>
      </w:r>
    </w:p>
    <w:tbl>
      <w:tblPr>
        <w:tblW w:w="9510" w:type="dxa"/>
        <w:tblInd w:w="51" w:type="dxa"/>
        <w:tblLayout w:type="fixed"/>
        <w:tblCellMar>
          <w:left w:w="10" w:type="dxa"/>
          <w:right w:w="10" w:type="dxa"/>
        </w:tblCellMar>
        <w:tblLook w:val="04A0" w:firstRow="1" w:lastRow="0" w:firstColumn="1" w:lastColumn="0" w:noHBand="0" w:noVBand="1"/>
      </w:tblPr>
      <w:tblGrid>
        <w:gridCol w:w="639"/>
        <w:gridCol w:w="3137"/>
        <w:gridCol w:w="5694"/>
        <w:gridCol w:w="40"/>
      </w:tblGrid>
      <w:tr w:rsidR="009D17B4">
        <w:trPr>
          <w:trHeight w:val="371"/>
        </w:trPr>
        <w:tc>
          <w:tcPr>
            <w:tcW w:w="640" w:type="dxa"/>
            <w:tcBorders>
              <w:top w:val="single" w:sz="8" w:space="0" w:color="000000"/>
              <w:left w:val="single" w:sz="8" w:space="0" w:color="000000"/>
              <w:right w:val="single" w:sz="8" w:space="0" w:color="000000"/>
            </w:tcBorders>
            <w:vAlign w:val="bottom"/>
          </w:tcPr>
          <w:p w:rsidR="009D17B4" w:rsidRDefault="00BF64D6">
            <w:pPr>
              <w:widowControl w:val="0"/>
              <w:ind w:left="220"/>
              <w:rPr>
                <w:sz w:val="20"/>
                <w:szCs w:val="20"/>
              </w:rPr>
            </w:pPr>
            <w:r>
              <w:rPr>
                <w:rFonts w:eastAsia="Arial"/>
                <w:sz w:val="20"/>
                <w:szCs w:val="20"/>
              </w:rPr>
              <w:t>Lp.</w:t>
            </w:r>
          </w:p>
        </w:tc>
        <w:tc>
          <w:tcPr>
            <w:tcW w:w="3140" w:type="dxa"/>
            <w:tcBorders>
              <w:top w:val="single" w:sz="8" w:space="0" w:color="000000"/>
              <w:right w:val="single" w:sz="8" w:space="0" w:color="000000"/>
            </w:tcBorders>
            <w:vAlign w:val="bottom"/>
          </w:tcPr>
          <w:p w:rsidR="009D17B4" w:rsidRDefault="00BF64D6">
            <w:pPr>
              <w:widowControl w:val="0"/>
              <w:ind w:left="1080"/>
              <w:rPr>
                <w:sz w:val="20"/>
                <w:szCs w:val="20"/>
              </w:rPr>
            </w:pPr>
            <w:r>
              <w:rPr>
                <w:rFonts w:eastAsia="Arial"/>
                <w:sz w:val="20"/>
                <w:szCs w:val="20"/>
              </w:rPr>
              <w:t>Badana cecha</w:t>
            </w:r>
          </w:p>
        </w:tc>
        <w:tc>
          <w:tcPr>
            <w:tcW w:w="5699" w:type="dxa"/>
            <w:tcBorders>
              <w:top w:val="single" w:sz="8" w:space="0" w:color="000000"/>
              <w:right w:val="single" w:sz="8" w:space="0" w:color="000000"/>
            </w:tcBorders>
            <w:vAlign w:val="bottom"/>
          </w:tcPr>
          <w:p w:rsidR="009D17B4" w:rsidRDefault="00BF64D6">
            <w:pPr>
              <w:widowControl w:val="0"/>
              <w:ind w:left="1340"/>
              <w:rPr>
                <w:sz w:val="20"/>
                <w:szCs w:val="20"/>
              </w:rPr>
            </w:pPr>
            <w:r>
              <w:rPr>
                <w:rFonts w:eastAsia="Arial"/>
                <w:sz w:val="20"/>
                <w:szCs w:val="20"/>
              </w:rPr>
              <w:t>Minimalna częstotliwość badań i pomiarów</w:t>
            </w:r>
          </w:p>
        </w:tc>
        <w:tc>
          <w:tcPr>
            <w:tcW w:w="30" w:type="dxa"/>
            <w:vAlign w:val="bottom"/>
          </w:tcPr>
          <w:p w:rsidR="009D17B4" w:rsidRDefault="009D17B4">
            <w:pPr>
              <w:widowControl w:val="0"/>
              <w:rPr>
                <w:sz w:val="20"/>
                <w:szCs w:val="20"/>
              </w:rPr>
            </w:pPr>
          </w:p>
        </w:tc>
      </w:tr>
      <w:tr w:rsidR="009D17B4">
        <w:trPr>
          <w:trHeight w:val="133"/>
        </w:trPr>
        <w:tc>
          <w:tcPr>
            <w:tcW w:w="64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3140" w:type="dxa"/>
            <w:tcBorders>
              <w:bottom w:val="single" w:sz="8" w:space="0" w:color="000000"/>
              <w:right w:val="single" w:sz="8" w:space="0" w:color="000000"/>
            </w:tcBorders>
            <w:vAlign w:val="bottom"/>
          </w:tcPr>
          <w:p w:rsidR="009D17B4" w:rsidRDefault="009D17B4">
            <w:pPr>
              <w:widowControl w:val="0"/>
              <w:rPr>
                <w:sz w:val="20"/>
                <w:szCs w:val="20"/>
              </w:rPr>
            </w:pPr>
          </w:p>
        </w:tc>
        <w:tc>
          <w:tcPr>
            <w:tcW w:w="5699"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305"/>
        </w:trPr>
        <w:tc>
          <w:tcPr>
            <w:tcW w:w="640" w:type="dxa"/>
            <w:vMerge w:val="restart"/>
            <w:tcBorders>
              <w:left w:val="single" w:sz="8" w:space="0" w:color="000000"/>
              <w:right w:val="single" w:sz="8" w:space="0" w:color="000000"/>
            </w:tcBorders>
            <w:vAlign w:val="bottom"/>
          </w:tcPr>
          <w:p w:rsidR="009D17B4" w:rsidRDefault="00BF64D6">
            <w:pPr>
              <w:widowControl w:val="0"/>
              <w:ind w:left="40"/>
              <w:rPr>
                <w:sz w:val="20"/>
                <w:szCs w:val="20"/>
              </w:rPr>
            </w:pPr>
            <w:r>
              <w:rPr>
                <w:rFonts w:eastAsia="Arial"/>
                <w:sz w:val="20"/>
                <w:szCs w:val="20"/>
              </w:rPr>
              <w:t>1</w:t>
            </w:r>
          </w:p>
        </w:tc>
        <w:tc>
          <w:tcPr>
            <w:tcW w:w="3140" w:type="dxa"/>
            <w:vMerge w:val="restart"/>
            <w:tcBorders>
              <w:right w:val="single" w:sz="8" w:space="0" w:color="000000"/>
            </w:tcBorders>
            <w:vAlign w:val="bottom"/>
          </w:tcPr>
          <w:p w:rsidR="009D17B4" w:rsidRDefault="00BF64D6">
            <w:pPr>
              <w:widowControl w:val="0"/>
              <w:ind w:left="20"/>
              <w:rPr>
                <w:sz w:val="20"/>
                <w:szCs w:val="20"/>
              </w:rPr>
            </w:pPr>
            <w:r>
              <w:rPr>
                <w:rFonts w:eastAsia="Arial"/>
                <w:sz w:val="20"/>
                <w:szCs w:val="20"/>
              </w:rPr>
              <w:t>Szerokość</w:t>
            </w:r>
          </w:p>
        </w:tc>
        <w:tc>
          <w:tcPr>
            <w:tcW w:w="5699" w:type="dxa"/>
            <w:tcBorders>
              <w:right w:val="single" w:sz="8" w:space="0" w:color="000000"/>
            </w:tcBorders>
            <w:vAlign w:val="bottom"/>
          </w:tcPr>
          <w:p w:rsidR="009D17B4" w:rsidRDefault="00BF64D6">
            <w:pPr>
              <w:widowControl w:val="0"/>
              <w:ind w:left="20"/>
              <w:rPr>
                <w:sz w:val="20"/>
                <w:szCs w:val="20"/>
              </w:rPr>
            </w:pPr>
            <w:r>
              <w:rPr>
                <w:rFonts w:eastAsia="Arial"/>
                <w:w w:val="86"/>
                <w:sz w:val="20"/>
                <w:szCs w:val="20"/>
              </w:rPr>
              <w:t>10 razy na 1 km oraz przy zmianie szerokości wynikającej z dokumentacji</w:t>
            </w:r>
          </w:p>
        </w:tc>
        <w:tc>
          <w:tcPr>
            <w:tcW w:w="30" w:type="dxa"/>
            <w:vAlign w:val="bottom"/>
          </w:tcPr>
          <w:p w:rsidR="009D17B4" w:rsidRDefault="009D17B4">
            <w:pPr>
              <w:widowControl w:val="0"/>
              <w:rPr>
                <w:sz w:val="20"/>
                <w:szCs w:val="20"/>
              </w:rPr>
            </w:pPr>
          </w:p>
        </w:tc>
      </w:tr>
      <w:tr w:rsidR="009D17B4">
        <w:trPr>
          <w:trHeight w:val="139"/>
        </w:trPr>
        <w:tc>
          <w:tcPr>
            <w:tcW w:w="64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3140" w:type="dxa"/>
            <w:vMerge/>
            <w:tcBorders>
              <w:right w:val="single" w:sz="8" w:space="0" w:color="000000"/>
            </w:tcBorders>
            <w:vAlign w:val="bottom"/>
          </w:tcPr>
          <w:p w:rsidR="009D17B4" w:rsidRDefault="009D17B4">
            <w:pPr>
              <w:widowControl w:val="0"/>
              <w:rPr>
                <w:sz w:val="20"/>
                <w:szCs w:val="20"/>
              </w:rPr>
            </w:pPr>
          </w:p>
        </w:tc>
        <w:tc>
          <w:tcPr>
            <w:tcW w:w="5699" w:type="dxa"/>
            <w:vMerge w:val="restart"/>
            <w:tcBorders>
              <w:right w:val="single" w:sz="8" w:space="0" w:color="000000"/>
            </w:tcBorders>
            <w:vAlign w:val="bottom"/>
          </w:tcPr>
          <w:p w:rsidR="009D17B4" w:rsidRDefault="00BF64D6">
            <w:pPr>
              <w:widowControl w:val="0"/>
              <w:ind w:left="20"/>
              <w:rPr>
                <w:sz w:val="20"/>
                <w:szCs w:val="20"/>
              </w:rPr>
            </w:pPr>
            <w:r>
              <w:rPr>
                <w:rFonts w:eastAsia="Arial"/>
                <w:sz w:val="20"/>
                <w:szCs w:val="20"/>
              </w:rPr>
              <w:t>projektowej</w:t>
            </w:r>
          </w:p>
        </w:tc>
        <w:tc>
          <w:tcPr>
            <w:tcW w:w="30" w:type="dxa"/>
            <w:vAlign w:val="bottom"/>
          </w:tcPr>
          <w:p w:rsidR="009D17B4" w:rsidRDefault="009D17B4">
            <w:pPr>
              <w:widowControl w:val="0"/>
              <w:rPr>
                <w:sz w:val="20"/>
                <w:szCs w:val="20"/>
              </w:rPr>
            </w:pPr>
          </w:p>
        </w:tc>
      </w:tr>
      <w:tr w:rsidR="009D17B4">
        <w:trPr>
          <w:trHeight w:val="139"/>
        </w:trPr>
        <w:tc>
          <w:tcPr>
            <w:tcW w:w="640" w:type="dxa"/>
            <w:tcBorders>
              <w:left w:val="single" w:sz="8" w:space="0" w:color="000000"/>
              <w:right w:val="single" w:sz="8" w:space="0" w:color="000000"/>
            </w:tcBorders>
            <w:vAlign w:val="bottom"/>
          </w:tcPr>
          <w:p w:rsidR="009D17B4" w:rsidRDefault="009D17B4">
            <w:pPr>
              <w:widowControl w:val="0"/>
              <w:rPr>
                <w:sz w:val="20"/>
                <w:szCs w:val="20"/>
              </w:rPr>
            </w:pPr>
          </w:p>
        </w:tc>
        <w:tc>
          <w:tcPr>
            <w:tcW w:w="3140" w:type="dxa"/>
            <w:tcBorders>
              <w:right w:val="single" w:sz="8" w:space="0" w:color="000000"/>
            </w:tcBorders>
            <w:vAlign w:val="bottom"/>
          </w:tcPr>
          <w:p w:rsidR="009D17B4" w:rsidRDefault="009D17B4">
            <w:pPr>
              <w:widowControl w:val="0"/>
              <w:rPr>
                <w:sz w:val="20"/>
                <w:szCs w:val="20"/>
              </w:rPr>
            </w:pPr>
          </w:p>
        </w:tc>
        <w:tc>
          <w:tcPr>
            <w:tcW w:w="5699"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64"/>
        </w:trPr>
        <w:tc>
          <w:tcPr>
            <w:tcW w:w="64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3140" w:type="dxa"/>
            <w:tcBorders>
              <w:bottom w:val="single" w:sz="8" w:space="0" w:color="000000"/>
              <w:right w:val="single" w:sz="8" w:space="0" w:color="000000"/>
            </w:tcBorders>
            <w:vAlign w:val="bottom"/>
          </w:tcPr>
          <w:p w:rsidR="009D17B4" w:rsidRDefault="009D17B4">
            <w:pPr>
              <w:widowControl w:val="0"/>
              <w:rPr>
                <w:sz w:val="20"/>
                <w:szCs w:val="20"/>
              </w:rPr>
            </w:pPr>
          </w:p>
        </w:tc>
        <w:tc>
          <w:tcPr>
            <w:tcW w:w="5699"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310"/>
        </w:trPr>
        <w:tc>
          <w:tcPr>
            <w:tcW w:w="640" w:type="dxa"/>
            <w:tcBorders>
              <w:left w:val="single" w:sz="8" w:space="0" w:color="000000"/>
              <w:right w:val="single" w:sz="8" w:space="0" w:color="000000"/>
            </w:tcBorders>
            <w:vAlign w:val="bottom"/>
          </w:tcPr>
          <w:p w:rsidR="009D17B4" w:rsidRDefault="00BF64D6">
            <w:pPr>
              <w:widowControl w:val="0"/>
              <w:ind w:left="40"/>
              <w:rPr>
                <w:sz w:val="20"/>
                <w:szCs w:val="20"/>
              </w:rPr>
            </w:pPr>
            <w:r>
              <w:rPr>
                <w:rFonts w:eastAsia="Arial"/>
                <w:sz w:val="20"/>
                <w:szCs w:val="20"/>
              </w:rPr>
              <w:t>2</w:t>
            </w:r>
          </w:p>
        </w:tc>
        <w:tc>
          <w:tcPr>
            <w:tcW w:w="3140" w:type="dxa"/>
            <w:tcBorders>
              <w:right w:val="single" w:sz="8" w:space="0" w:color="000000"/>
            </w:tcBorders>
            <w:vAlign w:val="bottom"/>
          </w:tcPr>
          <w:p w:rsidR="009D17B4" w:rsidRDefault="00BF64D6">
            <w:pPr>
              <w:widowControl w:val="0"/>
              <w:ind w:left="20"/>
              <w:rPr>
                <w:sz w:val="20"/>
                <w:szCs w:val="20"/>
              </w:rPr>
            </w:pPr>
            <w:r>
              <w:rPr>
                <w:rFonts w:eastAsia="Arial"/>
                <w:sz w:val="20"/>
                <w:szCs w:val="20"/>
              </w:rPr>
              <w:t>Równość podłużna</w:t>
            </w:r>
          </w:p>
        </w:tc>
        <w:tc>
          <w:tcPr>
            <w:tcW w:w="5699" w:type="dxa"/>
            <w:tcBorders>
              <w:right w:val="single" w:sz="8" w:space="0" w:color="000000"/>
            </w:tcBorders>
            <w:vAlign w:val="bottom"/>
          </w:tcPr>
          <w:p w:rsidR="009D17B4" w:rsidRDefault="00BF64D6">
            <w:pPr>
              <w:widowControl w:val="0"/>
              <w:ind w:left="20"/>
              <w:rPr>
                <w:sz w:val="20"/>
                <w:szCs w:val="20"/>
              </w:rPr>
            </w:pPr>
            <w:proofErr w:type="spellStart"/>
            <w:r>
              <w:rPr>
                <w:rFonts w:eastAsia="Arial"/>
                <w:w w:val="99"/>
                <w:sz w:val="20"/>
                <w:szCs w:val="20"/>
              </w:rPr>
              <w:t>planografem</w:t>
            </w:r>
            <w:proofErr w:type="spellEnd"/>
            <w:r>
              <w:rPr>
                <w:rFonts w:eastAsia="Arial"/>
                <w:w w:val="99"/>
                <w:sz w:val="20"/>
                <w:szCs w:val="20"/>
              </w:rPr>
              <w:t xml:space="preserve"> zgodnie z BN-68/8931-04, lub co 10 m łatą i klinem</w:t>
            </w:r>
          </w:p>
        </w:tc>
        <w:tc>
          <w:tcPr>
            <w:tcW w:w="30" w:type="dxa"/>
            <w:vAlign w:val="bottom"/>
          </w:tcPr>
          <w:p w:rsidR="009D17B4" w:rsidRDefault="009D17B4">
            <w:pPr>
              <w:widowControl w:val="0"/>
              <w:rPr>
                <w:sz w:val="20"/>
                <w:szCs w:val="20"/>
              </w:rPr>
            </w:pPr>
          </w:p>
        </w:tc>
      </w:tr>
      <w:tr w:rsidR="009D17B4">
        <w:trPr>
          <w:trHeight w:val="68"/>
        </w:trPr>
        <w:tc>
          <w:tcPr>
            <w:tcW w:w="64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3140" w:type="dxa"/>
            <w:tcBorders>
              <w:bottom w:val="single" w:sz="8" w:space="0" w:color="000000"/>
              <w:right w:val="single" w:sz="8" w:space="0" w:color="000000"/>
            </w:tcBorders>
            <w:vAlign w:val="bottom"/>
          </w:tcPr>
          <w:p w:rsidR="009D17B4" w:rsidRDefault="009D17B4">
            <w:pPr>
              <w:widowControl w:val="0"/>
              <w:rPr>
                <w:sz w:val="20"/>
                <w:szCs w:val="20"/>
              </w:rPr>
            </w:pPr>
          </w:p>
        </w:tc>
        <w:tc>
          <w:tcPr>
            <w:tcW w:w="5699"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310"/>
        </w:trPr>
        <w:tc>
          <w:tcPr>
            <w:tcW w:w="640" w:type="dxa"/>
            <w:tcBorders>
              <w:left w:val="single" w:sz="8" w:space="0" w:color="000000"/>
              <w:right w:val="single" w:sz="8" w:space="0" w:color="000000"/>
            </w:tcBorders>
            <w:vAlign w:val="bottom"/>
          </w:tcPr>
          <w:p w:rsidR="009D17B4" w:rsidRDefault="00BF64D6">
            <w:pPr>
              <w:widowControl w:val="0"/>
              <w:ind w:left="40"/>
              <w:rPr>
                <w:sz w:val="20"/>
                <w:szCs w:val="20"/>
              </w:rPr>
            </w:pPr>
            <w:r>
              <w:rPr>
                <w:rFonts w:eastAsia="Arial"/>
                <w:sz w:val="20"/>
                <w:szCs w:val="20"/>
              </w:rPr>
              <w:t>3</w:t>
            </w:r>
          </w:p>
        </w:tc>
        <w:tc>
          <w:tcPr>
            <w:tcW w:w="3140" w:type="dxa"/>
            <w:tcBorders>
              <w:right w:val="single" w:sz="8" w:space="0" w:color="000000"/>
            </w:tcBorders>
            <w:vAlign w:val="bottom"/>
          </w:tcPr>
          <w:p w:rsidR="009D17B4" w:rsidRDefault="00BF64D6">
            <w:pPr>
              <w:widowControl w:val="0"/>
              <w:ind w:left="20"/>
              <w:rPr>
                <w:sz w:val="20"/>
                <w:szCs w:val="20"/>
              </w:rPr>
            </w:pPr>
            <w:r>
              <w:rPr>
                <w:rFonts w:eastAsia="Arial"/>
                <w:sz w:val="20"/>
                <w:szCs w:val="20"/>
              </w:rPr>
              <w:t>Równość poprzeczna</w:t>
            </w:r>
          </w:p>
        </w:tc>
        <w:tc>
          <w:tcPr>
            <w:tcW w:w="5699" w:type="dxa"/>
            <w:tcBorders>
              <w:right w:val="single" w:sz="8" w:space="0" w:color="000000"/>
            </w:tcBorders>
            <w:vAlign w:val="bottom"/>
          </w:tcPr>
          <w:p w:rsidR="009D17B4" w:rsidRDefault="00BF64D6">
            <w:pPr>
              <w:widowControl w:val="0"/>
              <w:ind w:left="20"/>
              <w:rPr>
                <w:sz w:val="20"/>
                <w:szCs w:val="20"/>
              </w:rPr>
            </w:pPr>
            <w:r>
              <w:rPr>
                <w:rFonts w:eastAsia="Arial"/>
                <w:sz w:val="20"/>
                <w:szCs w:val="20"/>
              </w:rPr>
              <w:t>co 10 m łatą i klinem</w:t>
            </w:r>
          </w:p>
        </w:tc>
        <w:tc>
          <w:tcPr>
            <w:tcW w:w="30" w:type="dxa"/>
            <w:vAlign w:val="bottom"/>
          </w:tcPr>
          <w:p w:rsidR="009D17B4" w:rsidRDefault="009D17B4">
            <w:pPr>
              <w:widowControl w:val="0"/>
              <w:rPr>
                <w:sz w:val="20"/>
                <w:szCs w:val="20"/>
              </w:rPr>
            </w:pPr>
          </w:p>
        </w:tc>
      </w:tr>
      <w:tr w:rsidR="009D17B4">
        <w:trPr>
          <w:trHeight w:val="66"/>
        </w:trPr>
        <w:tc>
          <w:tcPr>
            <w:tcW w:w="64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3140" w:type="dxa"/>
            <w:tcBorders>
              <w:bottom w:val="single" w:sz="8" w:space="0" w:color="000000"/>
              <w:right w:val="single" w:sz="8" w:space="0" w:color="000000"/>
            </w:tcBorders>
            <w:vAlign w:val="bottom"/>
          </w:tcPr>
          <w:p w:rsidR="009D17B4" w:rsidRDefault="009D17B4">
            <w:pPr>
              <w:widowControl w:val="0"/>
              <w:rPr>
                <w:sz w:val="20"/>
                <w:szCs w:val="20"/>
              </w:rPr>
            </w:pPr>
          </w:p>
        </w:tc>
        <w:tc>
          <w:tcPr>
            <w:tcW w:w="5699"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376"/>
        </w:trPr>
        <w:tc>
          <w:tcPr>
            <w:tcW w:w="640" w:type="dxa"/>
            <w:tcBorders>
              <w:left w:val="single" w:sz="8" w:space="0" w:color="000000"/>
              <w:bottom w:val="single" w:sz="8" w:space="0" w:color="000000"/>
              <w:right w:val="single" w:sz="8" w:space="0" w:color="000000"/>
            </w:tcBorders>
            <w:vAlign w:val="bottom"/>
          </w:tcPr>
          <w:p w:rsidR="009D17B4" w:rsidRDefault="00BF64D6">
            <w:pPr>
              <w:widowControl w:val="0"/>
              <w:ind w:left="40"/>
              <w:rPr>
                <w:sz w:val="20"/>
                <w:szCs w:val="20"/>
              </w:rPr>
            </w:pPr>
            <w:r>
              <w:rPr>
                <w:rFonts w:eastAsia="Arial"/>
                <w:sz w:val="20"/>
                <w:szCs w:val="20"/>
              </w:rPr>
              <w:t>4</w:t>
            </w:r>
          </w:p>
        </w:tc>
        <w:tc>
          <w:tcPr>
            <w:tcW w:w="3140" w:type="dxa"/>
            <w:tcBorders>
              <w:bottom w:val="single" w:sz="8" w:space="0" w:color="000000"/>
              <w:right w:val="single" w:sz="8" w:space="0" w:color="000000"/>
            </w:tcBorders>
            <w:vAlign w:val="bottom"/>
          </w:tcPr>
          <w:p w:rsidR="009D17B4" w:rsidRDefault="00BF64D6">
            <w:pPr>
              <w:widowControl w:val="0"/>
              <w:ind w:left="20"/>
              <w:rPr>
                <w:sz w:val="20"/>
                <w:szCs w:val="20"/>
              </w:rPr>
            </w:pPr>
            <w:r>
              <w:rPr>
                <w:rFonts w:eastAsia="Arial"/>
                <w:sz w:val="20"/>
                <w:szCs w:val="20"/>
              </w:rPr>
              <w:t xml:space="preserve">Spadki poprzeczne </w:t>
            </w:r>
            <w:r>
              <w:rPr>
                <w:rFonts w:eastAsia="Arial"/>
                <w:sz w:val="20"/>
                <w:szCs w:val="20"/>
                <w:vertAlign w:val="superscript"/>
              </w:rPr>
              <w:t>*)</w:t>
            </w:r>
          </w:p>
        </w:tc>
        <w:tc>
          <w:tcPr>
            <w:tcW w:w="5699" w:type="dxa"/>
            <w:tcBorders>
              <w:bottom w:val="single" w:sz="8" w:space="0" w:color="000000"/>
              <w:right w:val="single" w:sz="8" w:space="0" w:color="000000"/>
            </w:tcBorders>
            <w:vAlign w:val="bottom"/>
          </w:tcPr>
          <w:p w:rsidR="009D17B4" w:rsidRDefault="00BF64D6">
            <w:pPr>
              <w:widowControl w:val="0"/>
              <w:ind w:left="20"/>
              <w:rPr>
                <w:sz w:val="20"/>
                <w:szCs w:val="20"/>
              </w:rPr>
            </w:pPr>
            <w:r>
              <w:rPr>
                <w:rFonts w:eastAsia="Arial"/>
                <w:sz w:val="20"/>
                <w:szCs w:val="20"/>
              </w:rPr>
              <w:t>Nie rzadziej niż co 20 m*</w:t>
            </w:r>
          </w:p>
        </w:tc>
        <w:tc>
          <w:tcPr>
            <w:tcW w:w="30" w:type="dxa"/>
            <w:vAlign w:val="bottom"/>
          </w:tcPr>
          <w:p w:rsidR="009D17B4" w:rsidRDefault="009D17B4">
            <w:pPr>
              <w:widowControl w:val="0"/>
              <w:rPr>
                <w:sz w:val="20"/>
                <w:szCs w:val="20"/>
              </w:rPr>
            </w:pPr>
          </w:p>
        </w:tc>
      </w:tr>
      <w:tr w:rsidR="009D17B4">
        <w:trPr>
          <w:trHeight w:val="284"/>
        </w:trPr>
        <w:tc>
          <w:tcPr>
            <w:tcW w:w="640" w:type="dxa"/>
            <w:vMerge w:val="restart"/>
            <w:tcBorders>
              <w:left w:val="single" w:sz="8" w:space="0" w:color="000000"/>
              <w:right w:val="single" w:sz="8" w:space="0" w:color="000000"/>
            </w:tcBorders>
            <w:vAlign w:val="bottom"/>
          </w:tcPr>
          <w:p w:rsidR="009D17B4" w:rsidRDefault="00BF64D6">
            <w:pPr>
              <w:widowControl w:val="0"/>
              <w:ind w:left="40"/>
              <w:rPr>
                <w:sz w:val="20"/>
                <w:szCs w:val="20"/>
              </w:rPr>
            </w:pPr>
            <w:r>
              <w:rPr>
                <w:rFonts w:eastAsia="Arial"/>
                <w:sz w:val="20"/>
                <w:szCs w:val="20"/>
              </w:rPr>
              <w:t>5</w:t>
            </w:r>
          </w:p>
        </w:tc>
        <w:tc>
          <w:tcPr>
            <w:tcW w:w="3140" w:type="dxa"/>
            <w:vMerge w:val="restart"/>
            <w:tcBorders>
              <w:right w:val="single" w:sz="8" w:space="0" w:color="000000"/>
            </w:tcBorders>
            <w:vAlign w:val="bottom"/>
          </w:tcPr>
          <w:p w:rsidR="009D17B4" w:rsidRDefault="00BF64D6">
            <w:pPr>
              <w:widowControl w:val="0"/>
              <w:ind w:left="20"/>
              <w:rPr>
                <w:sz w:val="20"/>
                <w:szCs w:val="20"/>
              </w:rPr>
            </w:pPr>
            <w:r>
              <w:rPr>
                <w:rFonts w:eastAsia="Arial"/>
                <w:w w:val="93"/>
                <w:sz w:val="20"/>
                <w:szCs w:val="20"/>
              </w:rPr>
              <w:t>Rzędne wysokościowe osi i krawędzi</w:t>
            </w:r>
          </w:p>
        </w:tc>
        <w:tc>
          <w:tcPr>
            <w:tcW w:w="5699" w:type="dxa"/>
            <w:tcBorders>
              <w:right w:val="single" w:sz="8" w:space="0" w:color="000000"/>
            </w:tcBorders>
            <w:vAlign w:val="bottom"/>
          </w:tcPr>
          <w:p w:rsidR="009D17B4" w:rsidRDefault="00BF64D6">
            <w:pPr>
              <w:widowControl w:val="0"/>
              <w:ind w:left="20"/>
              <w:rPr>
                <w:sz w:val="20"/>
                <w:szCs w:val="20"/>
              </w:rPr>
            </w:pPr>
            <w:r>
              <w:rPr>
                <w:rFonts w:eastAsia="Arial"/>
                <w:w w:val="80"/>
                <w:sz w:val="20"/>
                <w:szCs w:val="20"/>
              </w:rPr>
              <w:t>co 20 m, na odcinkach krzywoliniowych co 10 m, jeśli parametr określony jest w</w:t>
            </w:r>
          </w:p>
        </w:tc>
        <w:tc>
          <w:tcPr>
            <w:tcW w:w="30" w:type="dxa"/>
            <w:vAlign w:val="bottom"/>
          </w:tcPr>
          <w:p w:rsidR="009D17B4" w:rsidRDefault="009D17B4">
            <w:pPr>
              <w:widowControl w:val="0"/>
              <w:rPr>
                <w:sz w:val="20"/>
                <w:szCs w:val="20"/>
              </w:rPr>
            </w:pPr>
          </w:p>
        </w:tc>
      </w:tr>
      <w:tr w:rsidR="009D17B4">
        <w:trPr>
          <w:trHeight w:val="139"/>
        </w:trPr>
        <w:tc>
          <w:tcPr>
            <w:tcW w:w="640" w:type="dxa"/>
            <w:vMerge/>
            <w:tcBorders>
              <w:left w:val="single" w:sz="8" w:space="0" w:color="000000"/>
              <w:right w:val="single" w:sz="8" w:space="0" w:color="000000"/>
            </w:tcBorders>
            <w:vAlign w:val="bottom"/>
          </w:tcPr>
          <w:p w:rsidR="009D17B4" w:rsidRDefault="009D17B4">
            <w:pPr>
              <w:widowControl w:val="0"/>
              <w:rPr>
                <w:sz w:val="20"/>
                <w:szCs w:val="20"/>
              </w:rPr>
            </w:pPr>
          </w:p>
        </w:tc>
        <w:tc>
          <w:tcPr>
            <w:tcW w:w="3140" w:type="dxa"/>
            <w:vMerge/>
            <w:tcBorders>
              <w:right w:val="single" w:sz="8" w:space="0" w:color="000000"/>
            </w:tcBorders>
            <w:vAlign w:val="bottom"/>
          </w:tcPr>
          <w:p w:rsidR="009D17B4" w:rsidRDefault="009D17B4">
            <w:pPr>
              <w:widowControl w:val="0"/>
              <w:rPr>
                <w:sz w:val="20"/>
                <w:szCs w:val="20"/>
              </w:rPr>
            </w:pPr>
          </w:p>
        </w:tc>
        <w:tc>
          <w:tcPr>
            <w:tcW w:w="5699" w:type="dxa"/>
            <w:vMerge w:val="restart"/>
            <w:tcBorders>
              <w:right w:val="single" w:sz="8" w:space="0" w:color="000000"/>
            </w:tcBorders>
            <w:vAlign w:val="bottom"/>
          </w:tcPr>
          <w:p w:rsidR="009D17B4" w:rsidRDefault="00BF64D6">
            <w:pPr>
              <w:widowControl w:val="0"/>
              <w:ind w:left="20"/>
              <w:rPr>
                <w:sz w:val="20"/>
                <w:szCs w:val="20"/>
              </w:rPr>
            </w:pPr>
            <w:r>
              <w:rPr>
                <w:rFonts w:eastAsia="Arial"/>
                <w:sz w:val="20"/>
                <w:szCs w:val="20"/>
              </w:rPr>
              <w:t>dokumentacji technicznej</w:t>
            </w:r>
          </w:p>
        </w:tc>
        <w:tc>
          <w:tcPr>
            <w:tcW w:w="30" w:type="dxa"/>
            <w:vAlign w:val="bottom"/>
          </w:tcPr>
          <w:p w:rsidR="009D17B4" w:rsidRDefault="009D17B4">
            <w:pPr>
              <w:widowControl w:val="0"/>
              <w:rPr>
                <w:sz w:val="20"/>
                <w:szCs w:val="20"/>
              </w:rPr>
            </w:pPr>
          </w:p>
        </w:tc>
      </w:tr>
      <w:tr w:rsidR="009D17B4">
        <w:trPr>
          <w:trHeight w:val="139"/>
        </w:trPr>
        <w:tc>
          <w:tcPr>
            <w:tcW w:w="640" w:type="dxa"/>
            <w:tcBorders>
              <w:left w:val="single" w:sz="8" w:space="0" w:color="000000"/>
              <w:right w:val="single" w:sz="8" w:space="0" w:color="000000"/>
            </w:tcBorders>
            <w:vAlign w:val="bottom"/>
          </w:tcPr>
          <w:p w:rsidR="009D17B4" w:rsidRDefault="009D17B4">
            <w:pPr>
              <w:widowControl w:val="0"/>
              <w:rPr>
                <w:sz w:val="20"/>
                <w:szCs w:val="20"/>
              </w:rPr>
            </w:pPr>
          </w:p>
        </w:tc>
        <w:tc>
          <w:tcPr>
            <w:tcW w:w="3140" w:type="dxa"/>
            <w:tcBorders>
              <w:right w:val="single" w:sz="8" w:space="0" w:color="000000"/>
            </w:tcBorders>
            <w:vAlign w:val="bottom"/>
          </w:tcPr>
          <w:p w:rsidR="009D17B4" w:rsidRDefault="009D17B4">
            <w:pPr>
              <w:widowControl w:val="0"/>
              <w:rPr>
                <w:sz w:val="20"/>
                <w:szCs w:val="20"/>
              </w:rPr>
            </w:pPr>
          </w:p>
        </w:tc>
        <w:tc>
          <w:tcPr>
            <w:tcW w:w="5699" w:type="dxa"/>
            <w:vMerge/>
            <w:tcBorders>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37"/>
        </w:trPr>
        <w:tc>
          <w:tcPr>
            <w:tcW w:w="64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3140" w:type="dxa"/>
            <w:tcBorders>
              <w:bottom w:val="single" w:sz="8" w:space="0" w:color="000000"/>
              <w:right w:val="single" w:sz="8" w:space="0" w:color="000000"/>
            </w:tcBorders>
            <w:vAlign w:val="bottom"/>
          </w:tcPr>
          <w:p w:rsidR="009D17B4" w:rsidRDefault="009D17B4">
            <w:pPr>
              <w:widowControl w:val="0"/>
              <w:rPr>
                <w:sz w:val="20"/>
                <w:szCs w:val="20"/>
              </w:rPr>
            </w:pPr>
          </w:p>
        </w:tc>
        <w:tc>
          <w:tcPr>
            <w:tcW w:w="5699" w:type="dxa"/>
            <w:tcBorders>
              <w:bottom w:val="single" w:sz="8" w:space="0" w:color="000000"/>
              <w:right w:val="single" w:sz="8" w:space="0" w:color="000000"/>
            </w:tcBorders>
            <w:vAlign w:val="bottom"/>
          </w:tcPr>
          <w:p w:rsidR="009D17B4" w:rsidRDefault="009D17B4">
            <w:pPr>
              <w:widowControl w:val="0"/>
              <w:rPr>
                <w:sz w:val="20"/>
                <w:szCs w:val="20"/>
              </w:rPr>
            </w:pPr>
          </w:p>
        </w:tc>
        <w:tc>
          <w:tcPr>
            <w:tcW w:w="30" w:type="dxa"/>
            <w:vAlign w:val="bottom"/>
          </w:tcPr>
          <w:p w:rsidR="009D17B4" w:rsidRDefault="009D17B4">
            <w:pPr>
              <w:widowControl w:val="0"/>
              <w:rPr>
                <w:sz w:val="20"/>
                <w:szCs w:val="20"/>
              </w:rPr>
            </w:pPr>
          </w:p>
        </w:tc>
      </w:tr>
      <w:tr w:rsidR="009D17B4">
        <w:trPr>
          <w:trHeight w:val="378"/>
        </w:trPr>
        <w:tc>
          <w:tcPr>
            <w:tcW w:w="640" w:type="dxa"/>
            <w:tcBorders>
              <w:left w:val="single" w:sz="8" w:space="0" w:color="000000"/>
              <w:bottom w:val="single" w:sz="8" w:space="0" w:color="000000"/>
              <w:right w:val="single" w:sz="8" w:space="0" w:color="000000"/>
            </w:tcBorders>
            <w:vAlign w:val="bottom"/>
          </w:tcPr>
          <w:p w:rsidR="009D17B4" w:rsidRDefault="00BF64D6">
            <w:pPr>
              <w:widowControl w:val="0"/>
              <w:ind w:left="40"/>
              <w:rPr>
                <w:sz w:val="20"/>
                <w:szCs w:val="20"/>
              </w:rPr>
            </w:pPr>
            <w:r>
              <w:rPr>
                <w:rFonts w:eastAsia="Arial"/>
                <w:sz w:val="20"/>
                <w:szCs w:val="20"/>
              </w:rPr>
              <w:t>6</w:t>
            </w:r>
          </w:p>
        </w:tc>
        <w:tc>
          <w:tcPr>
            <w:tcW w:w="3140" w:type="dxa"/>
            <w:tcBorders>
              <w:bottom w:val="single" w:sz="8" w:space="0" w:color="000000"/>
              <w:right w:val="single" w:sz="8" w:space="0" w:color="000000"/>
            </w:tcBorders>
            <w:vAlign w:val="bottom"/>
          </w:tcPr>
          <w:p w:rsidR="009D17B4" w:rsidRDefault="00BF64D6">
            <w:pPr>
              <w:widowControl w:val="0"/>
              <w:ind w:left="20"/>
              <w:rPr>
                <w:sz w:val="20"/>
                <w:szCs w:val="20"/>
              </w:rPr>
            </w:pPr>
            <w:r>
              <w:rPr>
                <w:rFonts w:eastAsia="Arial"/>
                <w:sz w:val="20"/>
                <w:szCs w:val="20"/>
              </w:rPr>
              <w:t xml:space="preserve">Ukształtowanie osi w planie </w:t>
            </w:r>
            <w:r>
              <w:rPr>
                <w:rFonts w:eastAsia="Arial"/>
                <w:sz w:val="20"/>
                <w:szCs w:val="20"/>
                <w:vertAlign w:val="superscript"/>
              </w:rPr>
              <w:t>*)</w:t>
            </w:r>
          </w:p>
        </w:tc>
        <w:tc>
          <w:tcPr>
            <w:tcW w:w="5699" w:type="dxa"/>
            <w:tcBorders>
              <w:bottom w:val="single" w:sz="8" w:space="0" w:color="000000"/>
              <w:right w:val="single" w:sz="8" w:space="0" w:color="000000"/>
            </w:tcBorders>
            <w:vAlign w:val="bottom"/>
          </w:tcPr>
          <w:p w:rsidR="009D17B4" w:rsidRDefault="00BF64D6">
            <w:pPr>
              <w:widowControl w:val="0"/>
              <w:ind w:left="20"/>
              <w:rPr>
                <w:sz w:val="20"/>
                <w:szCs w:val="20"/>
              </w:rPr>
            </w:pPr>
            <w:r>
              <w:rPr>
                <w:rFonts w:eastAsia="Arial"/>
                <w:sz w:val="20"/>
                <w:szCs w:val="20"/>
              </w:rPr>
              <w:t>co 100 m</w:t>
            </w:r>
          </w:p>
        </w:tc>
        <w:tc>
          <w:tcPr>
            <w:tcW w:w="30" w:type="dxa"/>
            <w:vAlign w:val="bottom"/>
          </w:tcPr>
          <w:p w:rsidR="009D17B4" w:rsidRDefault="009D17B4">
            <w:pPr>
              <w:widowControl w:val="0"/>
              <w:rPr>
                <w:sz w:val="20"/>
                <w:szCs w:val="20"/>
              </w:rPr>
            </w:pPr>
          </w:p>
        </w:tc>
      </w:tr>
      <w:tr w:rsidR="009D17B4">
        <w:trPr>
          <w:trHeight w:val="257"/>
        </w:trPr>
        <w:tc>
          <w:tcPr>
            <w:tcW w:w="640" w:type="dxa"/>
            <w:tcBorders>
              <w:left w:val="single" w:sz="8" w:space="0" w:color="000000"/>
              <w:right w:val="single" w:sz="8" w:space="0" w:color="000000"/>
            </w:tcBorders>
            <w:vAlign w:val="bottom"/>
          </w:tcPr>
          <w:p w:rsidR="009D17B4" w:rsidRDefault="009D17B4">
            <w:pPr>
              <w:widowControl w:val="0"/>
              <w:rPr>
                <w:sz w:val="20"/>
                <w:szCs w:val="20"/>
              </w:rPr>
            </w:pPr>
          </w:p>
        </w:tc>
        <w:tc>
          <w:tcPr>
            <w:tcW w:w="3140" w:type="dxa"/>
            <w:tcBorders>
              <w:right w:val="single" w:sz="8" w:space="0" w:color="000000"/>
            </w:tcBorders>
            <w:vAlign w:val="bottom"/>
          </w:tcPr>
          <w:p w:rsidR="009D17B4" w:rsidRDefault="009D17B4">
            <w:pPr>
              <w:widowControl w:val="0"/>
              <w:rPr>
                <w:sz w:val="20"/>
                <w:szCs w:val="20"/>
              </w:rPr>
            </w:pPr>
          </w:p>
        </w:tc>
        <w:tc>
          <w:tcPr>
            <w:tcW w:w="5699" w:type="dxa"/>
            <w:tcBorders>
              <w:right w:val="single" w:sz="8" w:space="0" w:color="000000"/>
            </w:tcBorders>
            <w:vAlign w:val="bottom"/>
          </w:tcPr>
          <w:p w:rsidR="009D17B4" w:rsidRDefault="00BF64D6">
            <w:pPr>
              <w:widowControl w:val="0"/>
              <w:ind w:left="20"/>
              <w:rPr>
                <w:sz w:val="20"/>
                <w:szCs w:val="20"/>
              </w:rPr>
            </w:pPr>
            <w:r>
              <w:rPr>
                <w:rFonts w:eastAsia="Arial"/>
                <w:w w:val="86"/>
                <w:sz w:val="20"/>
                <w:szCs w:val="20"/>
              </w:rPr>
              <w:t>2 próbki na 1 km jezdni z każdego pasa ruchu (dla każdego wydzielonego</w:t>
            </w:r>
          </w:p>
        </w:tc>
        <w:tc>
          <w:tcPr>
            <w:tcW w:w="30" w:type="dxa"/>
            <w:vAlign w:val="bottom"/>
          </w:tcPr>
          <w:p w:rsidR="009D17B4" w:rsidRDefault="009D17B4">
            <w:pPr>
              <w:widowControl w:val="0"/>
              <w:rPr>
                <w:sz w:val="20"/>
                <w:szCs w:val="20"/>
              </w:rPr>
            </w:pPr>
          </w:p>
        </w:tc>
      </w:tr>
      <w:tr w:rsidR="009D17B4">
        <w:trPr>
          <w:trHeight w:val="278"/>
        </w:trPr>
        <w:tc>
          <w:tcPr>
            <w:tcW w:w="640" w:type="dxa"/>
            <w:tcBorders>
              <w:left w:val="single" w:sz="8" w:space="0" w:color="000000"/>
              <w:right w:val="single" w:sz="8" w:space="0" w:color="000000"/>
            </w:tcBorders>
            <w:vAlign w:val="bottom"/>
          </w:tcPr>
          <w:p w:rsidR="009D17B4" w:rsidRDefault="00BF64D6">
            <w:pPr>
              <w:widowControl w:val="0"/>
              <w:ind w:left="40"/>
              <w:rPr>
                <w:sz w:val="20"/>
                <w:szCs w:val="20"/>
              </w:rPr>
            </w:pPr>
            <w:r>
              <w:rPr>
                <w:rFonts w:eastAsia="Arial"/>
                <w:sz w:val="20"/>
                <w:szCs w:val="20"/>
              </w:rPr>
              <w:t>7</w:t>
            </w:r>
          </w:p>
        </w:tc>
        <w:tc>
          <w:tcPr>
            <w:tcW w:w="3140" w:type="dxa"/>
            <w:tcBorders>
              <w:right w:val="single" w:sz="8" w:space="0" w:color="000000"/>
            </w:tcBorders>
            <w:vAlign w:val="bottom"/>
          </w:tcPr>
          <w:p w:rsidR="009D17B4" w:rsidRDefault="00BF64D6">
            <w:pPr>
              <w:widowControl w:val="0"/>
              <w:ind w:left="20"/>
              <w:rPr>
                <w:sz w:val="20"/>
                <w:szCs w:val="20"/>
              </w:rPr>
            </w:pPr>
            <w:r>
              <w:rPr>
                <w:rFonts w:eastAsia="Arial"/>
                <w:sz w:val="20"/>
                <w:szCs w:val="20"/>
              </w:rPr>
              <w:t>Grubość</w:t>
            </w:r>
          </w:p>
        </w:tc>
        <w:tc>
          <w:tcPr>
            <w:tcW w:w="5699" w:type="dxa"/>
            <w:tcBorders>
              <w:right w:val="single" w:sz="8" w:space="0" w:color="000000"/>
            </w:tcBorders>
            <w:vAlign w:val="bottom"/>
          </w:tcPr>
          <w:p w:rsidR="009D17B4" w:rsidRDefault="00BF64D6">
            <w:pPr>
              <w:widowControl w:val="0"/>
              <w:ind w:left="20"/>
              <w:rPr>
                <w:sz w:val="20"/>
                <w:szCs w:val="20"/>
              </w:rPr>
            </w:pPr>
            <w:r>
              <w:rPr>
                <w:rFonts w:eastAsia="Arial"/>
                <w:w w:val="86"/>
                <w:sz w:val="20"/>
                <w:szCs w:val="20"/>
              </w:rPr>
              <w:t>odcinka drogi). Pobrane próbki winny reprezentować cały badany odcinek</w:t>
            </w:r>
          </w:p>
        </w:tc>
        <w:tc>
          <w:tcPr>
            <w:tcW w:w="30" w:type="dxa"/>
            <w:vAlign w:val="bottom"/>
          </w:tcPr>
          <w:p w:rsidR="009D17B4" w:rsidRDefault="009D17B4">
            <w:pPr>
              <w:widowControl w:val="0"/>
              <w:rPr>
                <w:sz w:val="20"/>
                <w:szCs w:val="20"/>
              </w:rPr>
            </w:pPr>
          </w:p>
        </w:tc>
      </w:tr>
      <w:tr w:rsidR="009D17B4">
        <w:trPr>
          <w:trHeight w:val="283"/>
        </w:trPr>
        <w:tc>
          <w:tcPr>
            <w:tcW w:w="640" w:type="dxa"/>
            <w:tcBorders>
              <w:left w:val="single" w:sz="8" w:space="0" w:color="000000"/>
              <w:bottom w:val="single" w:sz="8" w:space="0" w:color="000000"/>
              <w:right w:val="single" w:sz="8" w:space="0" w:color="000000"/>
            </w:tcBorders>
            <w:vAlign w:val="bottom"/>
          </w:tcPr>
          <w:p w:rsidR="009D17B4" w:rsidRDefault="009D17B4">
            <w:pPr>
              <w:widowControl w:val="0"/>
              <w:rPr>
                <w:sz w:val="20"/>
                <w:szCs w:val="20"/>
              </w:rPr>
            </w:pPr>
          </w:p>
        </w:tc>
        <w:tc>
          <w:tcPr>
            <w:tcW w:w="3140" w:type="dxa"/>
            <w:tcBorders>
              <w:bottom w:val="single" w:sz="8" w:space="0" w:color="000000"/>
              <w:right w:val="single" w:sz="8" w:space="0" w:color="000000"/>
            </w:tcBorders>
            <w:vAlign w:val="bottom"/>
          </w:tcPr>
          <w:p w:rsidR="009D17B4" w:rsidRDefault="009D17B4">
            <w:pPr>
              <w:widowControl w:val="0"/>
              <w:rPr>
                <w:sz w:val="20"/>
                <w:szCs w:val="20"/>
              </w:rPr>
            </w:pPr>
          </w:p>
        </w:tc>
        <w:tc>
          <w:tcPr>
            <w:tcW w:w="5699" w:type="dxa"/>
            <w:tcBorders>
              <w:bottom w:val="single" w:sz="8" w:space="0" w:color="000000"/>
              <w:right w:val="single" w:sz="8" w:space="0" w:color="000000"/>
            </w:tcBorders>
            <w:vAlign w:val="bottom"/>
          </w:tcPr>
          <w:p w:rsidR="009D17B4" w:rsidRDefault="00BF64D6">
            <w:pPr>
              <w:widowControl w:val="0"/>
              <w:ind w:left="20"/>
              <w:rPr>
                <w:sz w:val="20"/>
                <w:szCs w:val="20"/>
              </w:rPr>
            </w:pPr>
            <w:r>
              <w:rPr>
                <w:rFonts w:eastAsia="Arial"/>
                <w:sz w:val="20"/>
                <w:szCs w:val="20"/>
              </w:rPr>
              <w:t>ułożonej warstwy bitumicznej.</w:t>
            </w:r>
          </w:p>
        </w:tc>
        <w:tc>
          <w:tcPr>
            <w:tcW w:w="30" w:type="dxa"/>
            <w:vAlign w:val="bottom"/>
          </w:tcPr>
          <w:p w:rsidR="009D17B4" w:rsidRDefault="009D17B4">
            <w:pPr>
              <w:widowControl w:val="0"/>
              <w:rPr>
                <w:sz w:val="20"/>
                <w:szCs w:val="20"/>
              </w:rPr>
            </w:pPr>
          </w:p>
        </w:tc>
      </w:tr>
    </w:tbl>
    <w:p w:rsidR="009D17B4" w:rsidRDefault="009D17B4">
      <w:pPr>
        <w:spacing w:line="16" w:lineRule="exact"/>
        <w:rPr>
          <w:sz w:val="20"/>
          <w:szCs w:val="20"/>
        </w:rPr>
      </w:pPr>
    </w:p>
    <w:p w:rsidR="009D17B4" w:rsidRDefault="00BF64D6">
      <w:pPr>
        <w:spacing w:line="290" w:lineRule="auto"/>
        <w:ind w:left="1" w:right="180"/>
        <w:rPr>
          <w:sz w:val="20"/>
          <w:szCs w:val="20"/>
        </w:rPr>
      </w:pPr>
      <w:r>
        <w:rPr>
          <w:rFonts w:eastAsia="Arial"/>
          <w:sz w:val="20"/>
          <w:szCs w:val="20"/>
        </w:rPr>
        <w:t xml:space="preserve">*) Dodatkowe pomiary spadków poprzecznych i ukształtowania osi w planie należy wykonać w punktach głównych łuków poziomych. </w:t>
      </w:r>
      <w:r>
        <w:rPr>
          <w:rFonts w:eastAsia="Arial"/>
          <w:b/>
          <w:bCs/>
          <w:sz w:val="20"/>
          <w:szCs w:val="20"/>
        </w:rPr>
        <w:t xml:space="preserve">6.3.3.2. </w:t>
      </w:r>
      <w:r>
        <w:rPr>
          <w:rFonts w:eastAsia="Arial"/>
          <w:sz w:val="20"/>
          <w:szCs w:val="20"/>
        </w:rPr>
        <w:t>Szerokość podbudowy</w:t>
      </w:r>
    </w:p>
    <w:p w:rsidR="009D17B4" w:rsidRDefault="009D17B4">
      <w:pPr>
        <w:spacing w:line="1" w:lineRule="exact"/>
        <w:rPr>
          <w:sz w:val="20"/>
          <w:szCs w:val="20"/>
        </w:rPr>
      </w:pPr>
    </w:p>
    <w:p w:rsidR="009D17B4" w:rsidRDefault="00BF64D6">
      <w:pPr>
        <w:ind w:left="1"/>
        <w:rPr>
          <w:sz w:val="20"/>
          <w:szCs w:val="20"/>
        </w:rPr>
      </w:pPr>
      <w:r>
        <w:rPr>
          <w:rFonts w:eastAsia="Arial"/>
          <w:sz w:val="20"/>
          <w:szCs w:val="20"/>
        </w:rPr>
        <w:t>Szerokość podbudowy powinna być zgodna z dokumentacją projektową z tolerancją +5 cm.</w:t>
      </w:r>
    </w:p>
    <w:p w:rsidR="009D17B4" w:rsidRDefault="009D17B4">
      <w:pPr>
        <w:spacing w:line="46" w:lineRule="exact"/>
        <w:rPr>
          <w:sz w:val="20"/>
          <w:szCs w:val="20"/>
        </w:rPr>
      </w:pPr>
    </w:p>
    <w:p w:rsidR="009D17B4" w:rsidRDefault="00BF64D6">
      <w:pPr>
        <w:tabs>
          <w:tab w:val="left" w:pos="681"/>
        </w:tabs>
        <w:ind w:left="1"/>
        <w:rPr>
          <w:sz w:val="20"/>
          <w:szCs w:val="20"/>
        </w:rPr>
      </w:pPr>
      <w:r>
        <w:rPr>
          <w:rFonts w:eastAsia="Arial"/>
          <w:b/>
          <w:bCs/>
          <w:sz w:val="20"/>
          <w:szCs w:val="20"/>
        </w:rPr>
        <w:t>6.3.3..3</w:t>
      </w:r>
      <w:r>
        <w:rPr>
          <w:sz w:val="20"/>
          <w:szCs w:val="20"/>
        </w:rPr>
        <w:tab/>
      </w:r>
      <w:r>
        <w:rPr>
          <w:rFonts w:eastAsia="Arial"/>
          <w:sz w:val="20"/>
          <w:szCs w:val="20"/>
        </w:rPr>
        <w:t>Równość podbudowy</w:t>
      </w:r>
    </w:p>
    <w:p w:rsidR="009D17B4" w:rsidRDefault="009D17B4">
      <w:pPr>
        <w:spacing w:line="48" w:lineRule="exact"/>
        <w:rPr>
          <w:sz w:val="20"/>
          <w:szCs w:val="20"/>
        </w:rPr>
      </w:pPr>
    </w:p>
    <w:p w:rsidR="009D17B4" w:rsidRDefault="00BF64D6">
      <w:pPr>
        <w:ind w:left="1"/>
        <w:rPr>
          <w:sz w:val="20"/>
          <w:szCs w:val="20"/>
        </w:rPr>
      </w:pPr>
      <w:r>
        <w:rPr>
          <w:rFonts w:eastAsia="Arial"/>
          <w:sz w:val="20"/>
          <w:szCs w:val="20"/>
        </w:rPr>
        <w:t>Nierówności podłużne podbudowy nie mogą przekraczać 18 mm.</w:t>
      </w:r>
    </w:p>
    <w:p w:rsidR="009D17B4" w:rsidRDefault="009D17B4">
      <w:pPr>
        <w:spacing w:line="48" w:lineRule="exact"/>
        <w:rPr>
          <w:sz w:val="20"/>
          <w:szCs w:val="20"/>
        </w:rPr>
      </w:pPr>
    </w:p>
    <w:p w:rsidR="009D17B4" w:rsidRDefault="00BF64D6">
      <w:pPr>
        <w:ind w:left="1"/>
        <w:rPr>
          <w:sz w:val="20"/>
          <w:szCs w:val="20"/>
        </w:rPr>
      </w:pPr>
      <w:r>
        <w:rPr>
          <w:rFonts w:eastAsia="Arial"/>
          <w:sz w:val="20"/>
          <w:szCs w:val="20"/>
        </w:rPr>
        <w:t>Nierówności poprzeczne podbudowy nie mogą przekraczać 18 mm.</w:t>
      </w:r>
    </w:p>
    <w:p w:rsidR="009D17B4" w:rsidRDefault="009D17B4">
      <w:pPr>
        <w:spacing w:line="49" w:lineRule="exact"/>
        <w:rPr>
          <w:sz w:val="20"/>
          <w:szCs w:val="20"/>
        </w:rPr>
      </w:pPr>
    </w:p>
    <w:p w:rsidR="009D17B4" w:rsidRDefault="00BF64D6">
      <w:pPr>
        <w:tabs>
          <w:tab w:val="left" w:pos="681"/>
        </w:tabs>
        <w:ind w:left="1"/>
        <w:rPr>
          <w:sz w:val="20"/>
          <w:szCs w:val="20"/>
        </w:rPr>
      </w:pPr>
      <w:r>
        <w:rPr>
          <w:rFonts w:eastAsia="Arial"/>
          <w:b/>
          <w:bCs/>
          <w:sz w:val="20"/>
          <w:szCs w:val="20"/>
        </w:rPr>
        <w:t>6.3.3.4.</w:t>
      </w:r>
      <w:r>
        <w:rPr>
          <w:sz w:val="20"/>
          <w:szCs w:val="20"/>
        </w:rPr>
        <w:tab/>
      </w:r>
      <w:r>
        <w:rPr>
          <w:rFonts w:eastAsia="Arial"/>
          <w:sz w:val="20"/>
          <w:szCs w:val="20"/>
        </w:rPr>
        <w:t>Spadki poprzeczne podbudowy</w:t>
      </w:r>
    </w:p>
    <w:p w:rsidR="009D17B4" w:rsidRDefault="009D17B4">
      <w:pPr>
        <w:spacing w:line="339" w:lineRule="exact"/>
        <w:rPr>
          <w:sz w:val="20"/>
          <w:szCs w:val="20"/>
        </w:rPr>
      </w:pPr>
    </w:p>
    <w:tbl>
      <w:tblPr>
        <w:tblW w:w="18400" w:type="dxa"/>
        <w:tblInd w:w="1" w:type="dxa"/>
        <w:tblLayout w:type="fixed"/>
        <w:tblCellMar>
          <w:left w:w="0" w:type="dxa"/>
          <w:right w:w="0" w:type="dxa"/>
        </w:tblCellMar>
        <w:tblLook w:val="04A0" w:firstRow="1" w:lastRow="0" w:firstColumn="1" w:lastColumn="0" w:noHBand="0" w:noVBand="1"/>
      </w:tblPr>
      <w:tblGrid>
        <w:gridCol w:w="20"/>
        <w:gridCol w:w="579"/>
        <w:gridCol w:w="534"/>
        <w:gridCol w:w="17267"/>
      </w:tblGrid>
      <w:tr w:rsidR="009D17B4">
        <w:trPr>
          <w:trHeight w:val="247"/>
        </w:trPr>
        <w:tc>
          <w:tcPr>
            <w:tcW w:w="599" w:type="dxa"/>
            <w:gridSpan w:val="2"/>
            <w:vAlign w:val="bottom"/>
          </w:tcPr>
          <w:p w:rsidR="009D17B4" w:rsidRDefault="00BF64D6">
            <w:pPr>
              <w:widowControl w:val="0"/>
              <w:rPr>
                <w:sz w:val="20"/>
                <w:szCs w:val="20"/>
              </w:rPr>
            </w:pPr>
            <w:bookmarkStart w:id="11" w:name="page11"/>
            <w:bookmarkEnd w:id="11"/>
            <w:r>
              <w:rPr>
                <w:rFonts w:eastAsia="Arial"/>
                <w:w w:val="94"/>
                <w:sz w:val="20"/>
                <w:szCs w:val="20"/>
              </w:rPr>
              <w:t>Spadki</w:t>
            </w:r>
          </w:p>
        </w:tc>
        <w:tc>
          <w:tcPr>
            <w:tcW w:w="534" w:type="dxa"/>
          </w:tcPr>
          <w:p w:rsidR="009D17B4" w:rsidRDefault="009D17B4">
            <w:pPr>
              <w:widowControl w:val="0"/>
              <w:ind w:left="20"/>
              <w:rPr>
                <w:rFonts w:eastAsia="Arial"/>
                <w:w w:val="87"/>
                <w:sz w:val="20"/>
                <w:szCs w:val="20"/>
              </w:rPr>
            </w:pPr>
          </w:p>
        </w:tc>
        <w:tc>
          <w:tcPr>
            <w:tcW w:w="17267" w:type="dxa"/>
            <w:vAlign w:val="bottom"/>
          </w:tcPr>
          <w:p w:rsidR="009D17B4" w:rsidRDefault="00BF64D6">
            <w:pPr>
              <w:widowControl w:val="0"/>
              <w:ind w:left="20"/>
              <w:rPr>
                <w:sz w:val="20"/>
                <w:szCs w:val="20"/>
              </w:rPr>
            </w:pPr>
            <w:r>
              <w:rPr>
                <w:rFonts w:eastAsia="Arial"/>
                <w:w w:val="87"/>
                <w:sz w:val="20"/>
                <w:szCs w:val="20"/>
              </w:rPr>
              <w:t>poprzeczne  podbudowy  na  prostych  i  łukach  powinny  być  zgodne  z  dokumentacją  projektową,  z  tolerancją</w:t>
            </w:r>
          </w:p>
        </w:tc>
      </w:tr>
      <w:tr w:rsidR="009D17B4">
        <w:trPr>
          <w:trHeight w:val="278"/>
        </w:trPr>
        <w:tc>
          <w:tcPr>
            <w:tcW w:w="599" w:type="dxa"/>
            <w:gridSpan w:val="2"/>
            <w:vAlign w:val="bottom"/>
          </w:tcPr>
          <w:p w:rsidR="009D17B4" w:rsidRDefault="00BF64D6">
            <w:pPr>
              <w:widowControl w:val="0"/>
              <w:rPr>
                <w:sz w:val="20"/>
                <w:szCs w:val="20"/>
              </w:rPr>
            </w:pPr>
            <w:r>
              <w:rPr>
                <w:rFonts w:eastAsia="Arial"/>
                <w:w w:val="79"/>
                <w:sz w:val="20"/>
                <w:szCs w:val="20"/>
              </w:rPr>
              <w:t>± 0,5 %.</w:t>
            </w:r>
          </w:p>
        </w:tc>
        <w:tc>
          <w:tcPr>
            <w:tcW w:w="534" w:type="dxa"/>
          </w:tcPr>
          <w:p w:rsidR="009D17B4" w:rsidRDefault="009D17B4">
            <w:pPr>
              <w:widowControl w:val="0"/>
              <w:rPr>
                <w:sz w:val="20"/>
                <w:szCs w:val="20"/>
              </w:rPr>
            </w:pPr>
          </w:p>
        </w:tc>
        <w:tc>
          <w:tcPr>
            <w:tcW w:w="17267" w:type="dxa"/>
            <w:vAlign w:val="bottom"/>
          </w:tcPr>
          <w:p w:rsidR="009D17B4" w:rsidRDefault="009D17B4">
            <w:pPr>
              <w:widowControl w:val="0"/>
              <w:rPr>
                <w:sz w:val="20"/>
                <w:szCs w:val="20"/>
              </w:rPr>
            </w:pPr>
          </w:p>
        </w:tc>
      </w:tr>
      <w:tr w:rsidR="009D17B4">
        <w:trPr>
          <w:trHeight w:val="279"/>
        </w:trPr>
        <w:tc>
          <w:tcPr>
            <w:tcW w:w="599" w:type="dxa"/>
            <w:gridSpan w:val="2"/>
            <w:vAlign w:val="bottom"/>
          </w:tcPr>
          <w:p w:rsidR="009D17B4" w:rsidRDefault="00BF64D6">
            <w:pPr>
              <w:widowControl w:val="0"/>
              <w:rPr>
                <w:sz w:val="20"/>
                <w:szCs w:val="20"/>
              </w:rPr>
            </w:pPr>
            <w:r>
              <w:rPr>
                <w:rFonts w:eastAsia="Arial"/>
                <w:b/>
                <w:bCs/>
                <w:w w:val="80"/>
                <w:sz w:val="20"/>
                <w:szCs w:val="20"/>
              </w:rPr>
              <w:t>6.3.3..5.</w:t>
            </w:r>
          </w:p>
        </w:tc>
        <w:tc>
          <w:tcPr>
            <w:tcW w:w="534" w:type="dxa"/>
          </w:tcPr>
          <w:p w:rsidR="009D17B4" w:rsidRDefault="009D17B4">
            <w:pPr>
              <w:widowControl w:val="0"/>
              <w:ind w:left="100"/>
              <w:rPr>
                <w:rFonts w:eastAsia="Arial"/>
                <w:sz w:val="20"/>
                <w:szCs w:val="20"/>
              </w:rPr>
            </w:pPr>
          </w:p>
        </w:tc>
        <w:tc>
          <w:tcPr>
            <w:tcW w:w="17267" w:type="dxa"/>
            <w:vAlign w:val="bottom"/>
          </w:tcPr>
          <w:p w:rsidR="009D17B4" w:rsidRDefault="00BF64D6">
            <w:pPr>
              <w:widowControl w:val="0"/>
              <w:ind w:left="100"/>
              <w:rPr>
                <w:sz w:val="20"/>
                <w:szCs w:val="20"/>
              </w:rPr>
            </w:pPr>
            <w:r>
              <w:rPr>
                <w:rFonts w:eastAsia="Arial"/>
                <w:sz w:val="20"/>
                <w:szCs w:val="20"/>
              </w:rPr>
              <w:t>Rzędne wysokościowe podbudowy</w:t>
            </w:r>
          </w:p>
        </w:tc>
      </w:tr>
      <w:tr w:rsidR="009D17B4">
        <w:trPr>
          <w:trHeight w:val="278"/>
        </w:trPr>
        <w:tc>
          <w:tcPr>
            <w:tcW w:w="20" w:type="dxa"/>
          </w:tcPr>
          <w:p w:rsidR="009D17B4" w:rsidRDefault="009D17B4">
            <w:pPr>
              <w:widowControl w:val="0"/>
              <w:rPr>
                <w:rFonts w:eastAsia="Arial"/>
                <w:sz w:val="20"/>
                <w:szCs w:val="20"/>
              </w:rPr>
            </w:pPr>
          </w:p>
        </w:tc>
        <w:tc>
          <w:tcPr>
            <w:tcW w:w="18380" w:type="dxa"/>
            <w:gridSpan w:val="3"/>
            <w:vAlign w:val="bottom"/>
          </w:tcPr>
          <w:p w:rsidR="009D17B4" w:rsidRDefault="00BF64D6">
            <w:pPr>
              <w:widowControl w:val="0"/>
              <w:rPr>
                <w:sz w:val="20"/>
                <w:szCs w:val="20"/>
              </w:rPr>
            </w:pPr>
            <w:r>
              <w:rPr>
                <w:rFonts w:eastAsia="Arial"/>
                <w:sz w:val="20"/>
                <w:szCs w:val="20"/>
              </w:rPr>
              <w:t>Nie dotyczy</w:t>
            </w:r>
          </w:p>
        </w:tc>
      </w:tr>
      <w:tr w:rsidR="009D17B4">
        <w:trPr>
          <w:trHeight w:val="278"/>
        </w:trPr>
        <w:tc>
          <w:tcPr>
            <w:tcW w:w="599" w:type="dxa"/>
            <w:gridSpan w:val="2"/>
            <w:vAlign w:val="bottom"/>
          </w:tcPr>
          <w:p w:rsidR="009D17B4" w:rsidRDefault="00BF64D6">
            <w:pPr>
              <w:widowControl w:val="0"/>
              <w:rPr>
                <w:sz w:val="20"/>
                <w:szCs w:val="20"/>
              </w:rPr>
            </w:pPr>
            <w:r>
              <w:rPr>
                <w:rFonts w:eastAsia="Arial"/>
                <w:b/>
                <w:bCs/>
                <w:w w:val="80"/>
                <w:sz w:val="20"/>
                <w:szCs w:val="20"/>
              </w:rPr>
              <w:t>6.3.3..6.</w:t>
            </w:r>
          </w:p>
        </w:tc>
        <w:tc>
          <w:tcPr>
            <w:tcW w:w="534" w:type="dxa"/>
          </w:tcPr>
          <w:p w:rsidR="009D17B4" w:rsidRDefault="009D17B4">
            <w:pPr>
              <w:widowControl w:val="0"/>
              <w:ind w:left="100"/>
              <w:rPr>
                <w:rFonts w:eastAsia="Arial"/>
                <w:sz w:val="20"/>
                <w:szCs w:val="20"/>
              </w:rPr>
            </w:pPr>
          </w:p>
        </w:tc>
        <w:tc>
          <w:tcPr>
            <w:tcW w:w="17267" w:type="dxa"/>
            <w:vAlign w:val="bottom"/>
          </w:tcPr>
          <w:p w:rsidR="009D17B4" w:rsidRDefault="00BF64D6">
            <w:pPr>
              <w:widowControl w:val="0"/>
              <w:ind w:left="100"/>
              <w:rPr>
                <w:sz w:val="20"/>
                <w:szCs w:val="20"/>
              </w:rPr>
            </w:pPr>
            <w:r>
              <w:rPr>
                <w:rFonts w:eastAsia="Arial"/>
                <w:sz w:val="20"/>
                <w:szCs w:val="20"/>
              </w:rPr>
              <w:t>Ukształtowanie osi w planie</w:t>
            </w:r>
          </w:p>
        </w:tc>
      </w:tr>
      <w:tr w:rsidR="009D17B4">
        <w:trPr>
          <w:trHeight w:val="278"/>
        </w:trPr>
        <w:tc>
          <w:tcPr>
            <w:tcW w:w="20" w:type="dxa"/>
          </w:tcPr>
          <w:p w:rsidR="009D17B4" w:rsidRDefault="009D17B4">
            <w:pPr>
              <w:widowControl w:val="0"/>
              <w:rPr>
                <w:rFonts w:eastAsia="Arial"/>
                <w:sz w:val="20"/>
                <w:szCs w:val="20"/>
              </w:rPr>
            </w:pPr>
          </w:p>
        </w:tc>
        <w:tc>
          <w:tcPr>
            <w:tcW w:w="18380" w:type="dxa"/>
            <w:gridSpan w:val="3"/>
            <w:vAlign w:val="bottom"/>
          </w:tcPr>
          <w:p w:rsidR="009D17B4" w:rsidRDefault="00BF64D6">
            <w:pPr>
              <w:widowControl w:val="0"/>
              <w:rPr>
                <w:sz w:val="20"/>
                <w:szCs w:val="20"/>
              </w:rPr>
            </w:pPr>
            <w:r>
              <w:rPr>
                <w:rFonts w:eastAsia="Arial"/>
                <w:sz w:val="20"/>
                <w:szCs w:val="20"/>
              </w:rPr>
              <w:t>Oś podbudowy w planie powinna być usytuowana zgodnie z dokumentacją projektową z tolerancją 5 cm.</w:t>
            </w:r>
          </w:p>
        </w:tc>
      </w:tr>
      <w:tr w:rsidR="009D17B4">
        <w:trPr>
          <w:trHeight w:val="276"/>
        </w:trPr>
        <w:tc>
          <w:tcPr>
            <w:tcW w:w="599" w:type="dxa"/>
            <w:gridSpan w:val="2"/>
            <w:vAlign w:val="bottom"/>
          </w:tcPr>
          <w:p w:rsidR="009D17B4" w:rsidRDefault="00BF64D6">
            <w:pPr>
              <w:widowControl w:val="0"/>
              <w:rPr>
                <w:sz w:val="20"/>
                <w:szCs w:val="20"/>
              </w:rPr>
            </w:pPr>
            <w:r>
              <w:rPr>
                <w:rFonts w:eastAsia="Arial"/>
                <w:b/>
                <w:bCs/>
                <w:w w:val="80"/>
                <w:sz w:val="20"/>
                <w:szCs w:val="20"/>
              </w:rPr>
              <w:t>6.3.3..7.</w:t>
            </w:r>
          </w:p>
        </w:tc>
        <w:tc>
          <w:tcPr>
            <w:tcW w:w="534" w:type="dxa"/>
          </w:tcPr>
          <w:p w:rsidR="009D17B4" w:rsidRDefault="009D17B4">
            <w:pPr>
              <w:widowControl w:val="0"/>
              <w:ind w:left="100"/>
              <w:rPr>
                <w:rFonts w:eastAsia="Arial"/>
                <w:sz w:val="20"/>
                <w:szCs w:val="20"/>
              </w:rPr>
            </w:pPr>
          </w:p>
        </w:tc>
        <w:tc>
          <w:tcPr>
            <w:tcW w:w="17267" w:type="dxa"/>
            <w:vAlign w:val="bottom"/>
          </w:tcPr>
          <w:p w:rsidR="009D17B4" w:rsidRDefault="00BF64D6">
            <w:pPr>
              <w:widowControl w:val="0"/>
              <w:ind w:left="100"/>
              <w:rPr>
                <w:sz w:val="20"/>
                <w:szCs w:val="20"/>
              </w:rPr>
            </w:pPr>
            <w:r>
              <w:rPr>
                <w:rFonts w:eastAsia="Arial"/>
                <w:sz w:val="20"/>
                <w:szCs w:val="20"/>
              </w:rPr>
              <w:t>Grubość</w:t>
            </w:r>
          </w:p>
        </w:tc>
      </w:tr>
    </w:tbl>
    <w:p w:rsidR="009D17B4" w:rsidRDefault="009D17B4">
      <w:pPr>
        <w:spacing w:line="31" w:lineRule="exact"/>
        <w:rPr>
          <w:sz w:val="20"/>
          <w:szCs w:val="20"/>
        </w:rPr>
      </w:pPr>
    </w:p>
    <w:p w:rsidR="009D17B4" w:rsidRDefault="00BF64D6">
      <w:pPr>
        <w:ind w:left="1"/>
        <w:rPr>
          <w:sz w:val="20"/>
          <w:szCs w:val="20"/>
        </w:rPr>
      </w:pPr>
      <w:r>
        <w:rPr>
          <w:rFonts w:eastAsia="Arial"/>
          <w:sz w:val="20"/>
          <w:szCs w:val="20"/>
        </w:rPr>
        <w:t>Grubość podbudowy powinna być zgodna z grubością projektowaną z tolerancją ± 10 %.</w:t>
      </w:r>
    </w:p>
    <w:p w:rsidR="009D17B4" w:rsidRDefault="009D17B4">
      <w:pPr>
        <w:spacing w:line="327" w:lineRule="exact"/>
        <w:rPr>
          <w:sz w:val="20"/>
          <w:szCs w:val="20"/>
        </w:rPr>
      </w:pPr>
    </w:p>
    <w:p w:rsidR="009D17B4" w:rsidRDefault="00BF64D6">
      <w:pPr>
        <w:ind w:left="1"/>
        <w:rPr>
          <w:sz w:val="20"/>
          <w:szCs w:val="20"/>
        </w:rPr>
      </w:pPr>
      <w:r>
        <w:rPr>
          <w:rFonts w:eastAsia="Arial"/>
          <w:b/>
          <w:bCs/>
          <w:sz w:val="20"/>
          <w:szCs w:val="20"/>
        </w:rPr>
        <w:t xml:space="preserve">6.3.4. </w:t>
      </w:r>
      <w:r>
        <w:rPr>
          <w:rFonts w:eastAsia="Arial"/>
          <w:sz w:val="20"/>
          <w:szCs w:val="20"/>
        </w:rPr>
        <w:t>Badania kontrolne należy wykonać według następujących zasad:</w:t>
      </w:r>
    </w:p>
    <w:p w:rsidR="009D17B4" w:rsidRDefault="009D17B4">
      <w:pPr>
        <w:spacing w:line="48" w:lineRule="exact"/>
        <w:rPr>
          <w:sz w:val="20"/>
          <w:szCs w:val="20"/>
        </w:rPr>
      </w:pPr>
    </w:p>
    <w:p w:rsidR="009D17B4" w:rsidRDefault="00BF64D6">
      <w:pPr>
        <w:numPr>
          <w:ilvl w:val="0"/>
          <w:numId w:val="27"/>
        </w:numPr>
        <w:tabs>
          <w:tab w:val="left" w:pos="284"/>
        </w:tabs>
        <w:spacing w:line="384" w:lineRule="auto"/>
        <w:ind w:left="1" w:hanging="1"/>
        <w:jc w:val="both"/>
        <w:rPr>
          <w:rFonts w:eastAsia="Arial"/>
          <w:sz w:val="20"/>
          <w:szCs w:val="20"/>
        </w:rPr>
      </w:pPr>
      <w:r>
        <w:rPr>
          <w:rFonts w:eastAsia="Arial"/>
          <w:b/>
          <w:bCs/>
          <w:sz w:val="20"/>
          <w:szCs w:val="20"/>
        </w:rPr>
        <w:t xml:space="preserve">Zawartość wolnych przestrzeni w wytwarzanej mieszance MCE </w:t>
      </w:r>
      <w:r>
        <w:rPr>
          <w:rFonts w:eastAsia="Arial"/>
          <w:sz w:val="20"/>
          <w:szCs w:val="20"/>
        </w:rPr>
        <w:t>określa się według normy PN-EN 12697-8 „Mieszanki mineralno-asfaltowe. Metody badania mieszanek mineralno-asfaltowych na gorąco. Część 8: Oznaczanie zawartości wolnej przestrzeni” w oparciu o gęstość objętościową oznaczoną według normy PN-EN 12697-6 „Mieszanki mineralno-asfaltowe. Metody badania mieszanek mineralno-asfaltowych na gorąco. Część 6: Oznaczanie gęstości objętościowej próbek mieszanki mineralno-asfaltowej”, metodą D na próbkach walcowych przygotowanych do badań wytrzymałości na pośrednie rozciąganie oraz gęstość oznaczoną według normy PN-EN 12697-5. „Mieszanki mineralno-asfaltowe. Metody badań mieszanek mineralno-asfaltowych na gorąco. Część 5: Oznaczanie gęstości”. Mieszanka MCE do wyznaczania gęstości powinna być pobrana w trakcie wykonywania warstwy, po jej wymieszaniu, przed jej zagęszczeniem lub pochodzić z materiału po zakończeniu badań wytrzymałościowych.</w:t>
      </w:r>
    </w:p>
    <w:p w:rsidR="009D17B4" w:rsidRDefault="009D17B4">
      <w:pPr>
        <w:spacing w:line="3" w:lineRule="exact"/>
        <w:rPr>
          <w:rFonts w:eastAsia="Arial"/>
          <w:sz w:val="20"/>
          <w:szCs w:val="20"/>
        </w:rPr>
      </w:pPr>
    </w:p>
    <w:p w:rsidR="009D17B4" w:rsidRDefault="00BF64D6">
      <w:pPr>
        <w:numPr>
          <w:ilvl w:val="0"/>
          <w:numId w:val="27"/>
        </w:numPr>
        <w:tabs>
          <w:tab w:val="left" w:pos="167"/>
        </w:tabs>
        <w:spacing w:line="340" w:lineRule="auto"/>
        <w:ind w:left="1" w:right="20" w:hanging="1"/>
        <w:jc w:val="both"/>
        <w:rPr>
          <w:rFonts w:eastAsia="Arial"/>
          <w:sz w:val="20"/>
          <w:szCs w:val="20"/>
        </w:rPr>
      </w:pPr>
      <w:r>
        <w:rPr>
          <w:rFonts w:eastAsia="Arial"/>
          <w:b/>
          <w:bCs/>
          <w:sz w:val="20"/>
          <w:szCs w:val="20"/>
        </w:rPr>
        <w:t xml:space="preserve">Wytrzymałość na pośrednie rozciąganie ITS wytwarzanej mieszanki MCE </w:t>
      </w:r>
      <w:r>
        <w:rPr>
          <w:rFonts w:eastAsia="Arial"/>
          <w:sz w:val="20"/>
          <w:szCs w:val="20"/>
        </w:rPr>
        <w:t>powinna</w:t>
      </w:r>
      <w:r>
        <w:rPr>
          <w:rFonts w:eastAsia="Arial"/>
          <w:b/>
          <w:bCs/>
          <w:sz w:val="20"/>
          <w:szCs w:val="20"/>
        </w:rPr>
        <w:t xml:space="preserve"> </w:t>
      </w:r>
      <w:r>
        <w:rPr>
          <w:rFonts w:eastAsia="Arial"/>
          <w:sz w:val="20"/>
          <w:szCs w:val="20"/>
        </w:rPr>
        <w:t>być wyznaczona zgodnie z normą PN-EN</w:t>
      </w:r>
      <w:r>
        <w:rPr>
          <w:rFonts w:eastAsia="Arial"/>
          <w:b/>
          <w:bCs/>
          <w:sz w:val="20"/>
          <w:szCs w:val="20"/>
        </w:rPr>
        <w:t xml:space="preserve"> </w:t>
      </w:r>
      <w:r>
        <w:rPr>
          <w:rFonts w:eastAsia="Arial"/>
          <w:sz w:val="20"/>
          <w:szCs w:val="20"/>
        </w:rPr>
        <w:t>12697-23 „Mieszanki mineralno-asfaltowe. Metody badań mieszanek mineralno-asfaltowych na gorąco. Część 23: Oznaczanie wytrzymałości mieszanki mineralno-asfaltowej na rozciąganie pośrednie”, po 28 dniach od uformowania próbek. W szczególnych przypadkach dopuszcza się ocenę warstwy na podstawie wyników po 7 dniach wiązania mieszanki MCE.</w:t>
      </w:r>
    </w:p>
    <w:p w:rsidR="009D17B4" w:rsidRDefault="009D17B4">
      <w:pPr>
        <w:spacing w:line="2" w:lineRule="exact"/>
        <w:rPr>
          <w:rFonts w:eastAsia="Arial"/>
          <w:sz w:val="20"/>
          <w:szCs w:val="20"/>
        </w:rPr>
      </w:pPr>
    </w:p>
    <w:p w:rsidR="009D17B4" w:rsidRDefault="00BF64D6">
      <w:pPr>
        <w:numPr>
          <w:ilvl w:val="0"/>
          <w:numId w:val="27"/>
        </w:numPr>
        <w:tabs>
          <w:tab w:val="left" w:pos="150"/>
        </w:tabs>
        <w:spacing w:line="384" w:lineRule="auto"/>
        <w:ind w:left="1" w:hanging="1"/>
        <w:jc w:val="both"/>
        <w:rPr>
          <w:rFonts w:eastAsia="Arial"/>
          <w:sz w:val="20"/>
          <w:szCs w:val="20"/>
        </w:rPr>
      </w:pPr>
      <w:r>
        <w:rPr>
          <w:rFonts w:eastAsia="Arial"/>
          <w:b/>
          <w:bCs/>
          <w:sz w:val="20"/>
          <w:szCs w:val="20"/>
        </w:rPr>
        <w:t xml:space="preserve">Moduł sztywności </w:t>
      </w:r>
      <w:r>
        <w:rPr>
          <w:rFonts w:eastAsia="Arial"/>
          <w:sz w:val="20"/>
          <w:szCs w:val="20"/>
        </w:rPr>
        <w:t>E2</w:t>
      </w:r>
      <w:r>
        <w:rPr>
          <w:rFonts w:eastAsia="Arial"/>
          <w:b/>
          <w:bCs/>
          <w:sz w:val="20"/>
          <w:szCs w:val="20"/>
        </w:rPr>
        <w:t xml:space="preserve"> </w:t>
      </w:r>
      <w:r>
        <w:rPr>
          <w:rFonts w:eastAsia="Arial"/>
          <w:sz w:val="20"/>
          <w:szCs w:val="20"/>
        </w:rPr>
        <w:t>wykonanej warstwy z mieszanki MCE powinien być wyznaczony aparatem VSS, natomiast moduł dynamiczny</w:t>
      </w:r>
      <w:r>
        <w:rPr>
          <w:rFonts w:eastAsia="Arial"/>
          <w:b/>
          <w:bCs/>
          <w:sz w:val="20"/>
          <w:szCs w:val="20"/>
        </w:rPr>
        <w:t xml:space="preserve"> </w:t>
      </w:r>
      <w:r>
        <w:rPr>
          <w:rFonts w:eastAsia="Arial"/>
          <w:sz w:val="20"/>
          <w:szCs w:val="20"/>
        </w:rPr>
        <w:t xml:space="preserve">EVD aparatem VSD do wyznaczenia modułu dynamicznego z ciężarem o masie 15 kg (zakres badań do co najmniej 100 </w:t>
      </w:r>
      <w:proofErr w:type="spellStart"/>
      <w:r>
        <w:rPr>
          <w:rFonts w:eastAsia="Arial"/>
          <w:sz w:val="20"/>
          <w:szCs w:val="20"/>
        </w:rPr>
        <w:t>MPa</w:t>
      </w:r>
      <w:proofErr w:type="spellEnd"/>
      <w:r>
        <w:rPr>
          <w:rFonts w:eastAsia="Arial"/>
          <w:sz w:val="20"/>
          <w:szCs w:val="20"/>
        </w:rPr>
        <w:t xml:space="preserve">). Badanie nośności należy wykonać zgodnie z procedurą opisaną w załączniku B normy PN-S-02205:1998, stosując warunki jak do badania podbudowy z kruszyw łamanych stabilizowanych mechanicznie. Obciążenie należy przykładać do osiągnięcia poziomu 0,45 </w:t>
      </w:r>
      <w:proofErr w:type="spellStart"/>
      <w:r>
        <w:rPr>
          <w:rFonts w:eastAsia="Arial"/>
          <w:sz w:val="20"/>
          <w:szCs w:val="20"/>
        </w:rPr>
        <w:t>MPa</w:t>
      </w:r>
      <w:proofErr w:type="spellEnd"/>
      <w:r>
        <w:rPr>
          <w:rFonts w:eastAsia="Arial"/>
          <w:sz w:val="20"/>
          <w:szCs w:val="20"/>
        </w:rPr>
        <w:t xml:space="preserve">, a odczyt przemieszczeń dokonywać pomiędzy obciążeniem 0,15 a 0,25 </w:t>
      </w:r>
      <w:proofErr w:type="spellStart"/>
      <w:r>
        <w:rPr>
          <w:rFonts w:eastAsia="Arial"/>
          <w:sz w:val="20"/>
          <w:szCs w:val="20"/>
        </w:rPr>
        <w:t>MPa</w:t>
      </w:r>
      <w:proofErr w:type="spellEnd"/>
      <w:r>
        <w:rPr>
          <w:rFonts w:eastAsia="Arial"/>
          <w:sz w:val="20"/>
          <w:szCs w:val="20"/>
        </w:rPr>
        <w:t xml:space="preserve">. Badanie nośności aparatem VSD należy wykonać zgodnie z ASTM E2835-11 „Standard Test Method for </w:t>
      </w:r>
      <w:proofErr w:type="spellStart"/>
      <w:r>
        <w:rPr>
          <w:rFonts w:eastAsia="Arial"/>
          <w:sz w:val="20"/>
          <w:szCs w:val="20"/>
        </w:rPr>
        <w:t>Measuring</w:t>
      </w:r>
      <w:proofErr w:type="spellEnd"/>
      <w:r>
        <w:rPr>
          <w:rFonts w:eastAsia="Arial"/>
          <w:sz w:val="20"/>
          <w:szCs w:val="20"/>
        </w:rPr>
        <w:t xml:space="preserve"> </w:t>
      </w:r>
      <w:proofErr w:type="spellStart"/>
      <w:r>
        <w:rPr>
          <w:rFonts w:eastAsia="Arial"/>
          <w:sz w:val="20"/>
          <w:szCs w:val="20"/>
        </w:rPr>
        <w:t>Deflections</w:t>
      </w:r>
      <w:proofErr w:type="spellEnd"/>
      <w:r>
        <w:rPr>
          <w:rFonts w:eastAsia="Arial"/>
          <w:sz w:val="20"/>
          <w:szCs w:val="20"/>
        </w:rPr>
        <w:t xml:space="preserve"> </w:t>
      </w:r>
      <w:proofErr w:type="spellStart"/>
      <w:r>
        <w:rPr>
          <w:rFonts w:eastAsia="Arial"/>
          <w:sz w:val="20"/>
          <w:szCs w:val="20"/>
        </w:rPr>
        <w:t>using</w:t>
      </w:r>
      <w:proofErr w:type="spellEnd"/>
      <w:r>
        <w:rPr>
          <w:rFonts w:eastAsia="Arial"/>
          <w:sz w:val="20"/>
          <w:szCs w:val="20"/>
        </w:rPr>
        <w:t xml:space="preserve"> a </w:t>
      </w:r>
      <w:proofErr w:type="spellStart"/>
      <w:r>
        <w:rPr>
          <w:rFonts w:eastAsia="Arial"/>
          <w:sz w:val="20"/>
          <w:szCs w:val="20"/>
        </w:rPr>
        <w:t>Portable</w:t>
      </w:r>
      <w:proofErr w:type="spellEnd"/>
      <w:r>
        <w:rPr>
          <w:rFonts w:eastAsia="Arial"/>
          <w:sz w:val="20"/>
          <w:szCs w:val="20"/>
        </w:rPr>
        <w:t xml:space="preserve"> </w:t>
      </w:r>
      <w:proofErr w:type="spellStart"/>
      <w:r>
        <w:rPr>
          <w:rFonts w:eastAsia="Arial"/>
          <w:sz w:val="20"/>
          <w:szCs w:val="20"/>
        </w:rPr>
        <w:t>Impulse</w:t>
      </w:r>
      <w:proofErr w:type="spellEnd"/>
      <w:r>
        <w:rPr>
          <w:rFonts w:eastAsia="Arial"/>
          <w:sz w:val="20"/>
          <w:szCs w:val="20"/>
        </w:rPr>
        <w:t xml:space="preserve"> </w:t>
      </w:r>
      <w:proofErr w:type="spellStart"/>
      <w:r>
        <w:rPr>
          <w:rFonts w:eastAsia="Arial"/>
          <w:sz w:val="20"/>
          <w:szCs w:val="20"/>
        </w:rPr>
        <w:t>Plate</w:t>
      </w:r>
      <w:proofErr w:type="spellEnd"/>
      <w:r>
        <w:rPr>
          <w:rFonts w:eastAsia="Arial"/>
          <w:sz w:val="20"/>
          <w:szCs w:val="20"/>
        </w:rPr>
        <w:t xml:space="preserve"> </w:t>
      </w:r>
      <w:proofErr w:type="spellStart"/>
      <w:r>
        <w:rPr>
          <w:rFonts w:eastAsia="Arial"/>
          <w:sz w:val="20"/>
          <w:szCs w:val="20"/>
        </w:rPr>
        <w:t>Load</w:t>
      </w:r>
      <w:proofErr w:type="spellEnd"/>
      <w:r>
        <w:rPr>
          <w:rFonts w:eastAsia="Arial"/>
          <w:sz w:val="20"/>
          <w:szCs w:val="20"/>
        </w:rPr>
        <w:t xml:space="preserve"> Test Device” oraz oceniać na podstawie “</w:t>
      </w:r>
      <w:proofErr w:type="spellStart"/>
      <w:r>
        <w:rPr>
          <w:rFonts w:eastAsia="Arial"/>
          <w:sz w:val="20"/>
          <w:szCs w:val="20"/>
        </w:rPr>
        <w:t>Zusätzliche</w:t>
      </w:r>
      <w:proofErr w:type="spellEnd"/>
      <w:r>
        <w:rPr>
          <w:rFonts w:eastAsia="Arial"/>
          <w:sz w:val="20"/>
          <w:szCs w:val="20"/>
        </w:rPr>
        <w:t xml:space="preserve"> </w:t>
      </w:r>
      <w:proofErr w:type="spellStart"/>
      <w:r>
        <w:rPr>
          <w:rFonts w:eastAsia="Arial"/>
          <w:sz w:val="20"/>
          <w:szCs w:val="20"/>
        </w:rPr>
        <w:t>Technische</w:t>
      </w:r>
      <w:proofErr w:type="spellEnd"/>
      <w:r>
        <w:rPr>
          <w:rFonts w:eastAsia="Arial"/>
          <w:sz w:val="20"/>
          <w:szCs w:val="20"/>
        </w:rPr>
        <w:t xml:space="preserve"> </w:t>
      </w:r>
      <w:proofErr w:type="spellStart"/>
      <w:r>
        <w:rPr>
          <w:rFonts w:eastAsia="Arial"/>
          <w:sz w:val="20"/>
          <w:szCs w:val="20"/>
        </w:rPr>
        <w:t>Vertragsbedingungen</w:t>
      </w:r>
      <w:proofErr w:type="spellEnd"/>
      <w:r>
        <w:rPr>
          <w:rFonts w:eastAsia="Arial"/>
          <w:sz w:val="20"/>
          <w:szCs w:val="20"/>
        </w:rPr>
        <w:t xml:space="preserve"> </w:t>
      </w:r>
      <w:proofErr w:type="spellStart"/>
      <w:r>
        <w:rPr>
          <w:rFonts w:eastAsia="Arial"/>
          <w:sz w:val="20"/>
          <w:szCs w:val="20"/>
        </w:rPr>
        <w:t>und</w:t>
      </w:r>
      <w:proofErr w:type="spellEnd"/>
      <w:r>
        <w:rPr>
          <w:rFonts w:eastAsia="Arial"/>
          <w:sz w:val="20"/>
          <w:szCs w:val="20"/>
        </w:rPr>
        <w:t xml:space="preserve"> </w:t>
      </w:r>
      <w:proofErr w:type="spellStart"/>
      <w:r>
        <w:rPr>
          <w:rFonts w:eastAsia="Arial"/>
          <w:sz w:val="20"/>
          <w:szCs w:val="20"/>
        </w:rPr>
        <w:t>Richtlinien</w:t>
      </w:r>
      <w:proofErr w:type="spellEnd"/>
      <w:r>
        <w:rPr>
          <w:rFonts w:eastAsia="Arial"/>
          <w:sz w:val="20"/>
          <w:szCs w:val="20"/>
        </w:rPr>
        <w:t xml:space="preserve"> </w:t>
      </w:r>
      <w:proofErr w:type="spellStart"/>
      <w:r>
        <w:rPr>
          <w:rFonts w:eastAsia="Arial"/>
          <w:sz w:val="20"/>
          <w:szCs w:val="20"/>
        </w:rPr>
        <w:t>für</w:t>
      </w:r>
      <w:proofErr w:type="spellEnd"/>
      <w:r>
        <w:rPr>
          <w:rFonts w:eastAsia="Arial"/>
          <w:sz w:val="20"/>
          <w:szCs w:val="20"/>
        </w:rPr>
        <w:t xml:space="preserve"> </w:t>
      </w:r>
      <w:proofErr w:type="spellStart"/>
      <w:r>
        <w:rPr>
          <w:rFonts w:eastAsia="Arial"/>
          <w:sz w:val="20"/>
          <w:szCs w:val="20"/>
        </w:rPr>
        <w:t>Erdarbeiten</w:t>
      </w:r>
      <w:proofErr w:type="spellEnd"/>
      <w:r>
        <w:rPr>
          <w:rFonts w:eastAsia="Arial"/>
          <w:sz w:val="20"/>
          <w:szCs w:val="20"/>
        </w:rPr>
        <w:t xml:space="preserve"> im </w:t>
      </w:r>
      <w:proofErr w:type="spellStart"/>
      <w:r>
        <w:rPr>
          <w:rFonts w:eastAsia="Arial"/>
          <w:sz w:val="20"/>
          <w:szCs w:val="20"/>
        </w:rPr>
        <w:t>Straßenbau</w:t>
      </w:r>
      <w:proofErr w:type="spellEnd"/>
      <w:r>
        <w:rPr>
          <w:rFonts w:eastAsia="Arial"/>
          <w:sz w:val="20"/>
          <w:szCs w:val="20"/>
        </w:rPr>
        <w:t xml:space="preserve"> ZTVE-</w:t>
      </w:r>
      <w:proofErr w:type="spellStart"/>
      <w:r>
        <w:rPr>
          <w:rFonts w:eastAsia="Arial"/>
          <w:sz w:val="20"/>
          <w:szCs w:val="20"/>
        </w:rPr>
        <w:t>StB</w:t>
      </w:r>
      <w:proofErr w:type="spellEnd"/>
      <w:r>
        <w:rPr>
          <w:rFonts w:eastAsia="Arial"/>
          <w:sz w:val="20"/>
          <w:szCs w:val="20"/>
        </w:rPr>
        <w:t xml:space="preserve"> 94”.</w:t>
      </w:r>
    </w:p>
    <w:p w:rsidR="009D17B4" w:rsidRDefault="009D17B4">
      <w:pPr>
        <w:spacing w:line="4" w:lineRule="exact"/>
        <w:rPr>
          <w:rFonts w:eastAsia="Arial"/>
          <w:sz w:val="20"/>
          <w:szCs w:val="20"/>
        </w:rPr>
      </w:pPr>
    </w:p>
    <w:p w:rsidR="009D17B4" w:rsidRDefault="00BF64D6">
      <w:pPr>
        <w:numPr>
          <w:ilvl w:val="0"/>
          <w:numId w:val="27"/>
        </w:numPr>
        <w:tabs>
          <w:tab w:val="left" w:pos="193"/>
        </w:tabs>
        <w:spacing w:line="384" w:lineRule="auto"/>
        <w:ind w:left="1" w:right="20" w:hanging="1"/>
        <w:jc w:val="both"/>
        <w:rPr>
          <w:rFonts w:eastAsia="Arial"/>
          <w:sz w:val="20"/>
          <w:szCs w:val="20"/>
        </w:rPr>
      </w:pPr>
      <w:r>
        <w:rPr>
          <w:rFonts w:eastAsia="Arial"/>
          <w:b/>
          <w:bCs/>
          <w:sz w:val="20"/>
          <w:szCs w:val="20"/>
        </w:rPr>
        <w:t xml:space="preserve">Grubość warstwy wykonanej z mieszanki MCE </w:t>
      </w:r>
      <w:r>
        <w:rPr>
          <w:rFonts w:eastAsia="Arial"/>
          <w:sz w:val="20"/>
          <w:szCs w:val="20"/>
        </w:rPr>
        <w:t>określa się poprzez zmierzenie grubości warstwy w odwiercie. Pomiar należy</w:t>
      </w:r>
      <w:r>
        <w:rPr>
          <w:rFonts w:eastAsia="Arial"/>
          <w:b/>
          <w:bCs/>
          <w:sz w:val="20"/>
          <w:szCs w:val="20"/>
        </w:rPr>
        <w:t xml:space="preserve"> </w:t>
      </w:r>
      <w:r>
        <w:rPr>
          <w:rFonts w:eastAsia="Arial"/>
          <w:sz w:val="20"/>
          <w:szCs w:val="20"/>
        </w:rPr>
        <w:t>wykonać zgodnie z PN-EN 12697-36 „Mieszanki mineralno-asfaltowe. Metody badań mieszanek mineralno-asfaltowych na gorąco. Część 36: Oznaczanie grubości nawierzchni asfaltowych”. Dopuszcza się pomiar geodezyjny grubości warstwy.</w:t>
      </w:r>
    </w:p>
    <w:p w:rsidR="009D17B4" w:rsidRDefault="00BF64D6">
      <w:pPr>
        <w:numPr>
          <w:ilvl w:val="0"/>
          <w:numId w:val="27"/>
        </w:numPr>
        <w:tabs>
          <w:tab w:val="left" w:pos="155"/>
        </w:tabs>
        <w:spacing w:line="384" w:lineRule="auto"/>
        <w:ind w:left="1" w:hanging="1"/>
        <w:jc w:val="both"/>
        <w:rPr>
          <w:rFonts w:eastAsia="Arial"/>
          <w:sz w:val="20"/>
          <w:szCs w:val="20"/>
        </w:rPr>
      </w:pPr>
      <w:r>
        <w:rPr>
          <w:rFonts w:eastAsia="Arial"/>
          <w:b/>
          <w:bCs/>
          <w:sz w:val="20"/>
          <w:szCs w:val="20"/>
        </w:rPr>
        <w:t xml:space="preserve">Zawartość wolnych przestrzeni w warstwie wykonanej z mieszanki MCE </w:t>
      </w:r>
      <w:r>
        <w:rPr>
          <w:rFonts w:eastAsia="Arial"/>
          <w:sz w:val="20"/>
          <w:szCs w:val="20"/>
        </w:rPr>
        <w:t>określa się według normy PN-EN 12697-8 „Mieszanki</w:t>
      </w:r>
      <w:r>
        <w:rPr>
          <w:rFonts w:eastAsia="Arial"/>
          <w:b/>
          <w:bCs/>
          <w:sz w:val="20"/>
          <w:szCs w:val="20"/>
        </w:rPr>
        <w:t xml:space="preserve"> </w:t>
      </w:r>
      <w:r>
        <w:rPr>
          <w:rFonts w:eastAsia="Arial"/>
          <w:sz w:val="20"/>
          <w:szCs w:val="20"/>
        </w:rPr>
        <w:t>mineralno-asfaltowe. Metody badania mieszanek mineralno-asfaltowych na gorąco. Część 8: Oznaczanie zawartości wolnej przestrzeni” w oparciu o gęstość objętościową oznaczoną według normy PN-EN 12697-6 „Mieszanki mineralno-asfaltowe. Metody badania mieszanek mineralno-asfaltowych na gorąco. Część 6: Oznaczanie gęstości objętościowej próbek mieszanki mineralno-asfaltowej”, metodą D na próbkach walcowych (odwiertach) pobranych z nawierzchni oraz gęstość oznaczoną według normy PN-EN 12697-5 „Mieszanki mineralno-asfaltowe. Metody badań mieszanek mineralno-asfaltowych na gorąco. Część 5: Oznaczanie gęstości”.</w:t>
      </w:r>
    </w:p>
    <w:p w:rsidR="009D17B4" w:rsidRDefault="009D17B4">
      <w:pPr>
        <w:spacing w:line="4" w:lineRule="exact"/>
        <w:rPr>
          <w:rFonts w:eastAsia="Arial"/>
          <w:sz w:val="20"/>
          <w:szCs w:val="20"/>
        </w:rPr>
      </w:pPr>
    </w:p>
    <w:p w:rsidR="009D17B4" w:rsidRDefault="00BF64D6">
      <w:pPr>
        <w:numPr>
          <w:ilvl w:val="0"/>
          <w:numId w:val="27"/>
        </w:numPr>
        <w:tabs>
          <w:tab w:val="left" w:pos="184"/>
        </w:tabs>
        <w:spacing w:line="384" w:lineRule="auto"/>
        <w:ind w:left="1" w:hanging="1"/>
        <w:jc w:val="both"/>
        <w:rPr>
          <w:rFonts w:eastAsia="Arial"/>
          <w:sz w:val="20"/>
          <w:szCs w:val="20"/>
        </w:rPr>
      </w:pPr>
      <w:r>
        <w:rPr>
          <w:rFonts w:eastAsia="Arial"/>
          <w:b/>
          <w:bCs/>
          <w:sz w:val="20"/>
          <w:szCs w:val="20"/>
        </w:rPr>
        <w:t xml:space="preserve">Wskaźnik zagęszczenia warstwy wykonanej z mieszanki MCE </w:t>
      </w:r>
      <w:r>
        <w:rPr>
          <w:rFonts w:eastAsia="Arial"/>
          <w:sz w:val="20"/>
          <w:szCs w:val="20"/>
        </w:rPr>
        <w:t>określa się poprzez stosunek, wyrażony w procentach, gęstości</w:t>
      </w:r>
      <w:r>
        <w:rPr>
          <w:rFonts w:eastAsia="Arial"/>
          <w:b/>
          <w:bCs/>
          <w:sz w:val="20"/>
          <w:szCs w:val="20"/>
        </w:rPr>
        <w:t xml:space="preserve"> </w:t>
      </w:r>
      <w:r>
        <w:rPr>
          <w:rFonts w:eastAsia="Arial"/>
          <w:sz w:val="20"/>
          <w:szCs w:val="20"/>
        </w:rPr>
        <w:t>objętościowej oznaczonej według normy PN-EN 12697-6 „Mieszanki mineralno-asfaltowe. Metody badania mieszanek mineralno-asfaltowych na gorąco. Część 6: Oznaczanie gęstości objętościowej próbek mieszanki mineralno-asfaltowej”, metodą D na próbkach walcowych (odwiertach) pobranych z nawierzchni po jej zagęszczeniu do gęstości objętościowej oznaczonej według normy PN-EN 12697-</w:t>
      </w:r>
    </w:p>
    <w:p w:rsidR="009D17B4" w:rsidRDefault="009D17B4">
      <w:pPr>
        <w:spacing w:line="1" w:lineRule="exact"/>
        <w:rPr>
          <w:rFonts w:eastAsia="Arial"/>
          <w:sz w:val="20"/>
          <w:szCs w:val="20"/>
        </w:rPr>
      </w:pPr>
    </w:p>
    <w:p w:rsidR="009D17B4" w:rsidRDefault="00BF64D6">
      <w:pPr>
        <w:numPr>
          <w:ilvl w:val="0"/>
          <w:numId w:val="28"/>
        </w:numPr>
        <w:tabs>
          <w:tab w:val="left" w:pos="186"/>
        </w:tabs>
        <w:spacing w:line="386" w:lineRule="auto"/>
        <w:ind w:left="1" w:hanging="1"/>
        <w:jc w:val="both"/>
        <w:rPr>
          <w:rFonts w:eastAsia="Arial"/>
          <w:sz w:val="20"/>
          <w:szCs w:val="20"/>
        </w:rPr>
      </w:pPr>
      <w:r>
        <w:rPr>
          <w:rFonts w:eastAsia="Arial"/>
          <w:sz w:val="20"/>
          <w:szCs w:val="20"/>
        </w:rPr>
        <w:t>„Mieszanki mineralno-asfaltowe. Metody badania mieszanek mineralno-asfaltowych na gorąco. Część 6: Oznaczanie gęstości objętościowej próbek mieszanki mineralno-asfaltowej”, metodą D na próbkach walcowych przygotowanych w trakcie wykonywania warstwy do badań wytrzymałości na pośrednie rozciąganie. Bardzo ważne jest, aby próbki do badań pobierać w tym samym miejscu, ponieważ nawet niewielkie przesuniecie miejsca wykonywania badań może prowadzić do uzyskania nieprawdziwych wskazań. Do badań zagęszczenia warstw można wykorzystać inne metody po ich wcześniejszym skalibrowaniu i zaakceptowaniu przez Zamawiającego.</w:t>
      </w:r>
    </w:p>
    <w:p w:rsidR="009D17B4" w:rsidRDefault="009D17B4">
      <w:pPr>
        <w:spacing w:line="1" w:lineRule="exact"/>
        <w:rPr>
          <w:rFonts w:eastAsia="Arial"/>
          <w:sz w:val="20"/>
          <w:szCs w:val="20"/>
        </w:rPr>
      </w:pPr>
    </w:p>
    <w:p w:rsidR="009D17B4" w:rsidRDefault="00BF64D6">
      <w:pPr>
        <w:numPr>
          <w:ilvl w:val="0"/>
          <w:numId w:val="29"/>
        </w:numPr>
        <w:spacing w:line="384" w:lineRule="auto"/>
        <w:ind w:left="1" w:hanging="1"/>
        <w:rPr>
          <w:rFonts w:eastAsia="Arial"/>
          <w:sz w:val="20"/>
          <w:szCs w:val="20"/>
        </w:rPr>
      </w:pPr>
      <w:r>
        <w:rPr>
          <w:rFonts w:eastAsia="Arial"/>
          <w:b/>
          <w:bCs/>
          <w:sz w:val="20"/>
          <w:szCs w:val="20"/>
        </w:rPr>
        <w:t xml:space="preserve">Spadek poprzeczny, równość, szerokość oraz rzędne wysokościowe wykonanej warstwy z mieszanki MCE </w:t>
      </w:r>
      <w:r>
        <w:rPr>
          <w:rFonts w:eastAsia="Arial"/>
          <w:sz w:val="20"/>
          <w:szCs w:val="20"/>
        </w:rPr>
        <w:t>należy sprawdzać w</w:t>
      </w:r>
      <w:r>
        <w:rPr>
          <w:rFonts w:eastAsia="Arial"/>
          <w:b/>
          <w:bCs/>
          <w:sz w:val="20"/>
          <w:szCs w:val="20"/>
        </w:rPr>
        <w:t xml:space="preserve"> </w:t>
      </w:r>
      <w:r>
        <w:rPr>
          <w:rFonts w:eastAsia="Arial"/>
          <w:sz w:val="20"/>
          <w:szCs w:val="20"/>
        </w:rPr>
        <w:t>trakcie pomiarów geodezyjnych, według ogólnych zasad, nie rzadziej niż co 50 m.</w:t>
      </w:r>
    </w:p>
    <w:p w:rsidR="009D17B4" w:rsidRDefault="009D17B4">
      <w:pPr>
        <w:spacing w:line="1" w:lineRule="exact"/>
        <w:rPr>
          <w:rFonts w:eastAsia="Arial"/>
          <w:sz w:val="20"/>
          <w:szCs w:val="20"/>
        </w:rPr>
      </w:pPr>
    </w:p>
    <w:p w:rsidR="009D17B4" w:rsidRDefault="00BF64D6">
      <w:pPr>
        <w:numPr>
          <w:ilvl w:val="0"/>
          <w:numId w:val="30"/>
        </w:numPr>
        <w:tabs>
          <w:tab w:val="left" w:pos="440"/>
        </w:tabs>
        <w:spacing w:line="403" w:lineRule="auto"/>
        <w:ind w:left="1" w:hanging="1"/>
        <w:rPr>
          <w:rFonts w:eastAsia="Arial"/>
          <w:b/>
          <w:bCs/>
          <w:sz w:val="20"/>
          <w:szCs w:val="20"/>
        </w:rPr>
      </w:pPr>
      <w:r>
        <w:rPr>
          <w:rFonts w:eastAsia="Arial"/>
          <w:sz w:val="20"/>
          <w:szCs w:val="20"/>
        </w:rPr>
        <w:t>W przypadku wykonywania warstwy z mieszanki MCE może zdarzyć się, że wyniki uzyskane w trakcie badań kontrolnych mogą wykraczać poza wymagany zakres. W takich przypadkach, gdy występują:</w:t>
      </w:r>
    </w:p>
    <w:p w:rsidR="009D17B4" w:rsidRDefault="00BF64D6">
      <w:pPr>
        <w:ind w:left="1"/>
        <w:rPr>
          <w:sz w:val="20"/>
          <w:szCs w:val="20"/>
        </w:rPr>
      </w:pPr>
      <w:bookmarkStart w:id="12" w:name="page12"/>
      <w:bookmarkEnd w:id="12"/>
      <w:r>
        <w:rPr>
          <w:rFonts w:eastAsia="Arial"/>
          <w:b/>
          <w:bCs/>
          <w:sz w:val="20"/>
          <w:szCs w:val="20"/>
        </w:rPr>
        <w:t>6.3.5.1. Niewłaściwe cechy geometryczne:</w:t>
      </w:r>
    </w:p>
    <w:p w:rsidR="009D17B4" w:rsidRDefault="009D17B4">
      <w:pPr>
        <w:spacing w:line="48" w:lineRule="exact"/>
        <w:rPr>
          <w:sz w:val="20"/>
          <w:szCs w:val="20"/>
        </w:rPr>
      </w:pPr>
    </w:p>
    <w:p w:rsidR="009D17B4" w:rsidRDefault="00BF64D6">
      <w:pPr>
        <w:numPr>
          <w:ilvl w:val="0"/>
          <w:numId w:val="31"/>
        </w:numPr>
        <w:tabs>
          <w:tab w:val="left" w:pos="284"/>
        </w:tabs>
        <w:spacing w:line="386" w:lineRule="auto"/>
        <w:ind w:left="1" w:hanging="1"/>
        <w:rPr>
          <w:rFonts w:eastAsia="Arial"/>
          <w:sz w:val="20"/>
          <w:szCs w:val="20"/>
        </w:rPr>
      </w:pPr>
      <w:r>
        <w:rPr>
          <w:rFonts w:eastAsia="Arial"/>
          <w:sz w:val="20"/>
          <w:szCs w:val="20"/>
        </w:rPr>
        <w:t>Jeżeli po wykonaniu badań na związanej warstwie stwierdzi się, że odchylenia cech geometrycznych przekraczają wielkości określone w tablicy 4. i wpłynie to na niezadowalającą jakość elementu budowli, to warstwa powinna zostać zerwana na całą grubość i ponownie wykonana na koszt Wykonawcy.</w:t>
      </w:r>
    </w:p>
    <w:p w:rsidR="009D17B4" w:rsidRDefault="009D17B4">
      <w:pPr>
        <w:spacing w:line="1" w:lineRule="exact"/>
        <w:rPr>
          <w:rFonts w:eastAsia="Arial"/>
          <w:sz w:val="20"/>
          <w:szCs w:val="20"/>
        </w:rPr>
      </w:pPr>
    </w:p>
    <w:p w:rsidR="009D17B4" w:rsidRDefault="00BF64D6">
      <w:pPr>
        <w:numPr>
          <w:ilvl w:val="0"/>
          <w:numId w:val="31"/>
        </w:numPr>
        <w:tabs>
          <w:tab w:val="left" w:pos="162"/>
        </w:tabs>
        <w:spacing w:line="384" w:lineRule="auto"/>
        <w:ind w:left="1" w:hanging="1"/>
        <w:jc w:val="both"/>
        <w:rPr>
          <w:rFonts w:eastAsia="Arial"/>
          <w:sz w:val="20"/>
          <w:szCs w:val="20"/>
        </w:rPr>
      </w:pPr>
      <w:r>
        <w:rPr>
          <w:rFonts w:eastAsia="Arial"/>
          <w:sz w:val="20"/>
          <w:szCs w:val="20"/>
        </w:rPr>
        <w:t>Dopuszcza się inny rodzaj naprawy, o ile zostanie on zaakceptowany przez Zamawiającego. Jeżeli szerokość wykonanej warstwy jest mniejsza od szerokości projektowanej o więcej niż 5 cm i nie zapewnia podparcia warstwom wyżej leżącym, to Wykonawca powinien poszerzyć warstwę poprzez zerwanie warstwy na pełną grubość do połowy szerokości pasa ruchu i wbudowanie nowej mieszanki.</w:t>
      </w:r>
    </w:p>
    <w:p w:rsidR="009D17B4" w:rsidRDefault="00BF64D6">
      <w:pPr>
        <w:numPr>
          <w:ilvl w:val="0"/>
          <w:numId w:val="32"/>
        </w:numPr>
        <w:tabs>
          <w:tab w:val="left" w:pos="561"/>
        </w:tabs>
        <w:ind w:left="561" w:hanging="561"/>
        <w:rPr>
          <w:rFonts w:eastAsia="Arial"/>
          <w:b/>
          <w:bCs/>
          <w:sz w:val="20"/>
          <w:szCs w:val="20"/>
        </w:rPr>
      </w:pPr>
      <w:r>
        <w:rPr>
          <w:rFonts w:eastAsia="Arial"/>
          <w:b/>
          <w:bCs/>
          <w:sz w:val="20"/>
          <w:szCs w:val="20"/>
        </w:rPr>
        <w:t>Niewłaściwa grubość wykonanej warstwy</w:t>
      </w:r>
    </w:p>
    <w:p w:rsidR="009D17B4" w:rsidRDefault="009D17B4">
      <w:pPr>
        <w:spacing w:line="105" w:lineRule="exact"/>
        <w:rPr>
          <w:rFonts w:eastAsia="Arial"/>
          <w:b/>
          <w:bCs/>
          <w:sz w:val="20"/>
          <w:szCs w:val="20"/>
        </w:rPr>
      </w:pPr>
    </w:p>
    <w:p w:rsidR="009D17B4" w:rsidRDefault="00BF64D6">
      <w:pPr>
        <w:numPr>
          <w:ilvl w:val="0"/>
          <w:numId w:val="33"/>
        </w:numPr>
        <w:tabs>
          <w:tab w:val="left" w:pos="284"/>
        </w:tabs>
        <w:rPr>
          <w:rFonts w:eastAsia="Arial"/>
          <w:sz w:val="20"/>
          <w:szCs w:val="20"/>
        </w:rPr>
      </w:pPr>
      <w:r>
        <w:rPr>
          <w:rFonts w:eastAsia="Arial"/>
          <w:sz w:val="20"/>
          <w:szCs w:val="20"/>
        </w:rPr>
        <w:t>W miejscach, gdzie grubość jest niewystarczająca Wykonawca powinien uzupełnić ją materiałem z warstwy wyżej leżącej.</w:t>
      </w:r>
    </w:p>
    <w:p w:rsidR="009D17B4" w:rsidRDefault="009D17B4">
      <w:pPr>
        <w:spacing w:line="117" w:lineRule="exact"/>
        <w:rPr>
          <w:rFonts w:eastAsia="Arial"/>
          <w:sz w:val="20"/>
          <w:szCs w:val="20"/>
        </w:rPr>
      </w:pPr>
    </w:p>
    <w:p w:rsidR="009D17B4" w:rsidRDefault="00BF64D6">
      <w:pPr>
        <w:numPr>
          <w:ilvl w:val="0"/>
          <w:numId w:val="33"/>
        </w:numPr>
        <w:tabs>
          <w:tab w:val="left" w:pos="160"/>
        </w:tabs>
        <w:spacing w:line="386" w:lineRule="auto"/>
        <w:ind w:left="1" w:right="20" w:hanging="1"/>
        <w:rPr>
          <w:rFonts w:eastAsia="Arial"/>
          <w:sz w:val="20"/>
          <w:szCs w:val="20"/>
        </w:rPr>
      </w:pPr>
      <w:r>
        <w:rPr>
          <w:rFonts w:eastAsia="Arial"/>
          <w:sz w:val="20"/>
          <w:szCs w:val="20"/>
        </w:rPr>
        <w:t>W miejscach, gdzie warstwa jest za gruba należy usunąć część warstwy, o ile będzie to możliwe technicznie. Można odstąpić od tego zabiegu w przypadku możliwej korekty niwelety umożliwiającej wbudowanie pełnej grubości warstw wyżej leżących.</w:t>
      </w:r>
    </w:p>
    <w:p w:rsidR="009D17B4" w:rsidRDefault="00BF64D6">
      <w:pPr>
        <w:numPr>
          <w:ilvl w:val="0"/>
          <w:numId w:val="34"/>
        </w:numPr>
        <w:tabs>
          <w:tab w:val="left" w:pos="541"/>
        </w:tabs>
        <w:ind w:left="541" w:hanging="541"/>
        <w:rPr>
          <w:rFonts w:eastAsia="Arial"/>
          <w:b/>
          <w:bCs/>
          <w:sz w:val="20"/>
          <w:szCs w:val="20"/>
        </w:rPr>
      </w:pPr>
      <w:r>
        <w:rPr>
          <w:rFonts w:eastAsia="Arial"/>
          <w:b/>
          <w:bCs/>
          <w:sz w:val="20"/>
          <w:szCs w:val="20"/>
        </w:rPr>
        <w:t>Niewłaściwa wytrzymałość wykonanej warstwy</w:t>
      </w:r>
    </w:p>
    <w:p w:rsidR="009D17B4" w:rsidRDefault="009D17B4">
      <w:pPr>
        <w:spacing w:line="103" w:lineRule="exact"/>
        <w:rPr>
          <w:rFonts w:eastAsia="Arial"/>
          <w:b/>
          <w:bCs/>
          <w:sz w:val="20"/>
          <w:szCs w:val="20"/>
        </w:rPr>
      </w:pPr>
    </w:p>
    <w:p w:rsidR="009D17B4" w:rsidRDefault="00BF64D6">
      <w:pPr>
        <w:numPr>
          <w:ilvl w:val="0"/>
          <w:numId w:val="35"/>
        </w:numPr>
        <w:tabs>
          <w:tab w:val="left" w:pos="284"/>
        </w:tabs>
        <w:spacing w:line="386" w:lineRule="auto"/>
        <w:ind w:left="1" w:right="20" w:hanging="1"/>
        <w:rPr>
          <w:rFonts w:eastAsia="Arial"/>
          <w:sz w:val="20"/>
          <w:szCs w:val="20"/>
        </w:rPr>
      </w:pPr>
      <w:r>
        <w:rPr>
          <w:rFonts w:eastAsia="Arial"/>
          <w:sz w:val="20"/>
          <w:szCs w:val="20"/>
        </w:rPr>
        <w:t>W przypadku oceny wytrzymałości należy do oceny wyników wykorzystać średnią wartość wytrzymałości z całego odcinka. Wyniki należy uznać za akceptowalne, gdy jednocześnie:</w:t>
      </w:r>
    </w:p>
    <w:p w:rsidR="009D17B4" w:rsidRDefault="009D17B4">
      <w:pPr>
        <w:spacing w:line="1" w:lineRule="exact"/>
        <w:rPr>
          <w:rFonts w:eastAsia="Arial"/>
          <w:sz w:val="20"/>
          <w:szCs w:val="20"/>
        </w:rPr>
      </w:pPr>
    </w:p>
    <w:p w:rsidR="009D17B4" w:rsidRDefault="00BF64D6">
      <w:pPr>
        <w:ind w:left="1"/>
        <w:rPr>
          <w:rFonts w:eastAsia="Arial"/>
          <w:sz w:val="20"/>
          <w:szCs w:val="20"/>
        </w:rPr>
      </w:pPr>
      <w:r>
        <w:rPr>
          <w:rFonts w:eastAsia="Arial"/>
          <w:sz w:val="20"/>
          <w:szCs w:val="20"/>
        </w:rPr>
        <w:t>- Wartość średnia mieści się w dopuszczalnym przedziale podanym w tablicy 3.</w:t>
      </w:r>
    </w:p>
    <w:p w:rsidR="009D17B4" w:rsidRDefault="009D17B4">
      <w:pPr>
        <w:spacing w:line="48" w:lineRule="exact"/>
        <w:rPr>
          <w:rFonts w:eastAsia="Arial"/>
          <w:sz w:val="20"/>
          <w:szCs w:val="20"/>
        </w:rPr>
      </w:pPr>
    </w:p>
    <w:p w:rsidR="009D17B4" w:rsidRDefault="00BF64D6">
      <w:pPr>
        <w:ind w:left="1"/>
        <w:rPr>
          <w:rFonts w:eastAsia="Arial"/>
          <w:sz w:val="20"/>
          <w:szCs w:val="20"/>
        </w:rPr>
      </w:pPr>
      <w:r>
        <w:rPr>
          <w:rFonts w:eastAsia="Arial"/>
          <w:sz w:val="20"/>
          <w:szCs w:val="20"/>
        </w:rPr>
        <w:t>- Minimum 75 % wyników mieści się w dopuszczalnym przedziale podanym w tablicy 3.</w:t>
      </w:r>
    </w:p>
    <w:p w:rsidR="009D17B4" w:rsidRDefault="009D17B4">
      <w:pPr>
        <w:spacing w:line="48" w:lineRule="exact"/>
        <w:rPr>
          <w:rFonts w:eastAsia="Arial"/>
          <w:sz w:val="20"/>
          <w:szCs w:val="20"/>
        </w:rPr>
      </w:pPr>
    </w:p>
    <w:p w:rsidR="009D17B4" w:rsidRDefault="00BF64D6">
      <w:pPr>
        <w:spacing w:line="384" w:lineRule="auto"/>
        <w:ind w:left="1" w:right="660"/>
        <w:rPr>
          <w:rFonts w:eastAsia="Arial"/>
          <w:sz w:val="20"/>
          <w:szCs w:val="20"/>
        </w:rPr>
      </w:pPr>
      <w:r>
        <w:rPr>
          <w:rFonts w:eastAsia="Arial"/>
          <w:sz w:val="20"/>
          <w:szCs w:val="20"/>
        </w:rPr>
        <w:t>- Maksimum 20 % wyników przekracza dopuszczalny przedział o nie więcej niż 30 % dopuszczalnej wartości podany w tablicy 3. - Maksimum 5 % wyników przekracza dopuszczalny przedział o więcej niż 30 % dopuszczalnej wartości podany w tablicy 3.</w:t>
      </w:r>
    </w:p>
    <w:p w:rsidR="009D17B4" w:rsidRDefault="009D17B4">
      <w:pPr>
        <w:spacing w:line="1" w:lineRule="exact"/>
        <w:rPr>
          <w:rFonts w:eastAsia="Arial"/>
          <w:sz w:val="20"/>
          <w:szCs w:val="20"/>
        </w:rPr>
      </w:pPr>
    </w:p>
    <w:p w:rsidR="009D17B4" w:rsidRDefault="00BF64D6">
      <w:pPr>
        <w:numPr>
          <w:ilvl w:val="0"/>
          <w:numId w:val="35"/>
        </w:numPr>
        <w:tabs>
          <w:tab w:val="left" w:pos="150"/>
        </w:tabs>
        <w:spacing w:line="321" w:lineRule="auto"/>
        <w:ind w:left="1" w:hanging="1"/>
        <w:rPr>
          <w:rFonts w:eastAsia="Arial"/>
          <w:sz w:val="20"/>
          <w:szCs w:val="20"/>
        </w:rPr>
      </w:pPr>
      <w:r>
        <w:rPr>
          <w:rFonts w:eastAsia="Arial"/>
          <w:sz w:val="20"/>
          <w:szCs w:val="20"/>
        </w:rPr>
        <w:t>Na odcinkach nie spełniających wymagań i uznanych za niezgodne z wymaganiami Wykonawca przedstawi program naprawczy, który musi być zaakceptowany przez Projektanta i Zamawiającego.</w:t>
      </w:r>
    </w:p>
    <w:p w:rsidR="009D17B4" w:rsidRDefault="009D17B4">
      <w:pPr>
        <w:spacing w:line="1" w:lineRule="exact"/>
        <w:rPr>
          <w:rFonts w:eastAsia="Arial"/>
          <w:sz w:val="20"/>
          <w:szCs w:val="20"/>
        </w:rPr>
      </w:pPr>
    </w:p>
    <w:p w:rsidR="009D17B4" w:rsidRDefault="00BF64D6">
      <w:pPr>
        <w:numPr>
          <w:ilvl w:val="0"/>
          <w:numId w:val="36"/>
        </w:numPr>
        <w:tabs>
          <w:tab w:val="left" w:pos="561"/>
        </w:tabs>
        <w:ind w:left="561" w:hanging="561"/>
        <w:rPr>
          <w:rFonts w:eastAsia="Arial"/>
          <w:b/>
          <w:bCs/>
          <w:sz w:val="20"/>
          <w:szCs w:val="20"/>
        </w:rPr>
      </w:pPr>
      <w:r>
        <w:rPr>
          <w:rFonts w:eastAsia="Arial"/>
          <w:b/>
          <w:bCs/>
          <w:sz w:val="20"/>
          <w:szCs w:val="20"/>
        </w:rPr>
        <w:t>Niewłaściwa nośność wykonanej warstwy</w:t>
      </w:r>
    </w:p>
    <w:p w:rsidR="009D17B4" w:rsidRDefault="009D17B4">
      <w:pPr>
        <w:spacing w:line="105" w:lineRule="exact"/>
        <w:rPr>
          <w:rFonts w:eastAsia="Arial"/>
          <w:b/>
          <w:bCs/>
          <w:sz w:val="20"/>
          <w:szCs w:val="20"/>
        </w:rPr>
      </w:pPr>
    </w:p>
    <w:p w:rsidR="009D17B4" w:rsidRDefault="00BF64D6">
      <w:pPr>
        <w:numPr>
          <w:ilvl w:val="0"/>
          <w:numId w:val="37"/>
        </w:numPr>
        <w:tabs>
          <w:tab w:val="left" w:pos="284"/>
        </w:tabs>
        <w:spacing w:line="386" w:lineRule="auto"/>
        <w:ind w:left="1" w:right="20" w:hanging="1"/>
        <w:rPr>
          <w:rFonts w:eastAsia="Arial"/>
          <w:sz w:val="20"/>
          <w:szCs w:val="20"/>
        </w:rPr>
      </w:pPr>
      <w:r>
        <w:rPr>
          <w:rFonts w:eastAsia="Arial"/>
          <w:sz w:val="20"/>
          <w:szCs w:val="20"/>
        </w:rPr>
        <w:t>W przypadku oceny nośności wykonanej warstwy należy do oceny wyników wykorzystać średnią wartość uzyskaną z całego odcinka. Wyniki należy uznać za akceptowalne, gdy jednocześnie:</w:t>
      </w:r>
    </w:p>
    <w:p w:rsidR="009D17B4" w:rsidRDefault="00BF64D6">
      <w:pPr>
        <w:ind w:left="1"/>
        <w:rPr>
          <w:rFonts w:eastAsia="Arial"/>
          <w:sz w:val="20"/>
          <w:szCs w:val="20"/>
        </w:rPr>
      </w:pPr>
      <w:r>
        <w:rPr>
          <w:rFonts w:eastAsia="Arial"/>
          <w:sz w:val="20"/>
          <w:szCs w:val="20"/>
        </w:rPr>
        <w:t>- Wartość średnia jest większa od minimalnej wymaganej wartości podanej w tablicy 4.</w:t>
      </w:r>
    </w:p>
    <w:p w:rsidR="009D17B4" w:rsidRDefault="009D17B4">
      <w:pPr>
        <w:spacing w:line="46" w:lineRule="exact"/>
        <w:rPr>
          <w:rFonts w:eastAsia="Arial"/>
          <w:sz w:val="20"/>
          <w:szCs w:val="20"/>
        </w:rPr>
      </w:pPr>
    </w:p>
    <w:p w:rsidR="009D17B4" w:rsidRDefault="00BF64D6">
      <w:pPr>
        <w:ind w:left="1"/>
        <w:rPr>
          <w:rFonts w:eastAsia="Arial"/>
          <w:sz w:val="20"/>
          <w:szCs w:val="20"/>
        </w:rPr>
      </w:pPr>
      <w:r>
        <w:rPr>
          <w:rFonts w:eastAsia="Arial"/>
          <w:sz w:val="20"/>
          <w:szCs w:val="20"/>
        </w:rPr>
        <w:t>- Minimum 80 % wyników jest większych od wymaganej wartości minimalnej podanej w tablicy 4.</w:t>
      </w:r>
    </w:p>
    <w:p w:rsidR="009D17B4" w:rsidRDefault="009D17B4">
      <w:pPr>
        <w:spacing w:line="48" w:lineRule="exact"/>
        <w:rPr>
          <w:rFonts w:eastAsia="Arial"/>
          <w:sz w:val="20"/>
          <w:szCs w:val="20"/>
        </w:rPr>
      </w:pPr>
    </w:p>
    <w:p w:rsidR="009D17B4" w:rsidRDefault="00BF64D6">
      <w:pPr>
        <w:ind w:left="1"/>
        <w:rPr>
          <w:rFonts w:eastAsia="Arial"/>
          <w:sz w:val="20"/>
          <w:szCs w:val="20"/>
        </w:rPr>
      </w:pPr>
      <w:r>
        <w:rPr>
          <w:rFonts w:eastAsia="Arial"/>
          <w:sz w:val="20"/>
          <w:szCs w:val="20"/>
        </w:rPr>
        <w:t xml:space="preserve">- Maksimum 20 % wyników jest mniejsza od wymaganych minimalnych wartości o nie więcej niż 15 </w:t>
      </w:r>
      <w:proofErr w:type="spellStart"/>
      <w:r>
        <w:rPr>
          <w:rFonts w:eastAsia="Arial"/>
          <w:sz w:val="20"/>
          <w:szCs w:val="20"/>
        </w:rPr>
        <w:t>MPa</w:t>
      </w:r>
      <w:proofErr w:type="spellEnd"/>
      <w:r>
        <w:rPr>
          <w:rFonts w:eastAsia="Arial"/>
          <w:sz w:val="20"/>
          <w:szCs w:val="20"/>
        </w:rPr>
        <w:t xml:space="preserve"> podanych w tablicy 4.</w:t>
      </w:r>
    </w:p>
    <w:p w:rsidR="009D17B4" w:rsidRDefault="009D17B4">
      <w:pPr>
        <w:spacing w:line="106" w:lineRule="exact"/>
        <w:rPr>
          <w:rFonts w:eastAsia="Arial"/>
          <w:sz w:val="20"/>
          <w:szCs w:val="20"/>
        </w:rPr>
      </w:pPr>
    </w:p>
    <w:p w:rsidR="009D17B4" w:rsidRDefault="00BF64D6">
      <w:pPr>
        <w:numPr>
          <w:ilvl w:val="0"/>
          <w:numId w:val="37"/>
        </w:numPr>
        <w:tabs>
          <w:tab w:val="left" w:pos="284"/>
        </w:tabs>
        <w:spacing w:line="403" w:lineRule="auto"/>
        <w:ind w:left="1" w:hanging="1"/>
        <w:rPr>
          <w:rFonts w:eastAsia="Arial"/>
          <w:sz w:val="20"/>
          <w:szCs w:val="20"/>
        </w:rPr>
      </w:pPr>
      <w:r>
        <w:rPr>
          <w:rFonts w:eastAsia="Arial"/>
          <w:sz w:val="20"/>
          <w:szCs w:val="20"/>
        </w:rPr>
        <w:t>Na odcinkach nie spełniających wymagań i uznanych za niezgodne z wymaganiami, Wykonawca przedstawi program naprawczy, który musi być zaakceptowany przez Projektanta i Zamawiającego.</w:t>
      </w:r>
    </w:p>
    <w:p w:rsidR="009D17B4" w:rsidRDefault="009D17B4">
      <w:pPr>
        <w:spacing w:line="161" w:lineRule="exact"/>
        <w:rPr>
          <w:sz w:val="20"/>
          <w:szCs w:val="20"/>
        </w:rPr>
      </w:pPr>
    </w:p>
    <w:p w:rsidR="009D17B4" w:rsidRDefault="00BF64D6">
      <w:pPr>
        <w:numPr>
          <w:ilvl w:val="0"/>
          <w:numId w:val="38"/>
        </w:numPr>
        <w:tabs>
          <w:tab w:val="left" w:pos="321"/>
        </w:tabs>
        <w:ind w:left="321" w:hanging="321"/>
        <w:rPr>
          <w:rFonts w:eastAsia="Arial"/>
          <w:b/>
          <w:bCs/>
          <w:sz w:val="20"/>
          <w:szCs w:val="20"/>
        </w:rPr>
      </w:pPr>
      <w:r>
        <w:rPr>
          <w:rFonts w:eastAsia="Arial"/>
          <w:b/>
          <w:bCs/>
          <w:sz w:val="20"/>
          <w:szCs w:val="20"/>
        </w:rPr>
        <w:t>OBMIAR ROBÓT</w:t>
      </w:r>
    </w:p>
    <w:p w:rsidR="009D17B4" w:rsidRDefault="009D17B4">
      <w:pPr>
        <w:spacing w:line="20" w:lineRule="exact"/>
        <w:rPr>
          <w:sz w:val="20"/>
          <w:szCs w:val="20"/>
        </w:rPr>
      </w:pPr>
    </w:p>
    <w:p w:rsidR="009D17B4" w:rsidRDefault="00BF64D6">
      <w:pPr>
        <w:ind w:left="1"/>
        <w:rPr>
          <w:sz w:val="20"/>
          <w:szCs w:val="20"/>
        </w:rPr>
      </w:pPr>
      <w:r>
        <w:rPr>
          <w:rFonts w:eastAsia="Arial"/>
          <w:sz w:val="20"/>
          <w:szCs w:val="20"/>
        </w:rPr>
        <w:t>Ogólne wymagania dotyczące obmiaru robót podano w ST D-M-00.00.00 „Wymagania ogólne” pkt 7.</w:t>
      </w:r>
    </w:p>
    <w:p w:rsidR="009D17B4" w:rsidRDefault="009D17B4">
      <w:pPr>
        <w:spacing w:line="20" w:lineRule="exact"/>
        <w:rPr>
          <w:sz w:val="20"/>
          <w:szCs w:val="20"/>
        </w:rPr>
      </w:pPr>
    </w:p>
    <w:p w:rsidR="009D17B4" w:rsidRDefault="00BF64D6">
      <w:pPr>
        <w:spacing w:line="276" w:lineRule="auto"/>
        <w:ind w:left="1" w:right="60"/>
        <w:rPr>
          <w:sz w:val="20"/>
          <w:szCs w:val="20"/>
        </w:rPr>
      </w:pPr>
      <w:r>
        <w:rPr>
          <w:rFonts w:eastAsia="Arial"/>
          <w:sz w:val="20"/>
          <w:szCs w:val="20"/>
        </w:rPr>
        <w:t>Jednostką obmiarową jest 1 m2 (metr kwadratowy) podbudowy z mieszanki-mineralno-cementowej MCE o grubości zgodnej z Dokumentacją Techniczną.</w:t>
      </w:r>
    </w:p>
    <w:p w:rsidR="009D17B4" w:rsidRDefault="009D17B4">
      <w:pPr>
        <w:spacing w:line="216" w:lineRule="exact"/>
        <w:rPr>
          <w:sz w:val="20"/>
          <w:szCs w:val="20"/>
        </w:rPr>
      </w:pPr>
    </w:p>
    <w:p w:rsidR="009D17B4" w:rsidRDefault="00BF64D6">
      <w:pPr>
        <w:numPr>
          <w:ilvl w:val="0"/>
          <w:numId w:val="39"/>
        </w:numPr>
        <w:tabs>
          <w:tab w:val="left" w:pos="281"/>
        </w:tabs>
        <w:ind w:left="281" w:hanging="281"/>
        <w:rPr>
          <w:rFonts w:eastAsia="Arial"/>
          <w:b/>
          <w:bCs/>
          <w:sz w:val="20"/>
          <w:szCs w:val="20"/>
        </w:rPr>
      </w:pPr>
      <w:r>
        <w:rPr>
          <w:rFonts w:eastAsia="Arial"/>
          <w:b/>
          <w:bCs/>
          <w:sz w:val="20"/>
          <w:szCs w:val="20"/>
        </w:rPr>
        <w:t>ODBIÓR ROBÓT</w:t>
      </w:r>
    </w:p>
    <w:p w:rsidR="009D17B4" w:rsidRDefault="009D17B4">
      <w:pPr>
        <w:spacing w:line="22" w:lineRule="exact"/>
        <w:rPr>
          <w:sz w:val="20"/>
          <w:szCs w:val="20"/>
        </w:rPr>
      </w:pPr>
    </w:p>
    <w:p w:rsidR="009D17B4" w:rsidRDefault="00BF64D6">
      <w:pPr>
        <w:spacing w:line="280" w:lineRule="auto"/>
        <w:ind w:left="1" w:right="20"/>
        <w:jc w:val="both"/>
        <w:rPr>
          <w:sz w:val="20"/>
          <w:szCs w:val="20"/>
        </w:rPr>
      </w:pPr>
      <w:r>
        <w:rPr>
          <w:rFonts w:eastAsia="Arial"/>
          <w:sz w:val="20"/>
          <w:szCs w:val="20"/>
        </w:rPr>
        <w:t xml:space="preserve">Ogólne wymagania dotyczące odbioru robót podano w ST D-M-00.00.00 „Wymagania ogólne” pkt 8.Wykonane odcinki podbudowy z mieszanki mineralno-cementowo-emulsyjnej są zatwierdzane przez Inżyniera na podstawie oceny wizualnej, wyników badań laboratoryjnych, pomiarów geodezyjnych i ewentualnie innych szczegółowych poleceń Inżyniera. Roboty uznaje się za wykonane zgodne z dokumentacją projektową, ST i wymaganiami Inżyniera, jeżeli wszystkie pomiary i badania z zachowaniem tolerancji wg </w:t>
      </w:r>
      <w:proofErr w:type="spellStart"/>
      <w:r>
        <w:rPr>
          <w:rFonts w:eastAsia="Arial"/>
          <w:sz w:val="20"/>
          <w:szCs w:val="20"/>
        </w:rPr>
        <w:t>pktu</w:t>
      </w:r>
      <w:proofErr w:type="spellEnd"/>
      <w:r>
        <w:rPr>
          <w:rFonts w:eastAsia="Arial"/>
          <w:sz w:val="20"/>
          <w:szCs w:val="20"/>
        </w:rPr>
        <w:t xml:space="preserve"> 6 dały wyniki pozytywne</w:t>
      </w:r>
    </w:p>
    <w:p w:rsidR="009D17B4" w:rsidRDefault="009D17B4">
      <w:pPr>
        <w:spacing w:line="217" w:lineRule="exact"/>
        <w:rPr>
          <w:sz w:val="20"/>
          <w:szCs w:val="20"/>
        </w:rPr>
      </w:pPr>
    </w:p>
    <w:p w:rsidR="009D17B4" w:rsidRDefault="00BF64D6">
      <w:pPr>
        <w:numPr>
          <w:ilvl w:val="0"/>
          <w:numId w:val="40"/>
        </w:numPr>
        <w:tabs>
          <w:tab w:val="left" w:pos="281"/>
        </w:tabs>
        <w:ind w:left="281" w:hanging="281"/>
        <w:rPr>
          <w:rFonts w:eastAsia="Arial"/>
          <w:b/>
          <w:bCs/>
          <w:sz w:val="20"/>
          <w:szCs w:val="20"/>
        </w:rPr>
      </w:pPr>
      <w:r>
        <w:rPr>
          <w:rFonts w:eastAsia="Arial"/>
          <w:b/>
          <w:bCs/>
          <w:sz w:val="20"/>
          <w:szCs w:val="20"/>
        </w:rPr>
        <w:t>PODSTAWY PŁATNOŚCI</w:t>
      </w:r>
    </w:p>
    <w:p w:rsidR="009D17B4" w:rsidRDefault="009D17B4">
      <w:pPr>
        <w:spacing w:line="20" w:lineRule="exact"/>
        <w:rPr>
          <w:sz w:val="20"/>
          <w:szCs w:val="20"/>
        </w:rPr>
      </w:pPr>
    </w:p>
    <w:p w:rsidR="009D17B4" w:rsidRDefault="00BF64D6">
      <w:pPr>
        <w:ind w:left="1"/>
        <w:rPr>
          <w:sz w:val="20"/>
          <w:szCs w:val="20"/>
        </w:rPr>
      </w:pPr>
      <w:r>
        <w:rPr>
          <w:rFonts w:eastAsia="Arial"/>
          <w:sz w:val="20"/>
          <w:szCs w:val="20"/>
        </w:rPr>
        <w:t>Ogólne ustalenia dotyczące podstawy płatności podano w ST D-M-00.00.00 „Wymagania ogólne” pkt 9.</w:t>
      </w:r>
    </w:p>
    <w:p w:rsidR="009D17B4" w:rsidRDefault="009D17B4">
      <w:pPr>
        <w:spacing w:line="20" w:lineRule="exact"/>
        <w:rPr>
          <w:sz w:val="20"/>
          <w:szCs w:val="20"/>
        </w:rPr>
      </w:pPr>
    </w:p>
    <w:p w:rsidR="009D17B4" w:rsidRDefault="00BF64D6">
      <w:pPr>
        <w:spacing w:line="228" w:lineRule="auto"/>
        <w:ind w:left="1" w:right="20"/>
        <w:rPr>
          <w:sz w:val="20"/>
          <w:szCs w:val="20"/>
        </w:rPr>
      </w:pPr>
      <w:r>
        <w:rPr>
          <w:rFonts w:eastAsia="Arial"/>
          <w:b/>
          <w:bCs/>
          <w:sz w:val="20"/>
          <w:szCs w:val="20"/>
          <w:u w:val="single"/>
        </w:rPr>
        <w:t>Uwaga: w cenie wykonania 1 m</w:t>
      </w:r>
      <w:r>
        <w:rPr>
          <w:rFonts w:eastAsia="Arial"/>
          <w:b/>
          <w:bCs/>
          <w:sz w:val="20"/>
          <w:szCs w:val="20"/>
          <w:u w:val="single"/>
          <w:vertAlign w:val="superscript"/>
        </w:rPr>
        <w:t>2</w:t>
      </w:r>
      <w:r>
        <w:rPr>
          <w:rFonts w:eastAsia="Arial"/>
          <w:b/>
          <w:bCs/>
          <w:sz w:val="20"/>
          <w:szCs w:val="20"/>
          <w:u w:val="single"/>
        </w:rPr>
        <w:t xml:space="preserve"> podbudowy z mieszanki-mineralno-cementowej MCE należy uwzględnić ewentualną utylizację smoły.</w:t>
      </w:r>
    </w:p>
    <w:p w:rsidR="009D17B4" w:rsidRDefault="009D17B4">
      <w:pPr>
        <w:spacing w:line="217" w:lineRule="exact"/>
        <w:rPr>
          <w:sz w:val="20"/>
          <w:szCs w:val="20"/>
        </w:rPr>
      </w:pPr>
    </w:p>
    <w:p w:rsidR="009D17B4" w:rsidRDefault="00BF64D6">
      <w:pPr>
        <w:ind w:left="1"/>
        <w:rPr>
          <w:sz w:val="20"/>
          <w:szCs w:val="20"/>
        </w:rPr>
      </w:pPr>
      <w:r>
        <w:rPr>
          <w:rFonts w:eastAsia="Arial"/>
          <w:sz w:val="20"/>
          <w:szCs w:val="20"/>
        </w:rPr>
        <w:t>Cena wykonania 1 m</w:t>
      </w:r>
      <w:r>
        <w:rPr>
          <w:rFonts w:eastAsia="Arial"/>
          <w:sz w:val="20"/>
          <w:szCs w:val="20"/>
          <w:vertAlign w:val="superscript"/>
        </w:rPr>
        <w:t>2</w:t>
      </w:r>
      <w:r>
        <w:rPr>
          <w:rFonts w:eastAsia="Arial"/>
          <w:sz w:val="20"/>
          <w:szCs w:val="20"/>
        </w:rPr>
        <w:t xml:space="preserve"> warstwy podbudowy z mieszanki-mineralno-cementowej MCE obejmuje:</w:t>
      </w:r>
    </w:p>
    <w:p w:rsidR="009D17B4" w:rsidRDefault="00BF64D6">
      <w:pPr>
        <w:numPr>
          <w:ilvl w:val="0"/>
          <w:numId w:val="41"/>
        </w:numPr>
        <w:tabs>
          <w:tab w:val="left" w:pos="701"/>
        </w:tabs>
        <w:ind w:left="701" w:hanging="370"/>
        <w:rPr>
          <w:rFonts w:eastAsia="Times New Roman"/>
          <w:sz w:val="20"/>
          <w:szCs w:val="20"/>
        </w:rPr>
      </w:pPr>
      <w:r>
        <w:rPr>
          <w:rFonts w:eastAsia="Arial"/>
          <w:sz w:val="20"/>
          <w:szCs w:val="20"/>
        </w:rPr>
        <w:t>roboty pomiarowe i przygotowawcze,</w:t>
      </w:r>
    </w:p>
    <w:p w:rsidR="009D17B4" w:rsidRDefault="009D17B4">
      <w:pPr>
        <w:spacing w:line="18" w:lineRule="exact"/>
        <w:rPr>
          <w:rFonts w:eastAsia="Times New Roman"/>
          <w:sz w:val="20"/>
          <w:szCs w:val="20"/>
        </w:rPr>
      </w:pPr>
    </w:p>
    <w:p w:rsidR="009D17B4" w:rsidRDefault="00BF64D6">
      <w:pPr>
        <w:numPr>
          <w:ilvl w:val="0"/>
          <w:numId w:val="41"/>
        </w:numPr>
        <w:tabs>
          <w:tab w:val="left" w:pos="701"/>
        </w:tabs>
        <w:ind w:left="701" w:hanging="370"/>
        <w:rPr>
          <w:rFonts w:eastAsia="Times New Roman"/>
          <w:sz w:val="20"/>
          <w:szCs w:val="20"/>
        </w:rPr>
      </w:pPr>
      <w:r>
        <w:rPr>
          <w:rFonts w:eastAsia="Arial"/>
          <w:sz w:val="20"/>
          <w:szCs w:val="20"/>
        </w:rPr>
        <w:t>oznakowanie robót, zgodnie z zatwierdzonym projektem organizacji ruchu,</w:t>
      </w:r>
    </w:p>
    <w:p w:rsidR="009D17B4" w:rsidRDefault="009D17B4">
      <w:pPr>
        <w:spacing w:line="18" w:lineRule="exact"/>
        <w:rPr>
          <w:rFonts w:eastAsia="Times New Roman"/>
          <w:sz w:val="20"/>
          <w:szCs w:val="20"/>
        </w:rPr>
      </w:pPr>
    </w:p>
    <w:p w:rsidR="009D17B4" w:rsidRDefault="00BF64D6">
      <w:pPr>
        <w:numPr>
          <w:ilvl w:val="0"/>
          <w:numId w:val="41"/>
        </w:numPr>
        <w:tabs>
          <w:tab w:val="left" w:pos="701"/>
        </w:tabs>
        <w:ind w:left="701" w:hanging="370"/>
        <w:rPr>
          <w:rFonts w:eastAsia="Times New Roman"/>
          <w:sz w:val="20"/>
          <w:szCs w:val="20"/>
        </w:rPr>
      </w:pPr>
      <w:r>
        <w:rPr>
          <w:rFonts w:eastAsia="Arial"/>
          <w:sz w:val="20"/>
          <w:szCs w:val="20"/>
        </w:rPr>
        <w:t>opracowanie recepty laboratoryjnej,</w:t>
      </w:r>
    </w:p>
    <w:p w:rsidR="009D17B4" w:rsidRDefault="009D17B4">
      <w:pPr>
        <w:spacing w:line="18" w:lineRule="exact"/>
        <w:rPr>
          <w:rFonts w:eastAsia="Times New Roman"/>
          <w:sz w:val="20"/>
          <w:szCs w:val="20"/>
        </w:rPr>
      </w:pPr>
    </w:p>
    <w:p w:rsidR="009D17B4" w:rsidRDefault="00BF64D6">
      <w:pPr>
        <w:numPr>
          <w:ilvl w:val="0"/>
          <w:numId w:val="41"/>
        </w:numPr>
        <w:tabs>
          <w:tab w:val="left" w:pos="701"/>
        </w:tabs>
        <w:ind w:left="701" w:hanging="370"/>
        <w:rPr>
          <w:rFonts w:eastAsia="Times New Roman"/>
          <w:sz w:val="20"/>
          <w:szCs w:val="20"/>
        </w:rPr>
      </w:pPr>
      <w:r>
        <w:rPr>
          <w:rFonts w:eastAsia="Arial"/>
          <w:sz w:val="20"/>
          <w:szCs w:val="20"/>
        </w:rPr>
        <w:t>zakup i dostarczenie materiałów,</w:t>
      </w:r>
    </w:p>
    <w:p w:rsidR="009D17B4" w:rsidRDefault="009D17B4">
      <w:pPr>
        <w:spacing w:line="18" w:lineRule="exact"/>
        <w:rPr>
          <w:rFonts w:eastAsia="Times New Roman"/>
          <w:sz w:val="20"/>
          <w:szCs w:val="20"/>
        </w:rPr>
      </w:pPr>
    </w:p>
    <w:p w:rsidR="009D17B4" w:rsidRDefault="00BF64D6">
      <w:pPr>
        <w:numPr>
          <w:ilvl w:val="0"/>
          <w:numId w:val="41"/>
        </w:numPr>
        <w:tabs>
          <w:tab w:val="left" w:pos="701"/>
        </w:tabs>
        <w:ind w:left="701" w:hanging="370"/>
        <w:rPr>
          <w:rFonts w:eastAsia="Times New Roman"/>
          <w:sz w:val="20"/>
          <w:szCs w:val="20"/>
        </w:rPr>
      </w:pPr>
      <w:r>
        <w:rPr>
          <w:rFonts w:eastAsia="Arial"/>
          <w:sz w:val="20"/>
          <w:szCs w:val="20"/>
        </w:rPr>
        <w:t>dostarczenie sprzętu,</w:t>
      </w:r>
    </w:p>
    <w:p w:rsidR="009D17B4" w:rsidRDefault="009D17B4">
      <w:pPr>
        <w:spacing w:line="19" w:lineRule="exact"/>
        <w:rPr>
          <w:rFonts w:eastAsia="Times New Roman"/>
          <w:sz w:val="20"/>
          <w:szCs w:val="20"/>
        </w:rPr>
      </w:pPr>
    </w:p>
    <w:p w:rsidR="009D17B4" w:rsidRDefault="00BF64D6">
      <w:pPr>
        <w:numPr>
          <w:ilvl w:val="0"/>
          <w:numId w:val="41"/>
        </w:numPr>
        <w:tabs>
          <w:tab w:val="left" w:pos="701"/>
        </w:tabs>
        <w:ind w:left="701" w:hanging="370"/>
        <w:rPr>
          <w:rFonts w:eastAsia="Times New Roman"/>
          <w:sz w:val="20"/>
          <w:szCs w:val="20"/>
        </w:rPr>
      </w:pPr>
      <w:r>
        <w:rPr>
          <w:rFonts w:eastAsia="Arial"/>
          <w:sz w:val="20"/>
          <w:szCs w:val="20"/>
        </w:rPr>
        <w:t>wykonanie próby technologicznej i odcinka próbnego,</w:t>
      </w:r>
    </w:p>
    <w:p w:rsidR="009D17B4" w:rsidRDefault="00BF64D6">
      <w:pPr>
        <w:numPr>
          <w:ilvl w:val="1"/>
          <w:numId w:val="42"/>
        </w:numPr>
        <w:tabs>
          <w:tab w:val="left" w:pos="715"/>
        </w:tabs>
        <w:spacing w:line="259" w:lineRule="auto"/>
        <w:ind w:left="741" w:hanging="410"/>
        <w:rPr>
          <w:rFonts w:eastAsia="Times New Roman"/>
          <w:sz w:val="20"/>
          <w:szCs w:val="20"/>
        </w:rPr>
      </w:pPr>
      <w:bookmarkStart w:id="13" w:name="page13"/>
      <w:bookmarkEnd w:id="13"/>
      <w:r>
        <w:rPr>
          <w:rFonts w:eastAsia="Arial"/>
          <w:sz w:val="20"/>
          <w:szCs w:val="20"/>
        </w:rPr>
        <w:t>wykonanie warstwy mieszanki MCE na podstawie zatwierdzonej recepty laboratoryjnej na miejscu wbudowania zgodnie z dokumentacją projektową, niniejszą SST oraz przepisami,</w:t>
      </w:r>
    </w:p>
    <w:p w:rsidR="009D17B4" w:rsidRDefault="00BF64D6">
      <w:pPr>
        <w:numPr>
          <w:ilvl w:val="1"/>
          <w:numId w:val="42"/>
        </w:numPr>
        <w:tabs>
          <w:tab w:val="left" w:pos="741"/>
        </w:tabs>
        <w:spacing w:line="259" w:lineRule="auto"/>
        <w:ind w:left="741" w:right="400" w:hanging="410"/>
        <w:rPr>
          <w:rFonts w:eastAsia="Times New Roman"/>
          <w:sz w:val="20"/>
          <w:szCs w:val="20"/>
        </w:rPr>
      </w:pPr>
      <w:r>
        <w:rPr>
          <w:rFonts w:eastAsia="Arial"/>
          <w:sz w:val="20"/>
          <w:szCs w:val="20"/>
        </w:rPr>
        <w:t>zabezpieczenie, zakrywanie i odkrywanie w trakcie robót urządzeń kanalizacyjnych, pokryw studni rewizyjnych i osadników, kratek ściekowych, dylatacji i innych,</w:t>
      </w:r>
    </w:p>
    <w:p w:rsidR="009D17B4" w:rsidRDefault="009D17B4">
      <w:pPr>
        <w:spacing w:line="1" w:lineRule="exact"/>
        <w:rPr>
          <w:rFonts w:eastAsia="Times New Roman"/>
          <w:sz w:val="20"/>
          <w:szCs w:val="20"/>
        </w:rPr>
      </w:pPr>
    </w:p>
    <w:p w:rsidR="009D17B4" w:rsidRDefault="00BF64D6">
      <w:pPr>
        <w:numPr>
          <w:ilvl w:val="1"/>
          <w:numId w:val="42"/>
        </w:numPr>
        <w:tabs>
          <w:tab w:val="left" w:pos="701"/>
        </w:tabs>
        <w:ind w:left="701" w:hanging="370"/>
        <w:rPr>
          <w:rFonts w:eastAsia="Times New Roman"/>
          <w:sz w:val="20"/>
          <w:szCs w:val="20"/>
        </w:rPr>
      </w:pPr>
      <w:r>
        <w:rPr>
          <w:rFonts w:eastAsia="Arial"/>
          <w:sz w:val="20"/>
          <w:szCs w:val="20"/>
        </w:rPr>
        <w:t>mechaniczne/ręczne rozłożenie i zagęszczenie mieszanki MCE,</w:t>
      </w:r>
    </w:p>
    <w:p w:rsidR="009D17B4" w:rsidRDefault="009D17B4">
      <w:pPr>
        <w:spacing w:line="18" w:lineRule="exact"/>
        <w:rPr>
          <w:rFonts w:eastAsia="Times New Roman"/>
          <w:sz w:val="20"/>
          <w:szCs w:val="20"/>
        </w:rPr>
      </w:pPr>
    </w:p>
    <w:p w:rsidR="009D17B4" w:rsidRDefault="00BF64D6">
      <w:pPr>
        <w:numPr>
          <w:ilvl w:val="1"/>
          <w:numId w:val="42"/>
        </w:numPr>
        <w:tabs>
          <w:tab w:val="left" w:pos="701"/>
        </w:tabs>
        <w:ind w:left="701" w:hanging="370"/>
        <w:rPr>
          <w:rFonts w:eastAsia="Times New Roman"/>
          <w:sz w:val="20"/>
          <w:szCs w:val="20"/>
        </w:rPr>
      </w:pPr>
      <w:r>
        <w:rPr>
          <w:rFonts w:eastAsia="Arial"/>
          <w:sz w:val="20"/>
          <w:szCs w:val="20"/>
        </w:rPr>
        <w:t>wykonanie i zabezpieczenie złączy,</w:t>
      </w:r>
    </w:p>
    <w:p w:rsidR="009D17B4" w:rsidRDefault="009D17B4">
      <w:pPr>
        <w:spacing w:line="18" w:lineRule="exact"/>
        <w:rPr>
          <w:rFonts w:eastAsia="Times New Roman"/>
          <w:sz w:val="20"/>
          <w:szCs w:val="20"/>
        </w:rPr>
      </w:pPr>
    </w:p>
    <w:p w:rsidR="009D17B4" w:rsidRDefault="00BF64D6">
      <w:pPr>
        <w:numPr>
          <w:ilvl w:val="1"/>
          <w:numId w:val="42"/>
        </w:numPr>
        <w:tabs>
          <w:tab w:val="left" w:pos="701"/>
        </w:tabs>
        <w:ind w:left="701" w:hanging="370"/>
        <w:rPr>
          <w:rFonts w:eastAsia="Times New Roman"/>
          <w:sz w:val="20"/>
          <w:szCs w:val="20"/>
        </w:rPr>
      </w:pPr>
      <w:r>
        <w:rPr>
          <w:rFonts w:eastAsia="Arial"/>
          <w:sz w:val="20"/>
          <w:szCs w:val="20"/>
        </w:rPr>
        <w:t>ew. obcięcie krawędzi i posmarowanie lepiszczem,</w:t>
      </w:r>
    </w:p>
    <w:p w:rsidR="009D17B4" w:rsidRDefault="009D17B4">
      <w:pPr>
        <w:spacing w:line="21" w:lineRule="exact"/>
        <w:rPr>
          <w:rFonts w:eastAsia="Times New Roman"/>
          <w:sz w:val="20"/>
          <w:szCs w:val="20"/>
        </w:rPr>
      </w:pPr>
    </w:p>
    <w:p w:rsidR="009D17B4" w:rsidRDefault="00BF64D6">
      <w:pPr>
        <w:numPr>
          <w:ilvl w:val="1"/>
          <w:numId w:val="42"/>
        </w:numPr>
        <w:tabs>
          <w:tab w:val="left" w:pos="701"/>
        </w:tabs>
        <w:ind w:left="701" w:hanging="370"/>
        <w:rPr>
          <w:rFonts w:eastAsia="Times New Roman"/>
          <w:sz w:val="20"/>
          <w:szCs w:val="20"/>
        </w:rPr>
      </w:pPr>
      <w:r>
        <w:rPr>
          <w:rFonts w:eastAsia="Arial"/>
          <w:sz w:val="20"/>
          <w:szCs w:val="20"/>
        </w:rPr>
        <w:t>przeprowadzenie pomiarów i badań wymaganych specyfikacją,</w:t>
      </w:r>
    </w:p>
    <w:p w:rsidR="009D17B4" w:rsidRDefault="009D17B4">
      <w:pPr>
        <w:spacing w:line="18" w:lineRule="exact"/>
        <w:rPr>
          <w:rFonts w:eastAsia="Times New Roman"/>
          <w:sz w:val="20"/>
          <w:szCs w:val="20"/>
        </w:rPr>
      </w:pPr>
    </w:p>
    <w:p w:rsidR="009D17B4" w:rsidRDefault="00BF64D6">
      <w:pPr>
        <w:numPr>
          <w:ilvl w:val="1"/>
          <w:numId w:val="42"/>
        </w:numPr>
        <w:tabs>
          <w:tab w:val="left" w:pos="741"/>
        </w:tabs>
        <w:ind w:left="741" w:hanging="410"/>
        <w:rPr>
          <w:rFonts w:eastAsia="Times New Roman"/>
          <w:sz w:val="20"/>
          <w:szCs w:val="20"/>
        </w:rPr>
      </w:pPr>
      <w:r>
        <w:rPr>
          <w:rFonts w:eastAsia="Arial"/>
          <w:sz w:val="20"/>
          <w:szCs w:val="20"/>
        </w:rPr>
        <w:t>uporządkowanie miejsc prowadzonych robót,</w:t>
      </w:r>
    </w:p>
    <w:p w:rsidR="009D17B4" w:rsidRDefault="009D17B4">
      <w:pPr>
        <w:spacing w:line="18" w:lineRule="exact"/>
        <w:rPr>
          <w:rFonts w:eastAsia="Times New Roman"/>
          <w:sz w:val="20"/>
          <w:szCs w:val="20"/>
        </w:rPr>
      </w:pPr>
    </w:p>
    <w:p w:rsidR="009D17B4" w:rsidRDefault="00BF64D6">
      <w:pPr>
        <w:numPr>
          <w:ilvl w:val="1"/>
          <w:numId w:val="42"/>
        </w:numPr>
        <w:tabs>
          <w:tab w:val="left" w:pos="741"/>
        </w:tabs>
        <w:ind w:left="741" w:hanging="410"/>
        <w:rPr>
          <w:rFonts w:eastAsia="Times New Roman"/>
          <w:sz w:val="20"/>
          <w:szCs w:val="20"/>
        </w:rPr>
      </w:pPr>
      <w:r>
        <w:rPr>
          <w:rFonts w:eastAsia="Arial"/>
          <w:sz w:val="20"/>
          <w:szCs w:val="20"/>
        </w:rPr>
        <w:t>koszty związane z utrzymaniem czystości na przylegających drogach,</w:t>
      </w:r>
    </w:p>
    <w:p w:rsidR="009D17B4" w:rsidRDefault="009D17B4">
      <w:pPr>
        <w:spacing w:line="18" w:lineRule="exact"/>
        <w:rPr>
          <w:rFonts w:eastAsia="Times New Roman"/>
          <w:sz w:val="20"/>
          <w:szCs w:val="20"/>
        </w:rPr>
      </w:pPr>
    </w:p>
    <w:p w:rsidR="009D17B4" w:rsidRDefault="00BF64D6">
      <w:pPr>
        <w:numPr>
          <w:ilvl w:val="1"/>
          <w:numId w:val="42"/>
        </w:numPr>
        <w:tabs>
          <w:tab w:val="left" w:pos="741"/>
        </w:tabs>
        <w:ind w:left="741" w:hanging="410"/>
        <w:rPr>
          <w:rFonts w:eastAsia="Times New Roman"/>
          <w:sz w:val="20"/>
          <w:szCs w:val="20"/>
        </w:rPr>
      </w:pPr>
      <w:r>
        <w:rPr>
          <w:rFonts w:eastAsia="Arial"/>
          <w:sz w:val="20"/>
          <w:szCs w:val="20"/>
        </w:rPr>
        <w:t>odwiezienie sprzętu.</w:t>
      </w:r>
    </w:p>
    <w:p w:rsidR="009D17B4" w:rsidRDefault="009D17B4">
      <w:pPr>
        <w:spacing w:line="18" w:lineRule="exact"/>
        <w:rPr>
          <w:rFonts w:eastAsia="Times New Roman"/>
          <w:sz w:val="20"/>
          <w:szCs w:val="20"/>
        </w:rPr>
      </w:pPr>
    </w:p>
    <w:p w:rsidR="009D17B4" w:rsidRDefault="00BF64D6">
      <w:pPr>
        <w:numPr>
          <w:ilvl w:val="1"/>
          <w:numId w:val="42"/>
        </w:numPr>
        <w:tabs>
          <w:tab w:val="left" w:pos="741"/>
        </w:tabs>
        <w:spacing w:line="276" w:lineRule="auto"/>
        <w:ind w:left="741" w:hanging="410"/>
        <w:rPr>
          <w:rFonts w:eastAsia="Times New Roman"/>
          <w:sz w:val="20"/>
          <w:szCs w:val="20"/>
        </w:rPr>
      </w:pPr>
      <w:r>
        <w:rPr>
          <w:rFonts w:eastAsia="Arial"/>
          <w:sz w:val="20"/>
          <w:szCs w:val="20"/>
        </w:rPr>
        <w:t>wykonanie innych czynności niezbędnych do realizacji Robót objętych niniejszą S</w:t>
      </w:r>
      <w:r w:rsidR="00AE559A">
        <w:rPr>
          <w:rFonts w:eastAsia="Arial"/>
          <w:sz w:val="20"/>
          <w:szCs w:val="20"/>
        </w:rPr>
        <w:t>ST</w:t>
      </w:r>
      <w:r>
        <w:rPr>
          <w:rFonts w:eastAsia="Arial"/>
          <w:sz w:val="20"/>
          <w:szCs w:val="20"/>
        </w:rPr>
        <w:t xml:space="preserve"> i zgodnych z Dokumentacją Projektową i S</w:t>
      </w:r>
      <w:r w:rsidR="00AE559A">
        <w:rPr>
          <w:rFonts w:eastAsia="Arial"/>
          <w:sz w:val="20"/>
          <w:szCs w:val="20"/>
        </w:rPr>
        <w:t>ST</w:t>
      </w:r>
      <w:r>
        <w:rPr>
          <w:rFonts w:eastAsia="Arial"/>
          <w:sz w:val="20"/>
          <w:szCs w:val="20"/>
        </w:rPr>
        <w:t>.</w:t>
      </w:r>
    </w:p>
    <w:p w:rsidR="009D17B4" w:rsidRDefault="009D17B4">
      <w:pPr>
        <w:spacing w:line="219" w:lineRule="exact"/>
        <w:rPr>
          <w:rFonts w:eastAsia="Times New Roman"/>
          <w:sz w:val="20"/>
          <w:szCs w:val="20"/>
        </w:rPr>
      </w:pPr>
    </w:p>
    <w:p w:rsidR="009D17B4" w:rsidRDefault="00BF64D6">
      <w:pPr>
        <w:numPr>
          <w:ilvl w:val="0"/>
          <w:numId w:val="42"/>
        </w:numPr>
        <w:tabs>
          <w:tab w:val="left" w:pos="281"/>
        </w:tabs>
        <w:ind w:left="281" w:hanging="281"/>
        <w:rPr>
          <w:rFonts w:eastAsia="Arial"/>
          <w:b/>
          <w:bCs/>
          <w:sz w:val="20"/>
          <w:szCs w:val="20"/>
        </w:rPr>
      </w:pPr>
      <w:r>
        <w:rPr>
          <w:rFonts w:eastAsia="Arial"/>
          <w:b/>
          <w:bCs/>
          <w:sz w:val="20"/>
          <w:szCs w:val="20"/>
        </w:rPr>
        <w:t>Przepisy związane</w:t>
      </w:r>
    </w:p>
    <w:p w:rsidR="009D17B4" w:rsidRDefault="009D17B4">
      <w:pPr>
        <w:spacing w:line="270" w:lineRule="exact"/>
        <w:rPr>
          <w:sz w:val="20"/>
          <w:szCs w:val="20"/>
        </w:rPr>
      </w:pPr>
    </w:p>
    <w:p w:rsidR="009D17B4" w:rsidRDefault="00BF64D6">
      <w:pPr>
        <w:numPr>
          <w:ilvl w:val="0"/>
          <w:numId w:val="43"/>
        </w:numPr>
        <w:tabs>
          <w:tab w:val="left" w:pos="281"/>
        </w:tabs>
        <w:ind w:left="281" w:hanging="140"/>
        <w:rPr>
          <w:rFonts w:eastAsia="Arial"/>
          <w:sz w:val="20"/>
          <w:szCs w:val="20"/>
        </w:rPr>
      </w:pPr>
      <w:r>
        <w:rPr>
          <w:rFonts w:eastAsia="Arial"/>
          <w:sz w:val="20"/>
          <w:szCs w:val="20"/>
        </w:rPr>
        <w:t>PN-EN 197-1 „Cement. Część 1: Skład, wymagania i kryteria zgodności dotyczące cementów powszechnego użytku”.</w:t>
      </w:r>
    </w:p>
    <w:p w:rsidR="009D17B4" w:rsidRDefault="009D17B4">
      <w:pPr>
        <w:spacing w:line="77" w:lineRule="exact"/>
        <w:rPr>
          <w:rFonts w:eastAsia="Arial"/>
          <w:sz w:val="20"/>
          <w:szCs w:val="20"/>
        </w:rPr>
      </w:pPr>
    </w:p>
    <w:p w:rsidR="009D17B4" w:rsidRDefault="00BF64D6">
      <w:pPr>
        <w:numPr>
          <w:ilvl w:val="0"/>
          <w:numId w:val="43"/>
        </w:numPr>
        <w:tabs>
          <w:tab w:val="left" w:pos="334"/>
        </w:tabs>
        <w:spacing w:line="259" w:lineRule="auto"/>
        <w:ind w:left="421" w:hanging="280"/>
        <w:rPr>
          <w:rFonts w:eastAsia="Arial"/>
          <w:sz w:val="20"/>
          <w:szCs w:val="20"/>
        </w:rPr>
      </w:pPr>
      <w:r>
        <w:rPr>
          <w:rFonts w:eastAsia="Arial"/>
          <w:sz w:val="20"/>
          <w:szCs w:val="20"/>
        </w:rPr>
        <w:t>PN-EN 933-11 „Badania geometrycznych właściwości kruszyw -- Część 11: Klasyfikacja składników kruszywa grubego z recyklingu”.</w:t>
      </w:r>
    </w:p>
    <w:p w:rsidR="009D17B4" w:rsidRDefault="009D17B4">
      <w:pPr>
        <w:spacing w:line="1" w:lineRule="exact"/>
        <w:rPr>
          <w:rFonts w:eastAsia="Arial"/>
          <w:sz w:val="20"/>
          <w:szCs w:val="20"/>
        </w:rPr>
      </w:pPr>
    </w:p>
    <w:p w:rsidR="009D17B4" w:rsidRDefault="00BF64D6">
      <w:pPr>
        <w:numPr>
          <w:ilvl w:val="0"/>
          <w:numId w:val="43"/>
        </w:numPr>
        <w:tabs>
          <w:tab w:val="left" w:pos="303"/>
        </w:tabs>
        <w:spacing w:line="273" w:lineRule="auto"/>
        <w:ind w:left="421" w:hanging="280"/>
        <w:rPr>
          <w:rFonts w:eastAsia="Arial"/>
          <w:sz w:val="20"/>
          <w:szCs w:val="20"/>
        </w:rPr>
      </w:pPr>
      <w:r>
        <w:rPr>
          <w:rFonts w:eastAsia="Arial"/>
          <w:sz w:val="20"/>
          <w:szCs w:val="20"/>
        </w:rPr>
        <w:t>PN-EN-1008 „Woda zarobowa do betonu. Specyfikacja pobierania próbek, badania i ocena przydatności wody zarobowej do betonu w tym wody odzyskanej z procesów produkcji betonu”.</w:t>
      </w:r>
    </w:p>
    <w:p w:rsidR="009D17B4" w:rsidRDefault="00BF64D6">
      <w:pPr>
        <w:numPr>
          <w:ilvl w:val="0"/>
          <w:numId w:val="43"/>
        </w:numPr>
        <w:tabs>
          <w:tab w:val="left" w:pos="321"/>
        </w:tabs>
        <w:ind w:left="321" w:hanging="180"/>
        <w:rPr>
          <w:rFonts w:eastAsia="Arial"/>
          <w:sz w:val="20"/>
          <w:szCs w:val="20"/>
        </w:rPr>
      </w:pPr>
      <w:r>
        <w:rPr>
          <w:rFonts w:eastAsia="Arial"/>
          <w:sz w:val="20"/>
          <w:szCs w:val="20"/>
        </w:rPr>
        <w:t>PN-EN 12591 „Asfalty i lepiszcza asfaltowe. Wymagania dla asfaltów drogowych”.</w:t>
      </w:r>
    </w:p>
    <w:p w:rsidR="009D17B4" w:rsidRDefault="009D17B4">
      <w:pPr>
        <w:spacing w:line="19" w:lineRule="exact"/>
        <w:rPr>
          <w:rFonts w:eastAsia="Arial"/>
          <w:sz w:val="20"/>
          <w:szCs w:val="20"/>
        </w:rPr>
      </w:pPr>
    </w:p>
    <w:p w:rsidR="009D17B4" w:rsidRDefault="00BF64D6">
      <w:pPr>
        <w:numPr>
          <w:ilvl w:val="0"/>
          <w:numId w:val="43"/>
        </w:numPr>
        <w:tabs>
          <w:tab w:val="left" w:pos="341"/>
        </w:tabs>
        <w:ind w:left="341" w:hanging="200"/>
        <w:rPr>
          <w:rFonts w:eastAsia="Arial"/>
          <w:sz w:val="20"/>
          <w:szCs w:val="20"/>
        </w:rPr>
      </w:pPr>
      <w:r>
        <w:rPr>
          <w:rFonts w:eastAsia="Arial"/>
          <w:sz w:val="20"/>
          <w:szCs w:val="20"/>
        </w:rPr>
        <w:t>PN-EN 12697-1 „Mieszanki mineralno-asfaltowe. Metody badań mieszanek mineralno-asfaltowych na gorąco. Część 1:</w:t>
      </w:r>
    </w:p>
    <w:p w:rsidR="009D17B4" w:rsidRDefault="009D17B4">
      <w:pPr>
        <w:spacing w:line="54" w:lineRule="exact"/>
        <w:rPr>
          <w:rFonts w:eastAsia="Arial"/>
          <w:sz w:val="20"/>
          <w:szCs w:val="20"/>
        </w:rPr>
      </w:pPr>
    </w:p>
    <w:p w:rsidR="009D17B4" w:rsidRDefault="00BF64D6">
      <w:pPr>
        <w:ind w:left="421"/>
        <w:rPr>
          <w:rFonts w:eastAsia="Arial"/>
          <w:sz w:val="20"/>
          <w:szCs w:val="20"/>
        </w:rPr>
      </w:pPr>
      <w:r>
        <w:rPr>
          <w:rFonts w:eastAsia="Arial"/>
          <w:sz w:val="20"/>
          <w:szCs w:val="20"/>
        </w:rPr>
        <w:t>Zawartość lepiszcza rozpuszczalnego”.</w:t>
      </w:r>
    </w:p>
    <w:p w:rsidR="009D17B4" w:rsidRDefault="009D17B4">
      <w:pPr>
        <w:spacing w:line="19" w:lineRule="exact"/>
        <w:rPr>
          <w:rFonts w:eastAsia="Arial"/>
          <w:sz w:val="20"/>
          <w:szCs w:val="20"/>
        </w:rPr>
      </w:pPr>
    </w:p>
    <w:p w:rsidR="009D17B4" w:rsidRDefault="00BF64D6">
      <w:pPr>
        <w:numPr>
          <w:ilvl w:val="0"/>
          <w:numId w:val="43"/>
        </w:numPr>
        <w:tabs>
          <w:tab w:val="left" w:pos="344"/>
        </w:tabs>
        <w:spacing w:line="259" w:lineRule="auto"/>
        <w:ind w:left="421" w:hanging="280"/>
        <w:rPr>
          <w:rFonts w:eastAsia="Arial"/>
          <w:sz w:val="20"/>
          <w:szCs w:val="20"/>
        </w:rPr>
      </w:pPr>
      <w:r>
        <w:rPr>
          <w:rFonts w:eastAsia="Arial"/>
          <w:sz w:val="20"/>
          <w:szCs w:val="20"/>
        </w:rPr>
        <w:t>PN-EN 12697-5 „Mieszanki mineralno-asfaltowe. Metody badań mieszanek mineralno-asfaltowych na gorąco. Część 5: Oznaczanie gęstości”.</w:t>
      </w:r>
    </w:p>
    <w:p w:rsidR="009D17B4" w:rsidRDefault="009D17B4">
      <w:pPr>
        <w:spacing w:line="1" w:lineRule="exact"/>
        <w:rPr>
          <w:rFonts w:eastAsia="Arial"/>
          <w:sz w:val="20"/>
          <w:szCs w:val="20"/>
        </w:rPr>
      </w:pPr>
    </w:p>
    <w:p w:rsidR="009D17B4" w:rsidRDefault="00BF64D6">
      <w:pPr>
        <w:numPr>
          <w:ilvl w:val="0"/>
          <w:numId w:val="43"/>
        </w:numPr>
        <w:tabs>
          <w:tab w:val="left" w:pos="301"/>
        </w:tabs>
        <w:ind w:left="301" w:hanging="160"/>
        <w:rPr>
          <w:rFonts w:eastAsia="Arial"/>
          <w:sz w:val="20"/>
          <w:szCs w:val="20"/>
        </w:rPr>
      </w:pPr>
      <w:r>
        <w:rPr>
          <w:rFonts w:eastAsia="Arial"/>
          <w:sz w:val="20"/>
          <w:szCs w:val="20"/>
        </w:rPr>
        <w:t>PN-EN 12697-6 „Mieszanki mineralno-asfaltowe. Metody badania mieszanek mineralno-asfaltowych na gorąco.</w:t>
      </w:r>
    </w:p>
    <w:p w:rsidR="009D17B4" w:rsidRDefault="00BF64D6">
      <w:pPr>
        <w:numPr>
          <w:ilvl w:val="0"/>
          <w:numId w:val="44"/>
        </w:numPr>
        <w:tabs>
          <w:tab w:val="left" w:pos="319"/>
        </w:tabs>
        <w:spacing w:line="259" w:lineRule="auto"/>
        <w:ind w:left="141" w:right="800"/>
        <w:rPr>
          <w:rFonts w:eastAsia="Arial"/>
          <w:sz w:val="20"/>
          <w:szCs w:val="20"/>
        </w:rPr>
      </w:pPr>
      <w:r>
        <w:rPr>
          <w:rFonts w:eastAsia="Arial"/>
          <w:sz w:val="20"/>
          <w:szCs w:val="20"/>
        </w:rPr>
        <w:t>PN-EN 12697-8 „Mieszanki mineralno-asfaltowe. Metody badania mieszanek mineralno-asfaltowych na gorąco. Część 8: Oznaczanie zawartości wolnej przestrzeni”.</w:t>
      </w:r>
    </w:p>
    <w:p w:rsidR="009D17B4" w:rsidRDefault="009D17B4">
      <w:pPr>
        <w:spacing w:line="1" w:lineRule="exact"/>
        <w:rPr>
          <w:rFonts w:eastAsia="Arial"/>
          <w:sz w:val="20"/>
          <w:szCs w:val="20"/>
        </w:rPr>
      </w:pPr>
    </w:p>
    <w:p w:rsidR="009D17B4" w:rsidRDefault="00BF64D6">
      <w:pPr>
        <w:numPr>
          <w:ilvl w:val="0"/>
          <w:numId w:val="44"/>
        </w:numPr>
        <w:tabs>
          <w:tab w:val="left" w:pos="328"/>
        </w:tabs>
        <w:spacing w:line="273" w:lineRule="auto"/>
        <w:ind w:left="421" w:hanging="280"/>
        <w:rPr>
          <w:rFonts w:eastAsia="Arial"/>
          <w:sz w:val="20"/>
          <w:szCs w:val="20"/>
        </w:rPr>
      </w:pPr>
      <w:r>
        <w:rPr>
          <w:rFonts w:eastAsia="Arial"/>
          <w:sz w:val="20"/>
          <w:szCs w:val="20"/>
        </w:rPr>
        <w:t>PN-EN 12697-23 „Mieszanki mineralno-asfaltowe. Metody badań mieszanek mineralno-asfaltowych na gorąco. Część 23: Oznaczanie wytrzymałości mieszanki mineralno-asfaltowej na rozciąganie pośrednie”.</w:t>
      </w:r>
    </w:p>
    <w:p w:rsidR="009D17B4" w:rsidRDefault="00BF64D6">
      <w:pPr>
        <w:numPr>
          <w:ilvl w:val="0"/>
          <w:numId w:val="44"/>
        </w:numPr>
        <w:tabs>
          <w:tab w:val="left" w:pos="392"/>
        </w:tabs>
        <w:spacing w:line="288" w:lineRule="auto"/>
        <w:ind w:left="421" w:hanging="280"/>
        <w:rPr>
          <w:rFonts w:eastAsia="Arial"/>
          <w:sz w:val="20"/>
          <w:szCs w:val="20"/>
        </w:rPr>
      </w:pPr>
      <w:r>
        <w:rPr>
          <w:rFonts w:eastAsia="Arial"/>
          <w:sz w:val="20"/>
          <w:szCs w:val="20"/>
        </w:rPr>
        <w:t>PN-EN 12697-26 „Mieszanki mineralno-asfaltowe. Metody badań mieszanek mineralno-asfaltowych na gorąco. Część 26: Sztywność”.</w:t>
      </w:r>
    </w:p>
    <w:p w:rsidR="009D17B4" w:rsidRDefault="00BF64D6">
      <w:pPr>
        <w:numPr>
          <w:ilvl w:val="0"/>
          <w:numId w:val="44"/>
        </w:numPr>
        <w:tabs>
          <w:tab w:val="left" w:pos="341"/>
        </w:tabs>
        <w:ind w:left="341" w:hanging="200"/>
        <w:rPr>
          <w:rFonts w:eastAsia="Arial"/>
          <w:sz w:val="20"/>
          <w:szCs w:val="20"/>
        </w:rPr>
      </w:pPr>
      <w:r>
        <w:rPr>
          <w:rFonts w:eastAsia="Arial"/>
          <w:sz w:val="20"/>
          <w:szCs w:val="20"/>
        </w:rPr>
        <w:t>PN-EN 12697-30 „Mieszanki mineralno-asfaltowe. Metody badań mieszanek mineralno-asfaltowych na gorąco.</w:t>
      </w:r>
    </w:p>
    <w:p w:rsidR="009D17B4" w:rsidRDefault="00BF64D6">
      <w:pPr>
        <w:numPr>
          <w:ilvl w:val="0"/>
          <w:numId w:val="45"/>
        </w:numPr>
        <w:tabs>
          <w:tab w:val="left" w:pos="372"/>
        </w:tabs>
        <w:spacing w:line="348" w:lineRule="auto"/>
        <w:ind w:left="141" w:right="800"/>
        <w:rPr>
          <w:rFonts w:eastAsia="Arial"/>
          <w:sz w:val="20"/>
          <w:szCs w:val="20"/>
        </w:rPr>
      </w:pPr>
      <w:r>
        <w:rPr>
          <w:rFonts w:eastAsia="Arial"/>
          <w:sz w:val="20"/>
          <w:szCs w:val="20"/>
        </w:rPr>
        <w:t>PN-EN 12697-36 „Mieszanki mineralno-asfaltowe. Metody badań mieszanek mineralno-asfaltowych na gorąco. Część 36: Oznaczanie grubości nawierzchni asfaltowych”.</w:t>
      </w:r>
    </w:p>
    <w:p w:rsidR="009D17B4" w:rsidRDefault="009D17B4">
      <w:pPr>
        <w:spacing w:line="1" w:lineRule="exact"/>
        <w:rPr>
          <w:rFonts w:eastAsia="Arial"/>
          <w:sz w:val="20"/>
          <w:szCs w:val="20"/>
        </w:rPr>
      </w:pPr>
    </w:p>
    <w:p w:rsidR="009D17B4" w:rsidRDefault="00BF64D6">
      <w:pPr>
        <w:numPr>
          <w:ilvl w:val="0"/>
          <w:numId w:val="45"/>
        </w:numPr>
        <w:tabs>
          <w:tab w:val="left" w:pos="361"/>
        </w:tabs>
        <w:ind w:left="361" w:hanging="220"/>
        <w:rPr>
          <w:rFonts w:eastAsia="Arial"/>
          <w:sz w:val="20"/>
          <w:szCs w:val="20"/>
        </w:rPr>
      </w:pPr>
      <w:r>
        <w:rPr>
          <w:rFonts w:eastAsia="Arial"/>
          <w:sz w:val="20"/>
          <w:szCs w:val="20"/>
        </w:rPr>
        <w:t>PN-EN 13242 „Kruszywa do niezwiązanych i hydraulicznie związanych materiałów stosowanych w obiektach budowlanych</w:t>
      </w:r>
    </w:p>
    <w:p w:rsidR="009D17B4" w:rsidRDefault="009D17B4">
      <w:pPr>
        <w:spacing w:line="77" w:lineRule="exact"/>
        <w:rPr>
          <w:rFonts w:eastAsia="Arial"/>
          <w:sz w:val="20"/>
          <w:szCs w:val="20"/>
        </w:rPr>
      </w:pPr>
    </w:p>
    <w:p w:rsidR="009D17B4" w:rsidRDefault="00BF64D6">
      <w:pPr>
        <w:numPr>
          <w:ilvl w:val="1"/>
          <w:numId w:val="45"/>
        </w:numPr>
        <w:tabs>
          <w:tab w:val="left" w:pos="501"/>
        </w:tabs>
        <w:ind w:left="501" w:hanging="74"/>
        <w:rPr>
          <w:rFonts w:eastAsia="Arial"/>
          <w:sz w:val="20"/>
          <w:szCs w:val="20"/>
        </w:rPr>
      </w:pPr>
      <w:r>
        <w:rPr>
          <w:rFonts w:eastAsia="Arial"/>
          <w:sz w:val="20"/>
          <w:szCs w:val="20"/>
        </w:rPr>
        <w:t>budownictwie drogowym”.</w:t>
      </w:r>
    </w:p>
    <w:p w:rsidR="009D17B4" w:rsidRDefault="009D17B4">
      <w:pPr>
        <w:spacing w:line="19" w:lineRule="exact"/>
        <w:rPr>
          <w:rFonts w:eastAsia="Arial"/>
          <w:sz w:val="20"/>
          <w:szCs w:val="20"/>
        </w:rPr>
      </w:pPr>
    </w:p>
    <w:p w:rsidR="009D17B4" w:rsidRDefault="00BF64D6">
      <w:pPr>
        <w:numPr>
          <w:ilvl w:val="0"/>
          <w:numId w:val="45"/>
        </w:numPr>
        <w:tabs>
          <w:tab w:val="left" w:pos="416"/>
        </w:tabs>
        <w:spacing w:line="273" w:lineRule="auto"/>
        <w:ind w:left="421" w:hanging="280"/>
        <w:rPr>
          <w:rFonts w:eastAsia="Arial"/>
          <w:sz w:val="20"/>
          <w:szCs w:val="20"/>
        </w:rPr>
      </w:pPr>
      <w:r>
        <w:rPr>
          <w:rFonts w:eastAsia="Arial"/>
          <w:sz w:val="20"/>
          <w:szCs w:val="20"/>
        </w:rPr>
        <w:t xml:space="preserve">PN-EN 13282-2 „Mieszanki niezwiązane i związane spoiwem hydraulicznym. Część 2: Metody określania gęstości w odniesieniu do zawartości wody. Zagęszczanie metodą </w:t>
      </w:r>
      <w:proofErr w:type="spellStart"/>
      <w:r>
        <w:rPr>
          <w:rFonts w:eastAsia="Arial"/>
          <w:sz w:val="20"/>
          <w:szCs w:val="20"/>
        </w:rPr>
        <w:t>Proktora</w:t>
      </w:r>
      <w:proofErr w:type="spellEnd"/>
      <w:r>
        <w:rPr>
          <w:rFonts w:eastAsia="Arial"/>
          <w:sz w:val="20"/>
          <w:szCs w:val="20"/>
        </w:rPr>
        <w:t>”.</w:t>
      </w:r>
    </w:p>
    <w:p w:rsidR="009D17B4" w:rsidRDefault="00BF64D6">
      <w:pPr>
        <w:numPr>
          <w:ilvl w:val="0"/>
          <w:numId w:val="45"/>
        </w:numPr>
        <w:tabs>
          <w:tab w:val="left" w:pos="361"/>
        </w:tabs>
        <w:ind w:left="361" w:hanging="220"/>
        <w:rPr>
          <w:rFonts w:eastAsia="Arial"/>
          <w:sz w:val="20"/>
          <w:szCs w:val="20"/>
        </w:rPr>
      </w:pPr>
      <w:r>
        <w:rPr>
          <w:rFonts w:eastAsia="Arial"/>
          <w:sz w:val="20"/>
          <w:szCs w:val="20"/>
        </w:rPr>
        <w:t>PN-EN 13808 „Asfalty i lepiszcza asfaltowe. Zasady klasyfikacji kationowych emulsji asfaltowych”.</w:t>
      </w:r>
    </w:p>
    <w:p w:rsidR="009D17B4" w:rsidRDefault="009D17B4">
      <w:pPr>
        <w:spacing w:line="79" w:lineRule="exact"/>
        <w:rPr>
          <w:rFonts w:eastAsia="Arial"/>
          <w:sz w:val="20"/>
          <w:szCs w:val="20"/>
        </w:rPr>
      </w:pPr>
    </w:p>
    <w:p w:rsidR="009D17B4" w:rsidRDefault="00BF64D6">
      <w:pPr>
        <w:numPr>
          <w:ilvl w:val="0"/>
          <w:numId w:val="45"/>
        </w:numPr>
        <w:tabs>
          <w:tab w:val="left" w:pos="381"/>
        </w:tabs>
        <w:ind w:left="381" w:hanging="240"/>
        <w:rPr>
          <w:rFonts w:eastAsia="Arial"/>
          <w:sz w:val="20"/>
          <w:szCs w:val="20"/>
        </w:rPr>
      </w:pPr>
      <w:r>
        <w:rPr>
          <w:rFonts w:eastAsia="Arial"/>
          <w:sz w:val="20"/>
          <w:szCs w:val="20"/>
        </w:rPr>
        <w:t>PN-EN 12848 „Asfalty i lepiszcza asfaltowe. Oznaczanie stabilności emulsji asfaltowych podczas mieszania z cementem”.</w:t>
      </w:r>
    </w:p>
    <w:p w:rsidR="009D17B4" w:rsidRDefault="009D17B4">
      <w:pPr>
        <w:spacing w:line="77" w:lineRule="exact"/>
        <w:rPr>
          <w:rFonts w:eastAsia="Arial"/>
          <w:sz w:val="20"/>
          <w:szCs w:val="20"/>
        </w:rPr>
      </w:pPr>
    </w:p>
    <w:p w:rsidR="009D17B4" w:rsidRDefault="00BF64D6">
      <w:pPr>
        <w:numPr>
          <w:ilvl w:val="0"/>
          <w:numId w:val="45"/>
        </w:numPr>
        <w:tabs>
          <w:tab w:val="left" w:pos="361"/>
        </w:tabs>
        <w:ind w:left="361" w:hanging="220"/>
        <w:rPr>
          <w:rFonts w:eastAsia="Arial"/>
          <w:sz w:val="20"/>
          <w:szCs w:val="20"/>
        </w:rPr>
      </w:pPr>
      <w:r>
        <w:rPr>
          <w:rFonts w:eastAsia="Arial"/>
          <w:sz w:val="20"/>
          <w:szCs w:val="20"/>
        </w:rPr>
        <w:t xml:space="preserve">ASTM E2835-11 „Standard Test Method for </w:t>
      </w:r>
      <w:proofErr w:type="spellStart"/>
      <w:r>
        <w:rPr>
          <w:rFonts w:eastAsia="Arial"/>
          <w:sz w:val="20"/>
          <w:szCs w:val="20"/>
        </w:rPr>
        <w:t>Measuring</w:t>
      </w:r>
      <w:proofErr w:type="spellEnd"/>
      <w:r>
        <w:rPr>
          <w:rFonts w:eastAsia="Arial"/>
          <w:sz w:val="20"/>
          <w:szCs w:val="20"/>
        </w:rPr>
        <w:t xml:space="preserve"> </w:t>
      </w:r>
      <w:proofErr w:type="spellStart"/>
      <w:r>
        <w:rPr>
          <w:rFonts w:eastAsia="Arial"/>
          <w:sz w:val="20"/>
          <w:szCs w:val="20"/>
        </w:rPr>
        <w:t>Deflections</w:t>
      </w:r>
      <w:proofErr w:type="spellEnd"/>
      <w:r>
        <w:rPr>
          <w:rFonts w:eastAsia="Arial"/>
          <w:sz w:val="20"/>
          <w:szCs w:val="20"/>
        </w:rPr>
        <w:t xml:space="preserve"> </w:t>
      </w:r>
      <w:proofErr w:type="spellStart"/>
      <w:r>
        <w:rPr>
          <w:rFonts w:eastAsia="Arial"/>
          <w:sz w:val="20"/>
          <w:szCs w:val="20"/>
        </w:rPr>
        <w:t>using</w:t>
      </w:r>
      <w:proofErr w:type="spellEnd"/>
      <w:r>
        <w:rPr>
          <w:rFonts w:eastAsia="Arial"/>
          <w:sz w:val="20"/>
          <w:szCs w:val="20"/>
        </w:rPr>
        <w:t xml:space="preserve"> a </w:t>
      </w:r>
      <w:proofErr w:type="spellStart"/>
      <w:r>
        <w:rPr>
          <w:rFonts w:eastAsia="Arial"/>
          <w:sz w:val="20"/>
          <w:szCs w:val="20"/>
        </w:rPr>
        <w:t>Portable</w:t>
      </w:r>
      <w:proofErr w:type="spellEnd"/>
      <w:r>
        <w:rPr>
          <w:rFonts w:eastAsia="Arial"/>
          <w:sz w:val="20"/>
          <w:szCs w:val="20"/>
        </w:rPr>
        <w:t xml:space="preserve"> </w:t>
      </w:r>
      <w:proofErr w:type="spellStart"/>
      <w:r>
        <w:rPr>
          <w:rFonts w:eastAsia="Arial"/>
          <w:sz w:val="20"/>
          <w:szCs w:val="20"/>
        </w:rPr>
        <w:t>Impulse</w:t>
      </w:r>
      <w:proofErr w:type="spellEnd"/>
      <w:r>
        <w:rPr>
          <w:rFonts w:eastAsia="Arial"/>
          <w:sz w:val="20"/>
          <w:szCs w:val="20"/>
        </w:rPr>
        <w:t xml:space="preserve"> </w:t>
      </w:r>
      <w:proofErr w:type="spellStart"/>
      <w:r>
        <w:rPr>
          <w:rFonts w:eastAsia="Arial"/>
          <w:sz w:val="20"/>
          <w:szCs w:val="20"/>
        </w:rPr>
        <w:t>Plate</w:t>
      </w:r>
      <w:proofErr w:type="spellEnd"/>
      <w:r>
        <w:rPr>
          <w:rFonts w:eastAsia="Arial"/>
          <w:sz w:val="20"/>
          <w:szCs w:val="20"/>
        </w:rPr>
        <w:t xml:space="preserve"> </w:t>
      </w:r>
      <w:proofErr w:type="spellStart"/>
      <w:r>
        <w:rPr>
          <w:rFonts w:eastAsia="Arial"/>
          <w:sz w:val="20"/>
          <w:szCs w:val="20"/>
        </w:rPr>
        <w:t>Load</w:t>
      </w:r>
      <w:proofErr w:type="spellEnd"/>
      <w:r>
        <w:rPr>
          <w:rFonts w:eastAsia="Arial"/>
          <w:sz w:val="20"/>
          <w:szCs w:val="20"/>
        </w:rPr>
        <w:t xml:space="preserve"> Test Device”.</w:t>
      </w:r>
    </w:p>
    <w:p w:rsidR="009D17B4" w:rsidRDefault="009D17B4">
      <w:pPr>
        <w:spacing w:line="77" w:lineRule="exact"/>
        <w:rPr>
          <w:rFonts w:eastAsia="Arial"/>
          <w:sz w:val="20"/>
          <w:szCs w:val="20"/>
        </w:rPr>
      </w:pPr>
    </w:p>
    <w:p w:rsidR="009D17B4" w:rsidRDefault="00BF64D6">
      <w:pPr>
        <w:numPr>
          <w:ilvl w:val="0"/>
          <w:numId w:val="45"/>
        </w:numPr>
        <w:tabs>
          <w:tab w:val="left" w:pos="381"/>
        </w:tabs>
        <w:ind w:left="381" w:hanging="240"/>
        <w:rPr>
          <w:rFonts w:eastAsia="Arial"/>
          <w:sz w:val="20"/>
          <w:szCs w:val="20"/>
        </w:rPr>
      </w:pPr>
      <w:proofErr w:type="spellStart"/>
      <w:r>
        <w:rPr>
          <w:rFonts w:eastAsia="Arial"/>
          <w:sz w:val="20"/>
          <w:szCs w:val="20"/>
        </w:rPr>
        <w:t>Zusätzliche</w:t>
      </w:r>
      <w:proofErr w:type="spellEnd"/>
      <w:r>
        <w:rPr>
          <w:rFonts w:eastAsia="Arial"/>
          <w:sz w:val="20"/>
          <w:szCs w:val="20"/>
        </w:rPr>
        <w:t xml:space="preserve"> </w:t>
      </w:r>
      <w:proofErr w:type="spellStart"/>
      <w:r>
        <w:rPr>
          <w:rFonts w:eastAsia="Arial"/>
          <w:sz w:val="20"/>
          <w:szCs w:val="20"/>
        </w:rPr>
        <w:t>Technische</w:t>
      </w:r>
      <w:proofErr w:type="spellEnd"/>
      <w:r>
        <w:rPr>
          <w:rFonts w:eastAsia="Arial"/>
          <w:sz w:val="20"/>
          <w:szCs w:val="20"/>
        </w:rPr>
        <w:t xml:space="preserve"> </w:t>
      </w:r>
      <w:proofErr w:type="spellStart"/>
      <w:r>
        <w:rPr>
          <w:rFonts w:eastAsia="Arial"/>
          <w:sz w:val="20"/>
          <w:szCs w:val="20"/>
        </w:rPr>
        <w:t>Vertragsbedingungen</w:t>
      </w:r>
      <w:proofErr w:type="spellEnd"/>
      <w:r>
        <w:rPr>
          <w:rFonts w:eastAsia="Arial"/>
          <w:sz w:val="20"/>
          <w:szCs w:val="20"/>
        </w:rPr>
        <w:t xml:space="preserve"> </w:t>
      </w:r>
      <w:proofErr w:type="spellStart"/>
      <w:r>
        <w:rPr>
          <w:rFonts w:eastAsia="Arial"/>
          <w:sz w:val="20"/>
          <w:szCs w:val="20"/>
        </w:rPr>
        <w:t>und</w:t>
      </w:r>
      <w:proofErr w:type="spellEnd"/>
      <w:r>
        <w:rPr>
          <w:rFonts w:eastAsia="Arial"/>
          <w:sz w:val="20"/>
          <w:szCs w:val="20"/>
        </w:rPr>
        <w:t xml:space="preserve"> </w:t>
      </w:r>
      <w:proofErr w:type="spellStart"/>
      <w:r>
        <w:rPr>
          <w:rFonts w:eastAsia="Arial"/>
          <w:sz w:val="20"/>
          <w:szCs w:val="20"/>
        </w:rPr>
        <w:t>Richtlinien</w:t>
      </w:r>
      <w:proofErr w:type="spellEnd"/>
      <w:r>
        <w:rPr>
          <w:rFonts w:eastAsia="Arial"/>
          <w:sz w:val="20"/>
          <w:szCs w:val="20"/>
        </w:rPr>
        <w:t xml:space="preserve"> </w:t>
      </w:r>
      <w:proofErr w:type="spellStart"/>
      <w:r>
        <w:rPr>
          <w:rFonts w:eastAsia="Arial"/>
          <w:sz w:val="20"/>
          <w:szCs w:val="20"/>
        </w:rPr>
        <w:t>für</w:t>
      </w:r>
      <w:proofErr w:type="spellEnd"/>
      <w:r>
        <w:rPr>
          <w:rFonts w:eastAsia="Arial"/>
          <w:sz w:val="20"/>
          <w:szCs w:val="20"/>
        </w:rPr>
        <w:t xml:space="preserve"> </w:t>
      </w:r>
      <w:proofErr w:type="spellStart"/>
      <w:r>
        <w:rPr>
          <w:rFonts w:eastAsia="Arial"/>
          <w:sz w:val="20"/>
          <w:szCs w:val="20"/>
        </w:rPr>
        <w:t>Erdarbeiten</w:t>
      </w:r>
      <w:proofErr w:type="spellEnd"/>
      <w:r>
        <w:rPr>
          <w:rFonts w:eastAsia="Arial"/>
          <w:sz w:val="20"/>
          <w:szCs w:val="20"/>
        </w:rPr>
        <w:t xml:space="preserve"> im </w:t>
      </w:r>
      <w:proofErr w:type="spellStart"/>
      <w:r>
        <w:rPr>
          <w:rFonts w:eastAsia="Arial"/>
          <w:sz w:val="20"/>
          <w:szCs w:val="20"/>
        </w:rPr>
        <w:t>Straßenbau</w:t>
      </w:r>
      <w:proofErr w:type="spellEnd"/>
      <w:r>
        <w:rPr>
          <w:rFonts w:eastAsia="Arial"/>
          <w:sz w:val="20"/>
          <w:szCs w:val="20"/>
        </w:rPr>
        <w:t xml:space="preserve"> ZTVE-</w:t>
      </w:r>
      <w:proofErr w:type="spellStart"/>
      <w:r>
        <w:rPr>
          <w:rFonts w:eastAsia="Arial"/>
          <w:sz w:val="20"/>
          <w:szCs w:val="20"/>
        </w:rPr>
        <w:t>StB</w:t>
      </w:r>
      <w:proofErr w:type="spellEnd"/>
      <w:r>
        <w:rPr>
          <w:rFonts w:eastAsia="Arial"/>
          <w:sz w:val="20"/>
          <w:szCs w:val="20"/>
        </w:rPr>
        <w:t xml:space="preserve"> 94.</w:t>
      </w:r>
    </w:p>
    <w:p w:rsidR="009D17B4" w:rsidRDefault="009D17B4">
      <w:pPr>
        <w:spacing w:line="68" w:lineRule="exact"/>
        <w:rPr>
          <w:rFonts w:eastAsia="Arial"/>
          <w:sz w:val="20"/>
          <w:szCs w:val="20"/>
        </w:rPr>
      </w:pPr>
    </w:p>
    <w:p w:rsidR="009D17B4" w:rsidRDefault="00BF64D6">
      <w:pPr>
        <w:numPr>
          <w:ilvl w:val="0"/>
          <w:numId w:val="45"/>
        </w:numPr>
        <w:tabs>
          <w:tab w:val="left" w:pos="431"/>
        </w:tabs>
        <w:spacing w:line="283" w:lineRule="auto"/>
        <w:ind w:left="421" w:hanging="280"/>
        <w:rPr>
          <w:rFonts w:eastAsia="Arial"/>
          <w:sz w:val="20"/>
          <w:szCs w:val="20"/>
        </w:rPr>
      </w:pPr>
      <w:r>
        <w:rPr>
          <w:rFonts w:eastAsia="Arial"/>
          <w:sz w:val="20"/>
          <w:szCs w:val="20"/>
        </w:rPr>
        <w:t>PN-EN 933-1 Badania geometrycznych właściwości kruszyw - Arkusz 1: Oznaczenie składu ziarnowego - Metoda przesiewania</w:t>
      </w:r>
    </w:p>
    <w:p w:rsidR="009D17B4" w:rsidRDefault="009D17B4">
      <w:pPr>
        <w:spacing w:line="1" w:lineRule="exact"/>
        <w:rPr>
          <w:rFonts w:eastAsia="Arial"/>
          <w:sz w:val="20"/>
          <w:szCs w:val="20"/>
        </w:rPr>
      </w:pPr>
    </w:p>
    <w:p w:rsidR="009D17B4" w:rsidRDefault="00BF64D6">
      <w:pPr>
        <w:numPr>
          <w:ilvl w:val="0"/>
          <w:numId w:val="45"/>
        </w:numPr>
        <w:tabs>
          <w:tab w:val="left" w:pos="421"/>
        </w:tabs>
        <w:ind w:left="421" w:hanging="280"/>
        <w:rPr>
          <w:rFonts w:eastAsia="Arial"/>
          <w:sz w:val="20"/>
          <w:szCs w:val="20"/>
        </w:rPr>
      </w:pPr>
      <w:r>
        <w:rPr>
          <w:rFonts w:eastAsia="Arial"/>
          <w:sz w:val="20"/>
          <w:szCs w:val="20"/>
        </w:rPr>
        <w:t>PN-S-02205:1998 „Drogi samochodowe. Roboty ziemne”.</w:t>
      </w:r>
    </w:p>
    <w:p w:rsidR="009D17B4" w:rsidRDefault="009D17B4">
      <w:pPr>
        <w:spacing w:line="46" w:lineRule="exact"/>
        <w:rPr>
          <w:rFonts w:eastAsia="Arial"/>
          <w:sz w:val="20"/>
          <w:szCs w:val="20"/>
        </w:rPr>
      </w:pPr>
    </w:p>
    <w:p w:rsidR="009D17B4" w:rsidRDefault="00BF64D6">
      <w:pPr>
        <w:numPr>
          <w:ilvl w:val="0"/>
          <w:numId w:val="45"/>
        </w:numPr>
        <w:tabs>
          <w:tab w:val="left" w:pos="361"/>
        </w:tabs>
        <w:ind w:left="361" w:hanging="220"/>
        <w:rPr>
          <w:rFonts w:eastAsia="Arial"/>
          <w:sz w:val="20"/>
          <w:szCs w:val="20"/>
        </w:rPr>
      </w:pPr>
      <w:r>
        <w:rPr>
          <w:rFonts w:eastAsia="Arial"/>
          <w:sz w:val="20"/>
          <w:szCs w:val="20"/>
        </w:rPr>
        <w:t xml:space="preserve">BN-68/8931-04 Drogi samochodowe. Pomiar równości nawierzchni </w:t>
      </w:r>
      <w:proofErr w:type="spellStart"/>
      <w:r>
        <w:rPr>
          <w:rFonts w:eastAsia="Arial"/>
          <w:sz w:val="20"/>
          <w:szCs w:val="20"/>
        </w:rPr>
        <w:t>planografem</w:t>
      </w:r>
      <w:proofErr w:type="spellEnd"/>
      <w:r>
        <w:rPr>
          <w:rFonts w:eastAsia="Arial"/>
          <w:sz w:val="20"/>
          <w:szCs w:val="20"/>
        </w:rPr>
        <w:t xml:space="preserve"> i łatą.</w:t>
      </w:r>
    </w:p>
    <w:p w:rsidR="009D17B4" w:rsidRDefault="009D17B4">
      <w:pPr>
        <w:spacing w:line="101" w:lineRule="exact"/>
        <w:rPr>
          <w:rFonts w:eastAsia="Arial"/>
          <w:sz w:val="20"/>
          <w:szCs w:val="20"/>
        </w:rPr>
      </w:pPr>
    </w:p>
    <w:p w:rsidR="009D17B4" w:rsidRDefault="00BF64D6">
      <w:pPr>
        <w:numPr>
          <w:ilvl w:val="0"/>
          <w:numId w:val="45"/>
        </w:numPr>
        <w:tabs>
          <w:tab w:val="left" w:pos="401"/>
        </w:tabs>
        <w:ind w:left="401" w:hanging="260"/>
        <w:rPr>
          <w:rFonts w:eastAsia="Arial"/>
          <w:sz w:val="20"/>
          <w:szCs w:val="20"/>
        </w:rPr>
      </w:pPr>
      <w:r>
        <w:rPr>
          <w:rFonts w:eastAsia="Arial"/>
          <w:sz w:val="20"/>
          <w:szCs w:val="20"/>
        </w:rPr>
        <w:t>PN-EN 1744-1 Badania chemiczne właściwości kruszyw – Analiza chemiczna</w:t>
      </w:r>
    </w:p>
    <w:p w:rsidR="009D17B4" w:rsidRDefault="009D17B4">
      <w:pPr>
        <w:spacing w:line="66" w:lineRule="exact"/>
        <w:rPr>
          <w:rFonts w:eastAsia="Arial"/>
          <w:sz w:val="20"/>
          <w:szCs w:val="20"/>
        </w:rPr>
      </w:pPr>
    </w:p>
    <w:p w:rsidR="009D17B4" w:rsidRDefault="00BF64D6">
      <w:pPr>
        <w:numPr>
          <w:ilvl w:val="0"/>
          <w:numId w:val="45"/>
        </w:numPr>
        <w:tabs>
          <w:tab w:val="left" w:pos="435"/>
        </w:tabs>
        <w:spacing w:line="283" w:lineRule="auto"/>
        <w:ind w:left="421" w:hanging="280"/>
        <w:rPr>
          <w:rFonts w:eastAsia="Arial"/>
          <w:sz w:val="20"/>
          <w:szCs w:val="20"/>
        </w:rPr>
      </w:pPr>
      <w:r>
        <w:rPr>
          <w:rFonts w:eastAsia="Arial"/>
          <w:sz w:val="20"/>
          <w:szCs w:val="20"/>
        </w:rPr>
        <w:t>PN-EN 1097-6 Badania mechanicznych i fizycznych właściwości kruszyw – Cześć 6: Oznaczenia gęstości ziaren i nasiąkliwości.</w:t>
      </w:r>
    </w:p>
    <w:p w:rsidR="009D17B4" w:rsidRDefault="009D17B4">
      <w:pPr>
        <w:spacing w:line="1" w:lineRule="exact"/>
        <w:rPr>
          <w:rFonts w:eastAsia="Arial"/>
          <w:sz w:val="20"/>
          <w:szCs w:val="20"/>
        </w:rPr>
      </w:pPr>
    </w:p>
    <w:p w:rsidR="009D17B4" w:rsidRDefault="00BF64D6">
      <w:pPr>
        <w:numPr>
          <w:ilvl w:val="0"/>
          <w:numId w:val="45"/>
        </w:numPr>
        <w:tabs>
          <w:tab w:val="left" w:pos="418"/>
        </w:tabs>
        <w:spacing w:line="302" w:lineRule="auto"/>
        <w:ind w:left="421" w:hanging="280"/>
        <w:rPr>
          <w:rFonts w:eastAsia="Arial"/>
          <w:sz w:val="20"/>
          <w:szCs w:val="20"/>
        </w:rPr>
      </w:pPr>
      <w:r>
        <w:rPr>
          <w:rFonts w:eastAsia="Arial"/>
          <w:sz w:val="20"/>
          <w:szCs w:val="20"/>
        </w:rPr>
        <w:t>PN-EN 1367-1 Badania właściwości cieplnych i odporności kruszyw na działanie czynników atmosferycznych – Część 1: Oznaczenie mrozoodporności.</w:t>
      </w:r>
    </w:p>
    <w:p w:rsidR="009D17B4" w:rsidRDefault="00BF64D6">
      <w:pPr>
        <w:numPr>
          <w:ilvl w:val="0"/>
          <w:numId w:val="45"/>
        </w:numPr>
        <w:tabs>
          <w:tab w:val="left" w:pos="381"/>
        </w:tabs>
        <w:ind w:left="381" w:hanging="240"/>
        <w:rPr>
          <w:rFonts w:eastAsia="Arial"/>
          <w:sz w:val="20"/>
          <w:szCs w:val="20"/>
        </w:rPr>
      </w:pPr>
      <w:r>
        <w:rPr>
          <w:rFonts w:eastAsia="Arial"/>
          <w:sz w:val="20"/>
          <w:szCs w:val="20"/>
        </w:rPr>
        <w:t>PN-EN 932-3 Badania podstawowe właściwości kruszyw.</w:t>
      </w:r>
    </w:p>
    <w:p w:rsidR="009D17B4" w:rsidRDefault="009D17B4">
      <w:pPr>
        <w:spacing w:line="285" w:lineRule="exact"/>
        <w:rPr>
          <w:sz w:val="20"/>
          <w:szCs w:val="20"/>
        </w:rPr>
      </w:pPr>
    </w:p>
    <w:p w:rsidR="009D17B4" w:rsidRDefault="00BF64D6">
      <w:pPr>
        <w:tabs>
          <w:tab w:val="left" w:pos="681"/>
        </w:tabs>
        <w:rPr>
          <w:sz w:val="20"/>
          <w:szCs w:val="20"/>
        </w:rPr>
      </w:pPr>
      <w:bookmarkStart w:id="14" w:name="page14"/>
      <w:bookmarkEnd w:id="14"/>
      <w:r>
        <w:rPr>
          <w:rFonts w:eastAsia="Arial"/>
          <w:b/>
          <w:bCs/>
          <w:sz w:val="20"/>
          <w:szCs w:val="20"/>
        </w:rPr>
        <w:t>10.2.</w:t>
      </w:r>
      <w:r>
        <w:rPr>
          <w:sz w:val="20"/>
          <w:szCs w:val="20"/>
        </w:rPr>
        <w:tab/>
      </w:r>
      <w:r>
        <w:rPr>
          <w:rFonts w:eastAsia="Arial"/>
          <w:b/>
          <w:bCs/>
          <w:sz w:val="20"/>
          <w:szCs w:val="20"/>
        </w:rPr>
        <w:t>Inne dokumenty</w:t>
      </w:r>
    </w:p>
    <w:p w:rsidR="009D17B4" w:rsidRDefault="009D17B4">
      <w:pPr>
        <w:spacing w:line="36" w:lineRule="exact"/>
        <w:rPr>
          <w:sz w:val="20"/>
          <w:szCs w:val="20"/>
        </w:rPr>
      </w:pPr>
    </w:p>
    <w:p w:rsidR="009D17B4" w:rsidRDefault="00BF64D6">
      <w:pPr>
        <w:numPr>
          <w:ilvl w:val="0"/>
          <w:numId w:val="46"/>
        </w:numPr>
        <w:tabs>
          <w:tab w:val="left" w:pos="161"/>
        </w:tabs>
        <w:ind w:left="161" w:hanging="161"/>
        <w:rPr>
          <w:rFonts w:eastAsia="Arial"/>
          <w:sz w:val="20"/>
          <w:szCs w:val="20"/>
        </w:rPr>
      </w:pPr>
      <w:r>
        <w:rPr>
          <w:rFonts w:eastAsia="Arial"/>
          <w:sz w:val="20"/>
          <w:szCs w:val="20"/>
        </w:rPr>
        <w:t>Instrukcja projektowania i wbudowywania mieszanek Mineralno-cementowo-emulsyjnych (MCE). – opracowanie Katedrze</w:t>
      </w:r>
    </w:p>
    <w:p w:rsidR="009D17B4" w:rsidRDefault="009D17B4">
      <w:pPr>
        <w:spacing w:line="78" w:lineRule="exact"/>
        <w:rPr>
          <w:rFonts w:eastAsia="Arial"/>
          <w:sz w:val="20"/>
          <w:szCs w:val="20"/>
        </w:rPr>
      </w:pPr>
    </w:p>
    <w:p w:rsidR="009D17B4" w:rsidRDefault="00BF64D6">
      <w:pPr>
        <w:ind w:left="141"/>
        <w:rPr>
          <w:rFonts w:eastAsia="Arial"/>
          <w:sz w:val="20"/>
          <w:szCs w:val="20"/>
        </w:rPr>
      </w:pPr>
      <w:r>
        <w:rPr>
          <w:rFonts w:eastAsia="Arial"/>
          <w:sz w:val="20"/>
          <w:szCs w:val="20"/>
        </w:rPr>
        <w:t xml:space="preserve">Inżynierii Drogowej Politechniki Gdańskiej na zlecenie </w:t>
      </w:r>
      <w:proofErr w:type="spellStart"/>
      <w:r>
        <w:rPr>
          <w:rFonts w:eastAsia="Arial"/>
          <w:sz w:val="20"/>
          <w:szCs w:val="20"/>
        </w:rPr>
        <w:t>GDDKiA</w:t>
      </w:r>
      <w:proofErr w:type="spellEnd"/>
      <w:r>
        <w:rPr>
          <w:rFonts w:eastAsia="Arial"/>
          <w:sz w:val="20"/>
          <w:szCs w:val="20"/>
        </w:rPr>
        <w:t xml:space="preserve"> – 2014 r.</w:t>
      </w:r>
    </w:p>
    <w:p w:rsidR="009D17B4" w:rsidRDefault="009D17B4">
      <w:pPr>
        <w:spacing w:line="43" w:lineRule="exact"/>
        <w:rPr>
          <w:rFonts w:eastAsia="Arial"/>
          <w:sz w:val="20"/>
          <w:szCs w:val="20"/>
        </w:rPr>
      </w:pPr>
    </w:p>
    <w:p w:rsidR="009D17B4" w:rsidRDefault="00BF64D6">
      <w:pPr>
        <w:numPr>
          <w:ilvl w:val="0"/>
          <w:numId w:val="46"/>
        </w:numPr>
        <w:tabs>
          <w:tab w:val="left" w:pos="192"/>
        </w:tabs>
        <w:spacing w:line="302" w:lineRule="auto"/>
        <w:ind w:left="141" w:right="20" w:hanging="141"/>
        <w:rPr>
          <w:rFonts w:eastAsia="Arial"/>
          <w:sz w:val="20"/>
          <w:szCs w:val="20"/>
        </w:rPr>
      </w:pPr>
      <w:r>
        <w:rPr>
          <w:rFonts w:eastAsia="Arial"/>
          <w:sz w:val="20"/>
          <w:szCs w:val="20"/>
        </w:rPr>
        <w:t>Warunki techniczne jakim powinny odpowiadać drogi publiczne i ich usytuowanie (</w:t>
      </w:r>
      <w:proofErr w:type="spellStart"/>
      <w:r>
        <w:rPr>
          <w:rFonts w:eastAsia="Arial"/>
          <w:sz w:val="20"/>
          <w:szCs w:val="20"/>
        </w:rPr>
        <w:t>Dz.U</w:t>
      </w:r>
      <w:proofErr w:type="spellEnd"/>
      <w:r>
        <w:rPr>
          <w:rFonts w:eastAsia="Arial"/>
          <w:sz w:val="20"/>
          <w:szCs w:val="20"/>
        </w:rPr>
        <w:t xml:space="preserve"> nr 43 z 1999 r. poz. </w:t>
      </w:r>
      <w:proofErr w:type="spellStart"/>
      <w:r>
        <w:rPr>
          <w:rFonts w:eastAsia="Arial"/>
          <w:sz w:val="20"/>
          <w:szCs w:val="20"/>
        </w:rPr>
        <w:t>Dz.U</w:t>
      </w:r>
      <w:proofErr w:type="spellEnd"/>
      <w:r>
        <w:rPr>
          <w:rFonts w:eastAsia="Arial"/>
          <w:sz w:val="20"/>
          <w:szCs w:val="20"/>
        </w:rPr>
        <w:t xml:space="preserve"> nr 43 z 1999 r. poz. 430 ze zmianami</w:t>
      </w:r>
    </w:p>
    <w:p w:rsidR="009D17B4" w:rsidRDefault="009D17B4">
      <w:pPr>
        <w:spacing w:line="270" w:lineRule="exact"/>
        <w:rPr>
          <w:sz w:val="20"/>
          <w:szCs w:val="20"/>
        </w:rPr>
      </w:pPr>
    </w:p>
    <w:p w:rsidR="009D17B4" w:rsidRDefault="009D17B4">
      <w:pPr>
        <w:jc w:val="center"/>
        <w:rPr>
          <w:sz w:val="20"/>
          <w:szCs w:val="20"/>
        </w:rPr>
      </w:pPr>
    </w:p>
    <w:sectPr w:rsidR="009D17B4">
      <w:pgSz w:w="11906" w:h="16838"/>
      <w:pgMar w:top="985" w:right="989" w:bottom="212" w:left="1419"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Arial Unicode MS"/>
    <w:charset w:val="01"/>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D1E64"/>
    <w:multiLevelType w:val="multilevel"/>
    <w:tmpl w:val="561E27C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0D355737"/>
    <w:multiLevelType w:val="multilevel"/>
    <w:tmpl w:val="30209292"/>
    <w:lvl w:ilvl="0">
      <w:start w:val="6"/>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0E580874"/>
    <w:multiLevelType w:val="multilevel"/>
    <w:tmpl w:val="E5708C58"/>
    <w:lvl w:ilvl="0">
      <w:start w:val="5"/>
      <w:numFmt w:val="decimal"/>
      <w:lvlText w:val="6.3.%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10BA7224"/>
    <w:multiLevelType w:val="multilevel"/>
    <w:tmpl w:val="1CC4F53C"/>
    <w:lvl w:ilvl="0">
      <w:start w:val="3"/>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nsid w:val="117E4AEC"/>
    <w:multiLevelType w:val="multilevel"/>
    <w:tmpl w:val="E72403F2"/>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nsid w:val="11837114"/>
    <w:multiLevelType w:val="multilevel"/>
    <w:tmpl w:val="A9D01E3E"/>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nsid w:val="141A69EB"/>
    <w:multiLevelType w:val="multilevel"/>
    <w:tmpl w:val="31749B44"/>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16707E56"/>
    <w:multiLevelType w:val="multilevel"/>
    <w:tmpl w:val="F422604A"/>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1C662DA8"/>
    <w:multiLevelType w:val="multilevel"/>
    <w:tmpl w:val="8AE01EFE"/>
    <w:lvl w:ilvl="0">
      <w:start w:val="8"/>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1D034367"/>
    <w:multiLevelType w:val="multilevel"/>
    <w:tmpl w:val="F1828FD0"/>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nsid w:val="1D755892"/>
    <w:multiLevelType w:val="multilevel"/>
    <w:tmpl w:val="4B0CA13C"/>
    <w:lvl w:ilvl="0">
      <w:start w:val="5"/>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nsid w:val="1EED2D16"/>
    <w:multiLevelType w:val="multilevel"/>
    <w:tmpl w:val="BF163162"/>
    <w:lvl w:ilvl="0">
      <w:start w:val="9"/>
      <w:numFmt w:val="decimal"/>
      <w:lvlText w:val="5.3.%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nsid w:val="22CE66B3"/>
    <w:multiLevelType w:val="multilevel"/>
    <w:tmpl w:val="3830D4F0"/>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nsid w:val="280A3590"/>
    <w:multiLevelType w:val="multilevel"/>
    <w:tmpl w:val="2A3484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nsid w:val="28D952C3"/>
    <w:multiLevelType w:val="multilevel"/>
    <w:tmpl w:val="A15CD8BE"/>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nsid w:val="2C12770E"/>
    <w:multiLevelType w:val="multilevel"/>
    <w:tmpl w:val="415A94CC"/>
    <w:lvl w:ilvl="0">
      <w:start w:val="12"/>
      <w:numFmt w:val="decimal"/>
      <w:lvlText w:val="%1."/>
      <w:lvlJc w:val="left"/>
      <w:pPr>
        <w:tabs>
          <w:tab w:val="num" w:pos="0"/>
        </w:tabs>
        <w:ind w:left="0" w:firstLine="0"/>
      </w:pPr>
    </w:lvl>
    <w:lvl w:ilvl="1">
      <w:start w:val="1"/>
      <w:numFmt w:val="lowerRoman"/>
      <w:lvlText w:val="%2"/>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nsid w:val="2DB95600"/>
    <w:multiLevelType w:val="multilevel"/>
    <w:tmpl w:val="EC7AC400"/>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nsid w:val="379622A7"/>
    <w:multiLevelType w:val="multilevel"/>
    <w:tmpl w:val="4CC8E5E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nsid w:val="385E3351"/>
    <w:multiLevelType w:val="multilevel"/>
    <w:tmpl w:val="ECD40BDA"/>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nsid w:val="39BB0926"/>
    <w:multiLevelType w:val="multilevel"/>
    <w:tmpl w:val="527E063A"/>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nsid w:val="3A503CAE"/>
    <w:multiLevelType w:val="multilevel"/>
    <w:tmpl w:val="36A26EF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nsid w:val="3B613D8A"/>
    <w:multiLevelType w:val="multilevel"/>
    <w:tmpl w:val="1C9AA4A4"/>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nsid w:val="3B864BF3"/>
    <w:multiLevelType w:val="multilevel"/>
    <w:tmpl w:val="B9F6BC10"/>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nsid w:val="3BE91264"/>
    <w:multiLevelType w:val="multilevel"/>
    <w:tmpl w:val="909424B4"/>
    <w:lvl w:ilvl="0">
      <w:start w:val="9"/>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nsid w:val="3EF57085"/>
    <w:multiLevelType w:val="multilevel"/>
    <w:tmpl w:val="FEBC1FAC"/>
    <w:lvl w:ilvl="0">
      <w:start w:val="3"/>
      <w:numFmt w:val="decimal"/>
      <w:lvlText w:val="6.3.5.%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nsid w:val="487901E7"/>
    <w:multiLevelType w:val="multilevel"/>
    <w:tmpl w:val="63447ED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nsid w:val="48844557"/>
    <w:multiLevelType w:val="multilevel"/>
    <w:tmpl w:val="AAA2A2A0"/>
    <w:lvl w:ilvl="0">
      <w:start w:val="8"/>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nsid w:val="49272EFE"/>
    <w:multiLevelType w:val="multilevel"/>
    <w:tmpl w:val="202A75F6"/>
    <w:lvl w:ilvl="0">
      <w:start w:val="9"/>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nsid w:val="49B85AFC"/>
    <w:multiLevelType w:val="multilevel"/>
    <w:tmpl w:val="8DBAB0F8"/>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nsid w:val="4BC32F4A"/>
    <w:multiLevelType w:val="multilevel"/>
    <w:tmpl w:val="EFC0187E"/>
    <w:lvl w:ilvl="0">
      <w:start w:val="7"/>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nsid w:val="4BCD3BFD"/>
    <w:multiLevelType w:val="multilevel"/>
    <w:tmpl w:val="379E053A"/>
    <w:lvl w:ilvl="0">
      <w:start w:val="2"/>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nsid w:val="5A7914AF"/>
    <w:multiLevelType w:val="multilevel"/>
    <w:tmpl w:val="6FCC3D6A"/>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nsid w:val="5C96249B"/>
    <w:multiLevelType w:val="multilevel"/>
    <w:tmpl w:val="1F067B14"/>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nsid w:val="606F5831"/>
    <w:multiLevelType w:val="multilevel"/>
    <w:tmpl w:val="1D580E1C"/>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nsid w:val="619E3763"/>
    <w:multiLevelType w:val="multilevel"/>
    <w:tmpl w:val="FB520A8E"/>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nsid w:val="62232036"/>
    <w:multiLevelType w:val="multilevel"/>
    <w:tmpl w:val="E440F3A6"/>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nsid w:val="623D7C32"/>
    <w:multiLevelType w:val="multilevel"/>
    <w:tmpl w:val="D4C661AA"/>
    <w:lvl w:ilvl="0">
      <w:start w:val="2"/>
      <w:numFmt w:val="decimal"/>
      <w:lvlText w:val="6.3.5.%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nsid w:val="62DB2674"/>
    <w:multiLevelType w:val="multilevel"/>
    <w:tmpl w:val="EF566C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8">
    <w:nsid w:val="63BD1A61"/>
    <w:multiLevelType w:val="multilevel"/>
    <w:tmpl w:val="771278FA"/>
    <w:lvl w:ilvl="0">
      <w:start w:val="23"/>
      <w:numFmt w:val="lowerLetter"/>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9">
    <w:nsid w:val="63F61205"/>
    <w:multiLevelType w:val="multilevel"/>
    <w:tmpl w:val="F2125FB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0">
    <w:nsid w:val="64F30368"/>
    <w:multiLevelType w:val="multilevel"/>
    <w:tmpl w:val="D7BCE2A8"/>
    <w:lvl w:ilvl="0">
      <w:start w:val="13"/>
      <w:numFmt w:val="decimal"/>
      <w:lvlText w:val="5.3.%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1">
    <w:nsid w:val="6AAB6408"/>
    <w:multiLevelType w:val="multilevel"/>
    <w:tmpl w:val="B68E0B80"/>
    <w:lvl w:ilvl="0">
      <w:start w:val="7"/>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2">
    <w:nsid w:val="6C391714"/>
    <w:multiLevelType w:val="multilevel"/>
    <w:tmpl w:val="0B200DE0"/>
    <w:lvl w:ilvl="0">
      <w:start w:val="4"/>
      <w:numFmt w:val="decimal"/>
      <w:lvlText w:val="6.3.5.%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3">
    <w:nsid w:val="739B51E6"/>
    <w:multiLevelType w:val="multilevel"/>
    <w:tmpl w:val="7B1A3A86"/>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4">
    <w:nsid w:val="74633DEB"/>
    <w:multiLevelType w:val="multilevel"/>
    <w:tmpl w:val="4448D8A0"/>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5">
    <w:nsid w:val="7E920407"/>
    <w:multiLevelType w:val="multilevel"/>
    <w:tmpl w:val="66343F44"/>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6">
    <w:nsid w:val="7F313E46"/>
    <w:multiLevelType w:val="multilevel"/>
    <w:tmpl w:val="747AC9E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9"/>
  </w:num>
  <w:num w:numId="2">
    <w:abstractNumId w:val="38"/>
  </w:num>
  <w:num w:numId="3">
    <w:abstractNumId w:val="30"/>
  </w:num>
  <w:num w:numId="4">
    <w:abstractNumId w:val="33"/>
  </w:num>
  <w:num w:numId="5">
    <w:abstractNumId w:val="35"/>
  </w:num>
  <w:num w:numId="6">
    <w:abstractNumId w:val="32"/>
  </w:num>
  <w:num w:numId="7">
    <w:abstractNumId w:val="4"/>
  </w:num>
  <w:num w:numId="8">
    <w:abstractNumId w:val="31"/>
  </w:num>
  <w:num w:numId="9">
    <w:abstractNumId w:val="19"/>
  </w:num>
  <w:num w:numId="10">
    <w:abstractNumId w:val="3"/>
  </w:num>
  <w:num w:numId="11">
    <w:abstractNumId w:val="28"/>
  </w:num>
  <w:num w:numId="12">
    <w:abstractNumId w:val="34"/>
  </w:num>
  <w:num w:numId="13">
    <w:abstractNumId w:val="10"/>
  </w:num>
  <w:num w:numId="14">
    <w:abstractNumId w:val="5"/>
  </w:num>
  <w:num w:numId="15">
    <w:abstractNumId w:val="25"/>
  </w:num>
  <w:num w:numId="16">
    <w:abstractNumId w:val="0"/>
  </w:num>
  <w:num w:numId="17">
    <w:abstractNumId w:val="11"/>
  </w:num>
  <w:num w:numId="18">
    <w:abstractNumId w:val="45"/>
  </w:num>
  <w:num w:numId="19">
    <w:abstractNumId w:val="17"/>
  </w:num>
  <w:num w:numId="20">
    <w:abstractNumId w:val="40"/>
  </w:num>
  <w:num w:numId="21">
    <w:abstractNumId w:val="44"/>
  </w:num>
  <w:num w:numId="22">
    <w:abstractNumId w:val="7"/>
  </w:num>
  <w:num w:numId="23">
    <w:abstractNumId w:val="22"/>
  </w:num>
  <w:num w:numId="24">
    <w:abstractNumId w:val="16"/>
  </w:num>
  <w:num w:numId="25">
    <w:abstractNumId w:val="43"/>
  </w:num>
  <w:num w:numId="26">
    <w:abstractNumId w:val="18"/>
  </w:num>
  <w:num w:numId="27">
    <w:abstractNumId w:val="6"/>
  </w:num>
  <w:num w:numId="28">
    <w:abstractNumId w:val="1"/>
  </w:num>
  <w:num w:numId="29">
    <w:abstractNumId w:val="29"/>
  </w:num>
  <w:num w:numId="30">
    <w:abstractNumId w:val="2"/>
  </w:num>
  <w:num w:numId="31">
    <w:abstractNumId w:val="20"/>
  </w:num>
  <w:num w:numId="32">
    <w:abstractNumId w:val="36"/>
  </w:num>
  <w:num w:numId="33">
    <w:abstractNumId w:val="12"/>
  </w:num>
  <w:num w:numId="34">
    <w:abstractNumId w:val="24"/>
  </w:num>
  <w:num w:numId="35">
    <w:abstractNumId w:val="21"/>
  </w:num>
  <w:num w:numId="36">
    <w:abstractNumId w:val="42"/>
  </w:num>
  <w:num w:numId="37">
    <w:abstractNumId w:val="37"/>
  </w:num>
  <w:num w:numId="38">
    <w:abstractNumId w:val="41"/>
  </w:num>
  <w:num w:numId="39">
    <w:abstractNumId w:val="26"/>
  </w:num>
  <w:num w:numId="40">
    <w:abstractNumId w:val="23"/>
  </w:num>
  <w:num w:numId="41">
    <w:abstractNumId w:val="14"/>
  </w:num>
  <w:num w:numId="42">
    <w:abstractNumId w:val="27"/>
  </w:num>
  <w:num w:numId="43">
    <w:abstractNumId w:val="39"/>
  </w:num>
  <w:num w:numId="44">
    <w:abstractNumId w:val="8"/>
  </w:num>
  <w:num w:numId="45">
    <w:abstractNumId w:val="15"/>
  </w:num>
  <w:num w:numId="46">
    <w:abstractNumId w:val="46"/>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7B4"/>
    <w:rsid w:val="0037136A"/>
    <w:rsid w:val="00494A6F"/>
    <w:rsid w:val="007D43FE"/>
    <w:rsid w:val="009D17B4"/>
    <w:rsid w:val="00AE559A"/>
    <w:rsid w:val="00BF64D6"/>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E05BE5-65DB-4324-8AB3-D02CE5432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dymka">
    <w:name w:val="Balloon Text"/>
    <w:basedOn w:val="Normalny"/>
    <w:link w:val="TekstdymkaZnak"/>
    <w:uiPriority w:val="99"/>
    <w:semiHidden/>
    <w:unhideWhenUsed/>
    <w:rsid w:val="00BF64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F64D6"/>
    <w:rPr>
      <w:rFonts w:ascii="Segoe UI" w:hAnsi="Segoe UI" w:cs="Segoe UI"/>
      <w:sz w:val="18"/>
      <w:szCs w:val="18"/>
    </w:rPr>
  </w:style>
  <w:style w:type="character" w:customStyle="1" w:styleId="Styl1Znak">
    <w:name w:val="Styl1 Znak"/>
    <w:link w:val="Styl1"/>
    <w:locked/>
    <w:rsid w:val="0037136A"/>
    <w:rPr>
      <w:rFonts w:ascii="Arial" w:hAnsi="Arial" w:cs="Arial"/>
      <w:szCs w:val="24"/>
      <w:lang w:val="x-none" w:eastAsia="x-none"/>
    </w:rPr>
  </w:style>
  <w:style w:type="paragraph" w:customStyle="1" w:styleId="Styl1">
    <w:name w:val="Styl1"/>
    <w:basedOn w:val="Normalny"/>
    <w:link w:val="Styl1Znak"/>
    <w:rsid w:val="0037136A"/>
    <w:pPr>
      <w:suppressAutoHyphens w:val="0"/>
      <w:jc w:val="both"/>
    </w:pPr>
    <w:rPr>
      <w:rFonts w:ascii="Arial" w:hAnsi="Arial" w:cs="Arial"/>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15</Pages>
  <Words>7396</Words>
  <Characters>44382</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Ireneusz Gierula</cp:lastModifiedBy>
  <cp:revision>10</cp:revision>
  <cp:lastPrinted>2021-07-29T10:46:00Z</cp:lastPrinted>
  <dcterms:created xsi:type="dcterms:W3CDTF">2020-06-18T12:47:00Z</dcterms:created>
  <dcterms:modified xsi:type="dcterms:W3CDTF">2024-10-28T09:19:00Z</dcterms:modified>
  <dc:language>pl-PL</dc:language>
</cp:coreProperties>
</file>