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F7" w:rsidRDefault="008003F7" w:rsidP="008003F7">
      <w:pPr>
        <w:pStyle w:val="Bezodstpw"/>
        <w:spacing w:line="36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Projekt </w:t>
      </w:r>
    </w:p>
    <w:p w:rsidR="008003F7" w:rsidRDefault="008003F7" w:rsidP="008003F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 ……../……../2024</w:t>
      </w:r>
    </w:p>
    <w:p w:rsidR="008003F7" w:rsidRDefault="008003F7" w:rsidP="008003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Rady Gminy Nozdrzec </w:t>
      </w:r>
    </w:p>
    <w:p w:rsidR="008003F7" w:rsidRDefault="008003F7" w:rsidP="008003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……………………….</w:t>
      </w:r>
    </w:p>
    <w:p w:rsidR="008003F7" w:rsidRDefault="008003F7" w:rsidP="008003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3F7" w:rsidRDefault="008003F7" w:rsidP="00800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zmian w uchwale </w:t>
      </w:r>
      <w:r w:rsidR="00AB6FFC">
        <w:rPr>
          <w:rFonts w:ascii="Times New Roman" w:hAnsi="Times New Roman" w:cs="Times New Roman"/>
          <w:b/>
          <w:bCs/>
          <w:sz w:val="24"/>
          <w:szCs w:val="24"/>
        </w:rPr>
        <w:t xml:space="preserve"> Nr XI/73/2024 Rady Gmi</w:t>
      </w:r>
      <w:bookmarkStart w:id="0" w:name="_GoBack"/>
      <w:bookmarkEnd w:id="0"/>
      <w:r w:rsidR="00930F1B">
        <w:rPr>
          <w:rFonts w:ascii="Times New Roman" w:hAnsi="Times New Roman" w:cs="Times New Roman"/>
          <w:b/>
          <w:bCs/>
          <w:sz w:val="24"/>
          <w:szCs w:val="24"/>
        </w:rPr>
        <w:t xml:space="preserve">ny Nozdrzec z dnia 4 października 2024 r 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udzielenia dotacji w 2025 roku na prace konserwatorskie, restauratorskie lub roboty budowlane przy zabytku wpisanym do rejestru zabytków lub znajdującym </w:t>
      </w:r>
      <w:r w:rsidR="00930F1B">
        <w:rPr>
          <w:rFonts w:ascii="Times New Roman" w:hAnsi="Times New Roman" w:cs="Times New Roman"/>
          <w:b/>
          <w:bCs/>
          <w:sz w:val="24"/>
          <w:szCs w:val="24"/>
        </w:rPr>
        <w:t xml:space="preserve">się </w:t>
      </w:r>
      <w:r>
        <w:rPr>
          <w:rFonts w:ascii="Times New Roman" w:hAnsi="Times New Roman" w:cs="Times New Roman"/>
          <w:b/>
          <w:bCs/>
          <w:sz w:val="24"/>
          <w:szCs w:val="24"/>
        </w:rPr>
        <w:t>w  gminnej ewidencji zabytków w ramach Rządowego Programu Odbudowy Zabytków</w:t>
      </w:r>
    </w:p>
    <w:p w:rsidR="008003F7" w:rsidRDefault="008003F7" w:rsidP="008003F7">
      <w:pPr>
        <w:pStyle w:val="Teksttreci20"/>
        <w:shd w:val="clear" w:color="auto" w:fill="auto"/>
        <w:spacing w:after="0" w:line="240" w:lineRule="auto"/>
        <w:ind w:right="120" w:firstLine="0"/>
        <w:rPr>
          <w:rFonts w:eastAsiaTheme="minorHAnsi"/>
          <w:b w:val="0"/>
          <w:bCs w:val="0"/>
          <w:sz w:val="22"/>
          <w:szCs w:val="22"/>
        </w:rPr>
      </w:pPr>
    </w:p>
    <w:p w:rsidR="008003F7" w:rsidRDefault="008003F7" w:rsidP="008003F7">
      <w:pPr>
        <w:pStyle w:val="Teksttreci20"/>
        <w:shd w:val="clear" w:color="auto" w:fill="auto"/>
        <w:spacing w:after="0" w:line="240" w:lineRule="auto"/>
        <w:ind w:right="120" w:firstLine="708"/>
        <w:jc w:val="both"/>
        <w:rPr>
          <w:sz w:val="24"/>
          <w:szCs w:val="22"/>
        </w:rPr>
      </w:pPr>
      <w:r>
        <w:rPr>
          <w:b w:val="0"/>
          <w:sz w:val="24"/>
          <w:szCs w:val="22"/>
        </w:rPr>
        <w:t xml:space="preserve">Na podstawie art. 18 ust.2 pkt 15 ustawy z dnia 8 marca 1990 r o samorządzie gminnym (dz. U. z 2024 r. poz.609 z </w:t>
      </w:r>
      <w:proofErr w:type="spellStart"/>
      <w:r>
        <w:rPr>
          <w:b w:val="0"/>
          <w:sz w:val="24"/>
          <w:szCs w:val="22"/>
        </w:rPr>
        <w:t>późn</w:t>
      </w:r>
      <w:proofErr w:type="spellEnd"/>
      <w:r>
        <w:rPr>
          <w:b w:val="0"/>
          <w:sz w:val="24"/>
          <w:szCs w:val="22"/>
        </w:rPr>
        <w:t xml:space="preserve">. zm.), art. 81 ust.1 ustawy z dnia 23 lipca 2003 r. o ochronie zabytków i opiece nad zabytkami (dz. U. z 2022 r. poz. 840 z </w:t>
      </w:r>
      <w:proofErr w:type="spellStart"/>
      <w:r>
        <w:rPr>
          <w:b w:val="0"/>
          <w:sz w:val="24"/>
          <w:szCs w:val="22"/>
        </w:rPr>
        <w:t>późn</w:t>
      </w:r>
      <w:proofErr w:type="spellEnd"/>
      <w:r>
        <w:rPr>
          <w:b w:val="0"/>
          <w:sz w:val="24"/>
          <w:szCs w:val="22"/>
        </w:rPr>
        <w:t xml:space="preserve">. zm.), uchwała nr 232/2022 Rady ministrów z dnia 23 listopada 2022 r. w sprawie ustanowienia Rządowego Programu Odbudowy Zabytków oraz § 6 uchwały nr LIV/467/2023 z dnia 25 maja 2023 r. w sprawie zasad i trybu udzielania dotacji na prace konserwatorskie, restauratorskie lub roboty budowlane przy zabytku wpisanym do rejestru zabytków lub gminnej ewidencji zabytków, sposobu jej rozliczania oraz sposobów kontroli w ramach Rządowego Programu Odbudowy Zabytków,  </w:t>
      </w:r>
      <w:r>
        <w:rPr>
          <w:sz w:val="24"/>
          <w:szCs w:val="22"/>
        </w:rPr>
        <w:t>uchwala się co następuje:</w:t>
      </w:r>
    </w:p>
    <w:p w:rsidR="008003F7" w:rsidRDefault="008003F7" w:rsidP="008003F7">
      <w:pPr>
        <w:pStyle w:val="Teksttreci20"/>
        <w:shd w:val="clear" w:color="auto" w:fill="auto"/>
        <w:spacing w:after="0" w:line="240" w:lineRule="auto"/>
        <w:ind w:right="120" w:firstLine="0"/>
        <w:jc w:val="both"/>
        <w:rPr>
          <w:b w:val="0"/>
          <w:sz w:val="24"/>
          <w:szCs w:val="22"/>
        </w:rPr>
      </w:pPr>
    </w:p>
    <w:p w:rsidR="008003F7" w:rsidRDefault="008003F7" w:rsidP="008003F7">
      <w:pPr>
        <w:pStyle w:val="Teksttreci20"/>
        <w:shd w:val="clear" w:color="auto" w:fill="auto"/>
        <w:spacing w:after="0" w:line="240" w:lineRule="auto"/>
        <w:ind w:right="120" w:firstLine="0"/>
        <w:jc w:val="both"/>
        <w:rPr>
          <w:b w:val="0"/>
          <w:sz w:val="24"/>
          <w:szCs w:val="22"/>
        </w:rPr>
      </w:pPr>
      <w:r>
        <w:rPr>
          <w:sz w:val="24"/>
          <w:szCs w:val="22"/>
        </w:rPr>
        <w:t>§1.</w:t>
      </w:r>
      <w:r>
        <w:rPr>
          <w:b w:val="0"/>
          <w:sz w:val="24"/>
          <w:szCs w:val="22"/>
        </w:rPr>
        <w:t xml:space="preserve"> </w:t>
      </w:r>
      <w:r w:rsidR="00930F1B">
        <w:rPr>
          <w:b w:val="0"/>
          <w:sz w:val="24"/>
          <w:szCs w:val="22"/>
        </w:rPr>
        <w:t>Dokonuje się zmian w § 1 Uchwały Nr XI/73/2024 Rady Gminy Nozdrzec z dnia 4 października 2024 r. poprzez zmianę kwoty udzielonej dotacji na 2025 r. „</w:t>
      </w:r>
      <w:r>
        <w:rPr>
          <w:b w:val="0"/>
          <w:sz w:val="24"/>
          <w:szCs w:val="22"/>
        </w:rPr>
        <w:t>przyznaję dotację w 2025 r. na prace konserwatorskie, restauratorskie lub roboty budowlane przy zabytku wpisanym do rejestru zabytków lub znajdującym się w gminnej ewidencji zabytków, znajdujących się na terenie Gminy Nozdrzec dla Parafii pw. Św. Stanisława Biskupa i Męczennika w Nozdrzcu z przeznaczeniem na realizację inwestycji pn. Remont elewacji zabytkowego kościoła parafial</w:t>
      </w:r>
      <w:r w:rsidR="00930F1B">
        <w:rPr>
          <w:b w:val="0"/>
          <w:sz w:val="24"/>
          <w:szCs w:val="22"/>
        </w:rPr>
        <w:t xml:space="preserve">nego pw. Św. Stanisława Biskupa </w:t>
      </w:r>
      <w:r>
        <w:rPr>
          <w:b w:val="0"/>
          <w:sz w:val="24"/>
          <w:szCs w:val="22"/>
        </w:rPr>
        <w:t>i Męczennika w Nozdrzcu w wysokości 10</w:t>
      </w:r>
      <w:r w:rsidR="00930F1B">
        <w:rPr>
          <w:b w:val="0"/>
          <w:sz w:val="24"/>
          <w:szCs w:val="22"/>
        </w:rPr>
        <w:t>4 404,12</w:t>
      </w:r>
      <w:r>
        <w:rPr>
          <w:b w:val="0"/>
          <w:sz w:val="24"/>
          <w:szCs w:val="22"/>
        </w:rPr>
        <w:t xml:space="preserve"> zł  (słownie: sto </w:t>
      </w:r>
      <w:r w:rsidR="00930F1B">
        <w:rPr>
          <w:b w:val="0"/>
          <w:sz w:val="24"/>
          <w:szCs w:val="22"/>
        </w:rPr>
        <w:t>cztery tysiące czterysta cztery złote 12</w:t>
      </w:r>
      <w:r>
        <w:rPr>
          <w:b w:val="0"/>
          <w:sz w:val="24"/>
          <w:szCs w:val="22"/>
        </w:rPr>
        <w:t xml:space="preserve">/100) </w:t>
      </w:r>
    </w:p>
    <w:p w:rsidR="008003F7" w:rsidRDefault="008003F7" w:rsidP="008003F7">
      <w:pPr>
        <w:pStyle w:val="Teksttreci20"/>
        <w:shd w:val="clear" w:color="auto" w:fill="auto"/>
        <w:spacing w:after="0" w:line="360" w:lineRule="auto"/>
        <w:ind w:right="120" w:firstLine="0"/>
        <w:jc w:val="both"/>
        <w:rPr>
          <w:b w:val="0"/>
          <w:sz w:val="24"/>
          <w:szCs w:val="22"/>
        </w:rPr>
      </w:pPr>
    </w:p>
    <w:p w:rsidR="008003F7" w:rsidRDefault="008003F7" w:rsidP="008003F7">
      <w:pPr>
        <w:pStyle w:val="Teksttreci20"/>
        <w:shd w:val="clear" w:color="auto" w:fill="auto"/>
        <w:spacing w:after="0" w:line="360" w:lineRule="auto"/>
        <w:ind w:right="120" w:firstLine="0"/>
        <w:jc w:val="both"/>
        <w:rPr>
          <w:b w:val="0"/>
          <w:sz w:val="24"/>
          <w:szCs w:val="22"/>
        </w:rPr>
      </w:pPr>
      <w:r>
        <w:rPr>
          <w:sz w:val="24"/>
          <w:szCs w:val="22"/>
        </w:rPr>
        <w:t xml:space="preserve">§2. </w:t>
      </w:r>
      <w:r>
        <w:rPr>
          <w:b w:val="0"/>
          <w:sz w:val="24"/>
          <w:szCs w:val="22"/>
        </w:rPr>
        <w:t>Wykonanie uchwały powierza się Wójtowi Gminy Nozdrzec</w:t>
      </w:r>
    </w:p>
    <w:p w:rsidR="008003F7" w:rsidRDefault="008003F7" w:rsidP="008003F7">
      <w:pPr>
        <w:pStyle w:val="Teksttreci20"/>
        <w:shd w:val="clear" w:color="auto" w:fill="auto"/>
        <w:spacing w:after="0" w:line="360" w:lineRule="auto"/>
        <w:ind w:right="120" w:firstLine="0"/>
        <w:jc w:val="both"/>
        <w:rPr>
          <w:b w:val="0"/>
          <w:sz w:val="24"/>
          <w:szCs w:val="22"/>
        </w:rPr>
      </w:pPr>
    </w:p>
    <w:p w:rsidR="008003F7" w:rsidRDefault="008003F7" w:rsidP="008003F7">
      <w:pPr>
        <w:pStyle w:val="Teksttreci20"/>
        <w:shd w:val="clear" w:color="auto" w:fill="auto"/>
        <w:spacing w:after="0" w:line="360" w:lineRule="auto"/>
        <w:ind w:right="120" w:firstLine="0"/>
        <w:jc w:val="both"/>
        <w:rPr>
          <w:b w:val="0"/>
          <w:sz w:val="24"/>
          <w:szCs w:val="22"/>
        </w:rPr>
      </w:pPr>
      <w:r>
        <w:rPr>
          <w:sz w:val="24"/>
          <w:szCs w:val="22"/>
        </w:rPr>
        <w:t xml:space="preserve">§3. </w:t>
      </w:r>
      <w:r>
        <w:rPr>
          <w:b w:val="0"/>
          <w:sz w:val="24"/>
          <w:szCs w:val="22"/>
        </w:rPr>
        <w:t xml:space="preserve">Uchwała wchodzi w życie z dniem podjęcia </w:t>
      </w:r>
    </w:p>
    <w:p w:rsidR="008003F7" w:rsidRDefault="008003F7" w:rsidP="008003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003F7" w:rsidRDefault="008003F7" w:rsidP="008003F7"/>
    <w:p w:rsidR="008003F7" w:rsidRDefault="008003F7" w:rsidP="008003F7"/>
    <w:p w:rsidR="00793F78" w:rsidRDefault="00793F78"/>
    <w:sectPr w:rsidR="0079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1C"/>
    <w:rsid w:val="0040141C"/>
    <w:rsid w:val="00793F78"/>
    <w:rsid w:val="008003F7"/>
    <w:rsid w:val="00930F1B"/>
    <w:rsid w:val="00AB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A71EB-0FFF-4027-8645-5FC0BA57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03F7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locked/>
    <w:rsid w:val="008003F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003F7"/>
    <w:pPr>
      <w:widowControl w:val="0"/>
      <w:shd w:val="clear" w:color="auto" w:fill="FFFFFF"/>
      <w:spacing w:after="180" w:line="252" w:lineRule="exact"/>
      <w:ind w:hanging="74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Pietrykowska</dc:creator>
  <cp:keywords/>
  <dc:description/>
  <cp:lastModifiedBy>Monika Pietrykowska</cp:lastModifiedBy>
  <cp:revision>3</cp:revision>
  <dcterms:created xsi:type="dcterms:W3CDTF">2024-11-26T12:29:00Z</dcterms:created>
  <dcterms:modified xsi:type="dcterms:W3CDTF">2024-11-26T12:35:00Z</dcterms:modified>
</cp:coreProperties>
</file>