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3C" w:rsidRDefault="007B2A3C" w:rsidP="007B2A3C">
      <w:pPr>
        <w:jc w:val="center"/>
      </w:pPr>
      <w:r>
        <w:rPr>
          <w:b/>
          <w:sz w:val="24"/>
          <w:szCs w:val="24"/>
        </w:rPr>
        <w:t xml:space="preserve">Projekt </w:t>
      </w:r>
    </w:p>
    <w:p w:rsidR="007B2A3C" w:rsidRDefault="007B2A3C" w:rsidP="007B2A3C">
      <w:pPr>
        <w:jc w:val="center"/>
      </w:pPr>
      <w:r>
        <w:rPr>
          <w:rFonts w:ascii="Arial" w:hAnsi="Arial" w:cs="Arial"/>
          <w:b/>
          <w:sz w:val="24"/>
          <w:szCs w:val="24"/>
        </w:rPr>
        <w:tab/>
      </w:r>
    </w:p>
    <w:p w:rsidR="007B2A3C" w:rsidRDefault="007B2A3C" w:rsidP="007B2A3C">
      <w:pPr>
        <w:jc w:val="center"/>
        <w:rPr>
          <w:b/>
          <w:sz w:val="24"/>
          <w:szCs w:val="24"/>
        </w:rPr>
      </w:pPr>
    </w:p>
    <w:p w:rsidR="007B2A3C" w:rsidRDefault="00550C43" w:rsidP="007B2A3C">
      <w:pPr>
        <w:jc w:val="center"/>
      </w:pPr>
      <w:r>
        <w:rPr>
          <w:b/>
          <w:sz w:val="24"/>
          <w:szCs w:val="24"/>
        </w:rPr>
        <w:t>UCHWAŁA NR …………../2025</w:t>
      </w:r>
    </w:p>
    <w:p w:rsidR="007B2A3C" w:rsidRDefault="00CC502E" w:rsidP="007B2A3C">
      <w:pPr>
        <w:jc w:val="center"/>
      </w:pPr>
      <w:r>
        <w:rPr>
          <w:b/>
          <w:sz w:val="24"/>
          <w:szCs w:val="24"/>
        </w:rPr>
        <w:t>RADY GMINY NOZDRZEC</w:t>
      </w:r>
    </w:p>
    <w:p w:rsidR="007B2A3C" w:rsidRDefault="00CC502E" w:rsidP="007B2A3C">
      <w:pPr>
        <w:jc w:val="center"/>
      </w:pPr>
      <w:r>
        <w:rPr>
          <w:b/>
          <w:sz w:val="24"/>
          <w:szCs w:val="24"/>
        </w:rPr>
        <w:t>z dnia …………………. 2025 roku</w:t>
      </w:r>
    </w:p>
    <w:p w:rsidR="007B2A3C" w:rsidRDefault="007B2A3C" w:rsidP="007B2A3C">
      <w:pPr>
        <w:jc w:val="center"/>
        <w:rPr>
          <w:b/>
          <w:sz w:val="24"/>
          <w:szCs w:val="24"/>
        </w:rPr>
      </w:pPr>
    </w:p>
    <w:p w:rsidR="007B2A3C" w:rsidRDefault="007B2A3C" w:rsidP="007B2A3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wyrażenia zgody na sprzedaż w drodze przetargu ustnego n</w:t>
      </w:r>
      <w:r w:rsidR="00DB4D62">
        <w:rPr>
          <w:b/>
          <w:bCs/>
          <w:sz w:val="24"/>
          <w:szCs w:val="24"/>
        </w:rPr>
        <w:t>ieograniczonego udziałów w prawie</w:t>
      </w:r>
      <w:r>
        <w:rPr>
          <w:b/>
          <w:bCs/>
          <w:sz w:val="24"/>
          <w:szCs w:val="24"/>
        </w:rPr>
        <w:t xml:space="preserve"> własności nieruchomości gruntowej </w:t>
      </w:r>
      <w:r w:rsidR="00CC502E">
        <w:rPr>
          <w:b/>
          <w:bCs/>
          <w:sz w:val="24"/>
          <w:szCs w:val="24"/>
        </w:rPr>
        <w:t>położonej w miejscowości Wesoła</w:t>
      </w:r>
    </w:p>
    <w:p w:rsidR="007B2A3C" w:rsidRDefault="007B2A3C" w:rsidP="007B2A3C">
      <w:pPr>
        <w:jc w:val="both"/>
      </w:pPr>
    </w:p>
    <w:p w:rsidR="007B2A3C" w:rsidRPr="00CC502E" w:rsidRDefault="007B2A3C" w:rsidP="00472886">
      <w:pPr>
        <w:pStyle w:val="Tekstpodstawowy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18 ust. 2 pkt 9 lit. a ustawy z dnia 8 marca</w:t>
      </w:r>
      <w:r w:rsidR="00472886">
        <w:rPr>
          <w:rFonts w:ascii="Times New Roman" w:hAnsi="Times New Roman"/>
          <w:szCs w:val="24"/>
        </w:rPr>
        <w:t xml:space="preserve"> 1990 r. o samorządzie gminnym </w:t>
      </w: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t.j</w:t>
      </w:r>
      <w:proofErr w:type="spellEnd"/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. Dz. U. z 2024 r. poz. 1465 z późn. zm.</w:t>
      </w:r>
      <w:r w:rsidR="00472886">
        <w:rPr>
          <w:rFonts w:ascii="Times New Roman" w:hAnsi="Times New Roman"/>
          <w:color w:val="000000" w:themeColor="text1"/>
          <w:szCs w:val="24"/>
        </w:rPr>
        <w:t xml:space="preserve">) </w:t>
      </w:r>
      <w:r>
        <w:rPr>
          <w:rFonts w:ascii="Times New Roman" w:hAnsi="Times New Roman"/>
          <w:szCs w:val="24"/>
        </w:rPr>
        <w:t>oraz art. 13 ust. 1, art. 37 ust. 1,</w:t>
      </w:r>
      <w:r w:rsidR="00472886">
        <w:rPr>
          <w:rFonts w:ascii="Times New Roman" w:hAnsi="Times New Roman"/>
          <w:szCs w:val="24"/>
        </w:rPr>
        <w:t xml:space="preserve"> art. 40 ust. 1 pkt. 1 ustawy z </w:t>
      </w:r>
      <w:r>
        <w:rPr>
          <w:rFonts w:ascii="Times New Roman" w:hAnsi="Times New Roman"/>
          <w:szCs w:val="24"/>
        </w:rPr>
        <w:t>dnia 21 sierpnia 1997 r. o gospodarce nieruchomościami</w:t>
      </w:r>
      <w:r>
        <w:t xml:space="preserve"> </w:t>
      </w:r>
      <w:r>
        <w:rPr>
          <w:rFonts w:ascii="Times New Roman" w:hAnsi="Times New Roman"/>
          <w:color w:val="000000" w:themeColor="text1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t.j</w:t>
      </w:r>
      <w:proofErr w:type="spellEnd"/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Dz. U. </w:t>
      </w:r>
      <w:r w:rsidR="00472886">
        <w:rPr>
          <w:rFonts w:ascii="Times New Roman" w:hAnsi="Times New Roman"/>
          <w:color w:val="000000" w:themeColor="text1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z 2024 r. poz. 1145 z późn. zm.</w:t>
      </w:r>
      <w:r w:rsidR="00CC502E">
        <w:rPr>
          <w:rFonts w:ascii="Times New Roman" w:hAnsi="Times New Roman"/>
          <w:color w:val="000000" w:themeColor="text1"/>
          <w:szCs w:val="24"/>
        </w:rPr>
        <w:t xml:space="preserve">), </w:t>
      </w:r>
      <w:r w:rsidRPr="00257633">
        <w:rPr>
          <w:rFonts w:ascii="Times New Roman" w:hAnsi="Times New Roman"/>
          <w:b/>
          <w:szCs w:val="24"/>
        </w:rPr>
        <w:t>Rada Gminy Nozdrzec</w:t>
      </w:r>
      <w:r w:rsidR="00CC502E" w:rsidRPr="00257633">
        <w:rPr>
          <w:rFonts w:ascii="Times New Roman" w:hAnsi="Times New Roman"/>
          <w:b/>
          <w:szCs w:val="24"/>
        </w:rPr>
        <w:t xml:space="preserve"> </w:t>
      </w:r>
      <w:r w:rsidRPr="00257633">
        <w:rPr>
          <w:rFonts w:ascii="Times New Roman" w:hAnsi="Times New Roman"/>
          <w:b/>
          <w:szCs w:val="24"/>
        </w:rPr>
        <w:t>uchwala, co następuje:</w:t>
      </w:r>
    </w:p>
    <w:p w:rsidR="007B2A3C" w:rsidRDefault="007B2A3C" w:rsidP="007B2A3C">
      <w:pPr>
        <w:jc w:val="center"/>
        <w:rPr>
          <w:sz w:val="24"/>
          <w:szCs w:val="24"/>
        </w:rPr>
      </w:pPr>
    </w:p>
    <w:p w:rsidR="007B2A3C" w:rsidRDefault="007B2A3C" w:rsidP="00CC502E">
      <w:pPr>
        <w:jc w:val="both"/>
      </w:pPr>
      <w:r>
        <w:rPr>
          <w:b/>
          <w:sz w:val="24"/>
          <w:szCs w:val="24"/>
        </w:rPr>
        <w:t>§ 1</w:t>
      </w:r>
      <w:r>
        <w:rPr>
          <w:sz w:val="24"/>
          <w:szCs w:val="24"/>
        </w:rPr>
        <w:t>.</w:t>
      </w:r>
      <w:r w:rsidR="00CC502E">
        <w:t xml:space="preserve"> </w:t>
      </w:r>
      <w:r>
        <w:rPr>
          <w:sz w:val="24"/>
          <w:szCs w:val="24"/>
        </w:rPr>
        <w:t xml:space="preserve">Wyrazić zgodę na sprzedaż w drodze przetargu ustnego nieograniczonego udziału 12/18 </w:t>
      </w:r>
      <w:r w:rsidR="004E7729">
        <w:rPr>
          <w:sz w:val="24"/>
          <w:szCs w:val="24"/>
        </w:rPr>
        <w:br/>
      </w:r>
      <w:r>
        <w:rPr>
          <w:sz w:val="24"/>
          <w:szCs w:val="24"/>
        </w:rPr>
        <w:t>w nieruchomości będącej własnością Gminy Nozdrzec, położonej w mi</w:t>
      </w:r>
      <w:r w:rsidR="00EC0767">
        <w:rPr>
          <w:sz w:val="24"/>
          <w:szCs w:val="24"/>
        </w:rPr>
        <w:t xml:space="preserve">ejscowości Wesoła, oznaczonej w </w:t>
      </w:r>
      <w:r>
        <w:rPr>
          <w:sz w:val="24"/>
          <w:szCs w:val="24"/>
        </w:rPr>
        <w:t xml:space="preserve">ewidencji gruntów jako działka o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 8653 o pow. 0,064</w:t>
      </w:r>
      <w:r w:rsidR="00CC502E">
        <w:rPr>
          <w:sz w:val="24"/>
          <w:szCs w:val="24"/>
        </w:rPr>
        <w:t xml:space="preserve">2 ha, dla której Sąd Rejonowy w </w:t>
      </w:r>
      <w:r>
        <w:rPr>
          <w:sz w:val="24"/>
          <w:szCs w:val="24"/>
        </w:rPr>
        <w:t>Brzozowie IV Wydział Ksiąg Wieczysty</w:t>
      </w:r>
      <w:r w:rsidR="00CC502E">
        <w:rPr>
          <w:sz w:val="24"/>
          <w:szCs w:val="24"/>
        </w:rPr>
        <w:t xml:space="preserve">ch prowadzi księgę wieczystą </w:t>
      </w:r>
      <w:r w:rsidR="00CC502E">
        <w:rPr>
          <w:sz w:val="24"/>
          <w:szCs w:val="24"/>
        </w:rPr>
        <w:br/>
        <w:t xml:space="preserve">nr </w:t>
      </w:r>
      <w:r>
        <w:rPr>
          <w:sz w:val="24"/>
          <w:szCs w:val="24"/>
        </w:rPr>
        <w:t>KS1B/00069296/6</w:t>
      </w:r>
      <w:r w:rsidR="00EC0767">
        <w:rPr>
          <w:sz w:val="24"/>
          <w:szCs w:val="24"/>
        </w:rPr>
        <w:t>.</w:t>
      </w:r>
      <w:bookmarkStart w:id="0" w:name="_GoBack"/>
      <w:bookmarkEnd w:id="0"/>
    </w:p>
    <w:p w:rsidR="00CC502E" w:rsidRDefault="00CC502E" w:rsidP="00CC502E">
      <w:pPr>
        <w:spacing w:line="360" w:lineRule="auto"/>
        <w:rPr>
          <w:b/>
          <w:sz w:val="24"/>
          <w:szCs w:val="24"/>
        </w:rPr>
      </w:pPr>
    </w:p>
    <w:p w:rsidR="007B2A3C" w:rsidRPr="00CC502E" w:rsidRDefault="007B2A3C" w:rsidP="00CC502E">
      <w:pPr>
        <w:spacing w:line="360" w:lineRule="auto"/>
        <w:rPr>
          <w:b/>
        </w:rPr>
      </w:pPr>
      <w:r>
        <w:rPr>
          <w:b/>
          <w:sz w:val="24"/>
          <w:szCs w:val="24"/>
        </w:rPr>
        <w:t>§ 2</w:t>
      </w:r>
      <w:r>
        <w:rPr>
          <w:b/>
        </w:rPr>
        <w:t>.</w:t>
      </w:r>
      <w:r>
        <w:t xml:space="preserve"> </w:t>
      </w:r>
      <w:r>
        <w:rPr>
          <w:sz w:val="24"/>
          <w:szCs w:val="24"/>
        </w:rPr>
        <w:t>Wykonanie uchwały powierza się Wójtowi Gminy Nozdrzec.</w:t>
      </w:r>
    </w:p>
    <w:p w:rsidR="007B2A3C" w:rsidRDefault="007B2A3C" w:rsidP="007B2A3C">
      <w:pPr>
        <w:spacing w:line="360" w:lineRule="auto"/>
        <w:jc w:val="both"/>
      </w:pPr>
    </w:p>
    <w:p w:rsidR="007B2A3C" w:rsidRPr="00CC502E" w:rsidRDefault="007B2A3C" w:rsidP="00CC502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 w:rsidR="00CC502E">
        <w:rPr>
          <w:sz w:val="24"/>
          <w:szCs w:val="24"/>
        </w:rPr>
        <w:t xml:space="preserve"> </w:t>
      </w:r>
      <w:r>
        <w:rPr>
          <w:sz w:val="24"/>
          <w:szCs w:val="24"/>
        </w:rPr>
        <w:t>Uchwała wchodzi w życie z dniem podjęcia.</w:t>
      </w:r>
    </w:p>
    <w:p w:rsidR="007B2A3C" w:rsidRDefault="007B2A3C" w:rsidP="007B2A3C">
      <w:pPr>
        <w:spacing w:line="360" w:lineRule="auto"/>
        <w:jc w:val="both"/>
        <w:rPr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CC502E" w:rsidRDefault="00CC502E" w:rsidP="007B2A3C">
      <w:pPr>
        <w:jc w:val="center"/>
        <w:rPr>
          <w:b/>
          <w:sz w:val="24"/>
          <w:szCs w:val="24"/>
        </w:rPr>
      </w:pPr>
    </w:p>
    <w:p w:rsidR="007B2A3C" w:rsidRDefault="007B2A3C" w:rsidP="007B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 Z A S A D N I E N I E </w:t>
      </w:r>
    </w:p>
    <w:p w:rsidR="007B2A3C" w:rsidRDefault="007B2A3C" w:rsidP="007B2A3C">
      <w:pPr>
        <w:rPr>
          <w:b/>
          <w:sz w:val="24"/>
          <w:szCs w:val="24"/>
        </w:rPr>
      </w:pPr>
    </w:p>
    <w:p w:rsidR="007B2A3C" w:rsidRDefault="007B2A3C" w:rsidP="007B2A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Wymieniona w uchwale nieruchomość położona w miejscowości Wesoła, jest własnością Gminy Nozdrzec w udziale 12/18. Działka nr 8653 </w:t>
      </w:r>
      <w:r w:rsidR="004E7729">
        <w:rPr>
          <w:sz w:val="24"/>
          <w:szCs w:val="24"/>
        </w:rPr>
        <w:t xml:space="preserve">jest </w:t>
      </w:r>
      <w:r>
        <w:rPr>
          <w:sz w:val="24"/>
          <w:szCs w:val="24"/>
        </w:rPr>
        <w:t>położona bezpośrednio przy drodze gminnej, pokrytej nawier</w:t>
      </w:r>
      <w:r w:rsidR="00CC502E">
        <w:rPr>
          <w:sz w:val="24"/>
          <w:szCs w:val="24"/>
        </w:rPr>
        <w:t>zchnią asfaltową. Rada Sołecka S</w:t>
      </w:r>
      <w:r>
        <w:rPr>
          <w:sz w:val="24"/>
          <w:szCs w:val="24"/>
        </w:rPr>
        <w:t>ołectwa Wesoła wydała pozytywną opinie na sprzedaż udziałów w/w działki.</w:t>
      </w:r>
    </w:p>
    <w:p w:rsidR="007B2A3C" w:rsidRDefault="007B2A3C" w:rsidP="007B2A3C">
      <w:pPr>
        <w:jc w:val="both"/>
        <w:rPr>
          <w:rFonts w:eastAsiaTheme="minorHAnsi"/>
          <w:color w:val="00000A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Cena wywoławcza działki dla potrzeb przetargu zostanie ustalona na podstawie jej wartości określonej w opinii rzeczoznawcy majątkowego. </w:t>
      </w:r>
      <w:r>
        <w:rPr>
          <w:sz w:val="24"/>
          <w:szCs w:val="24"/>
        </w:rPr>
        <w:t xml:space="preserve">W wyniku realizacji uchwały gmina uzyska dochód w postaci ceny sprzedaży. Dochodem gminy będzie również należność z tytułu podatku od przedmiotowej nieruchomości. 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Ze względu na fakt, iż zgodnie z art. 18 ust. 2, pkt 9 lit. a) ustawy z dnia 8 marca 1990 r. o samorządzie gminnym </w:t>
      </w:r>
      <w:r w:rsidRPr="004E7729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>(</w:t>
      </w:r>
      <w:proofErr w:type="spellStart"/>
      <w:r w:rsidR="004E7729" w:rsidRPr="004E7729">
        <w:rPr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4E7729" w:rsidRPr="004E7729">
        <w:rPr>
          <w:color w:val="000000" w:themeColor="text1"/>
          <w:sz w:val="24"/>
          <w:szCs w:val="24"/>
          <w:shd w:val="clear" w:color="auto" w:fill="FFFFFF"/>
        </w:rPr>
        <w:t>. Dz. U. z 2024 r. poz. 1465 z późn. zm.</w:t>
      </w:r>
      <w:r w:rsidRPr="004E7729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) 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do sprzedaży nieruchomości niezbędna jest zgoda rady gminy, </w:t>
      </w:r>
      <w:r>
        <w:rPr>
          <w:rFonts w:eastAsiaTheme="minorHAnsi"/>
          <w:color w:val="00000A"/>
          <w:kern w:val="0"/>
          <w:sz w:val="24"/>
          <w:szCs w:val="24"/>
          <w:lang w:eastAsia="en-US"/>
        </w:rPr>
        <w:t>nie ma możliwości podjęcia alternatywnych, w stosunku do proponowanej uchwały, środków umożliwiających osiągnięcie zamierzonego celu.</w:t>
      </w:r>
    </w:p>
    <w:p w:rsidR="007B2A3C" w:rsidRDefault="007B2A3C" w:rsidP="007B2A3C">
      <w:pPr>
        <w:jc w:val="both"/>
        <w:rPr>
          <w:rFonts w:eastAsiaTheme="minorHAnsi"/>
          <w:color w:val="00000A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>Wobec powyższego, podjęcie uchwały wg przedstawionego projektu, należy uznać za zasadne.</w:t>
      </w:r>
    </w:p>
    <w:p w:rsidR="00FF624F" w:rsidRDefault="00FF624F"/>
    <w:sectPr w:rsidR="00FF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3C"/>
    <w:rsid w:val="00257633"/>
    <w:rsid w:val="00472886"/>
    <w:rsid w:val="004E7729"/>
    <w:rsid w:val="00550C43"/>
    <w:rsid w:val="007B2A3C"/>
    <w:rsid w:val="00A906D4"/>
    <w:rsid w:val="00CC502E"/>
    <w:rsid w:val="00DB4D62"/>
    <w:rsid w:val="00EC0767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3772C-A7E1-405E-A53F-7FD7C16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A3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B2A3C"/>
    <w:pPr>
      <w:spacing w:line="48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B2A3C"/>
    <w:rPr>
      <w:rFonts w:ascii="Arial" w:eastAsia="Times New Roman" w:hAnsi="Arial" w:cs="Times New Roman"/>
      <w:kern w:val="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6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6D4"/>
    <w:rPr>
      <w:rFonts w:ascii="Segoe UI" w:eastAsia="Times New Roman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Bułdys</dc:creator>
  <cp:keywords/>
  <dc:description/>
  <cp:lastModifiedBy>Bogusława Wójcik</cp:lastModifiedBy>
  <cp:revision>10</cp:revision>
  <cp:lastPrinted>2025-03-06T12:10:00Z</cp:lastPrinted>
  <dcterms:created xsi:type="dcterms:W3CDTF">2025-03-06T12:03:00Z</dcterms:created>
  <dcterms:modified xsi:type="dcterms:W3CDTF">2025-03-20T13:38:00Z</dcterms:modified>
</cp:coreProperties>
</file>