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CD" w:rsidRPr="00F662CD" w:rsidRDefault="00F662CD" w:rsidP="00F662CD">
      <w:pPr>
        <w:pStyle w:val="OrdinanceTitle"/>
        <w:jc w:val="right"/>
        <w:rPr>
          <w:i/>
        </w:rPr>
      </w:pPr>
      <w:r w:rsidRPr="00F662CD">
        <w:rPr>
          <w:i/>
        </w:rPr>
        <w:t>Projekt</w:t>
      </w:r>
    </w:p>
    <w:p w:rsidR="00B76287" w:rsidRPr="0020329E" w:rsidRDefault="0020329E">
      <w:pPr>
        <w:pStyle w:val="OrdinanceTitle"/>
        <w:rPr>
          <w:b/>
        </w:rPr>
      </w:pPr>
      <w:r w:rsidRPr="0020329E">
        <w:rPr>
          <w:b/>
        </w:rPr>
        <w:t>Uchwała Nr ../../2025</w:t>
      </w:r>
    </w:p>
    <w:p w:rsidR="00B76287" w:rsidRPr="0020329E" w:rsidRDefault="0020329E">
      <w:pPr>
        <w:pStyle w:val="OrdinanceTitle"/>
        <w:rPr>
          <w:b/>
        </w:rPr>
      </w:pPr>
      <w:r w:rsidRPr="0020329E">
        <w:rPr>
          <w:b/>
        </w:rPr>
        <w:t>Rady Gminy Nozdrzec</w:t>
      </w:r>
    </w:p>
    <w:p w:rsidR="00B76287" w:rsidRPr="0020329E" w:rsidRDefault="0020329E">
      <w:pPr>
        <w:pStyle w:val="OrdinanceTitle"/>
        <w:rPr>
          <w:b/>
        </w:rPr>
      </w:pPr>
      <w:r w:rsidRPr="0020329E">
        <w:rPr>
          <w:b/>
        </w:rPr>
        <w:t>z dnia 11 kwietnia 2025 roku</w:t>
      </w:r>
    </w:p>
    <w:p w:rsidR="00B76287" w:rsidRPr="0020329E" w:rsidRDefault="00B76287">
      <w:pPr>
        <w:pStyle w:val="OrdinanceTitle"/>
        <w:rPr>
          <w:b/>
        </w:rPr>
      </w:pPr>
    </w:p>
    <w:p w:rsidR="00B76287" w:rsidRPr="0020329E" w:rsidRDefault="0020329E">
      <w:pPr>
        <w:pStyle w:val="OrdinanceTitle"/>
        <w:rPr>
          <w:b/>
        </w:rPr>
      </w:pPr>
      <w:r w:rsidRPr="0020329E">
        <w:rPr>
          <w:b/>
        </w:rPr>
        <w:t>w sprawie zmian w budżecie na rok 2025</w:t>
      </w:r>
    </w:p>
    <w:p w:rsidR="00B76287" w:rsidRPr="0020329E" w:rsidRDefault="0020329E">
      <w:pPr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>. Dz. U. z 2024 roku, poz. 1465 z późn.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2024 roku, poz. 1530 z późn. zm.), </w:t>
      </w:r>
      <w:r w:rsidRPr="0020329E">
        <w:rPr>
          <w:b/>
        </w:rPr>
        <w:t>uchwala się, co następuje:</w:t>
      </w:r>
    </w:p>
    <w:p w:rsidR="0020329E" w:rsidRDefault="0020329E" w:rsidP="0020329E">
      <w:r w:rsidRPr="0020329E">
        <w:rPr>
          <w:b/>
        </w:rPr>
        <w:t>§ 1.</w:t>
      </w:r>
      <w:r>
        <w:t xml:space="preserve"> Zwiększa się dochody o kwotę 800 000,00 zł w tym:</w:t>
      </w:r>
    </w:p>
    <w:p w:rsidR="0020329E" w:rsidRDefault="0020329E" w:rsidP="0020329E">
      <w:pPr>
        <w:pStyle w:val="ListParagraph"/>
        <w:ind w:firstLine="284"/>
      </w:pPr>
      <w:r>
        <w:t xml:space="preserve">1) zwiększa dochody bieżące się o kwotę 800 000,00 zł </w:t>
      </w:r>
    </w:p>
    <w:tbl>
      <w:tblPr>
        <w:tblStyle w:val="EcoTablePublink"/>
        <w:tblW w:w="4926" w:type="pct"/>
        <w:tblInd w:w="5" w:type="dxa"/>
        <w:tblLook w:val="04A0" w:firstRow="1" w:lastRow="0" w:firstColumn="1" w:lastColumn="0" w:noHBand="0" w:noVBand="1"/>
      </w:tblPr>
      <w:tblGrid>
        <w:gridCol w:w="614"/>
        <w:gridCol w:w="869"/>
        <w:gridCol w:w="888"/>
        <w:gridCol w:w="5514"/>
        <w:gridCol w:w="1462"/>
      </w:tblGrid>
      <w:tr w:rsidR="00F662CD" w:rsidRPr="00B326C4" w:rsidTr="000B650C">
        <w:trPr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Dział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Rozdział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Paragraf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Wyszczególnienie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Zmiana</w:t>
            </w:r>
          </w:p>
        </w:tc>
      </w:tr>
      <w:tr w:rsidR="00F662CD" w:rsidRPr="00B326C4" w:rsidTr="000B650C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UniversalLevel3SectionRowKey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UniversalLevel3SectionRowDescription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UniversalLevel3SectionRowValue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800 000,00</w:t>
            </w:r>
          </w:p>
        </w:tc>
      </w:tr>
      <w:tr w:rsidR="000B650C" w:rsidRPr="00B326C4" w:rsidTr="000B650C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Key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75615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Description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Value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800 000,00</w:t>
            </w:r>
          </w:p>
        </w:tc>
      </w:tr>
      <w:tr w:rsidR="000B650C" w:rsidRPr="00B326C4" w:rsidTr="000B650C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0310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Description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Wpływy z podatku od nieruchomości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Value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800 000,00</w:t>
            </w:r>
          </w:p>
        </w:tc>
      </w:tr>
      <w:tr w:rsidR="00B326C4" w:rsidRPr="00B326C4" w:rsidTr="000B650C"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FooterCaption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Razem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FooterValue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800 000,00</w:t>
            </w:r>
          </w:p>
        </w:tc>
      </w:tr>
    </w:tbl>
    <w:p w:rsidR="00B326C4" w:rsidRDefault="00B326C4" w:rsidP="0020329E">
      <w:pPr>
        <w:pStyle w:val="ListParagraph"/>
        <w:ind w:firstLine="284"/>
      </w:pPr>
    </w:p>
    <w:p w:rsidR="0020329E" w:rsidRDefault="0020329E" w:rsidP="0020329E">
      <w:pPr>
        <w:pStyle w:val="ListParagraph"/>
        <w:ind w:firstLine="284"/>
      </w:pPr>
    </w:p>
    <w:p w:rsidR="00B76287" w:rsidRDefault="0020329E" w:rsidP="0020329E">
      <w:pPr>
        <w:pStyle w:val="ListParagraph"/>
      </w:pPr>
      <w:r w:rsidRPr="0020329E">
        <w:rPr>
          <w:b/>
        </w:rPr>
        <w:t>§ 2</w:t>
      </w:r>
      <w:r>
        <w:t>. Zwiększa wydatki się o kwotę 800 000,00 zł</w:t>
      </w:r>
      <w:r w:rsidR="00B326C4">
        <w:t xml:space="preserve"> w tym:</w:t>
      </w:r>
    </w:p>
    <w:p w:rsidR="00B326C4" w:rsidRDefault="00B326C4" w:rsidP="0020329E">
      <w:pPr>
        <w:pStyle w:val="ListParagraph"/>
      </w:pPr>
    </w:p>
    <w:p w:rsidR="00B326C4" w:rsidRDefault="00B326C4" w:rsidP="00B326C4">
      <w:pPr>
        <w:pStyle w:val="ListParagraph"/>
        <w:numPr>
          <w:ilvl w:val="0"/>
          <w:numId w:val="1"/>
        </w:numPr>
      </w:pPr>
      <w:r>
        <w:t xml:space="preserve">zwiększa się </w:t>
      </w:r>
      <w:r w:rsidR="0020329E">
        <w:t xml:space="preserve">wydatki bieżące </w:t>
      </w:r>
      <w:r>
        <w:t xml:space="preserve">o kwotę 6 000,00 zł </w:t>
      </w:r>
    </w:p>
    <w:tbl>
      <w:tblPr>
        <w:tblStyle w:val="EcoTablePublink"/>
        <w:tblW w:w="4926" w:type="pct"/>
        <w:tblInd w:w="5" w:type="dxa"/>
        <w:tblLook w:val="04A0" w:firstRow="1" w:lastRow="0" w:firstColumn="1" w:lastColumn="0" w:noHBand="0" w:noVBand="1"/>
      </w:tblPr>
      <w:tblGrid>
        <w:gridCol w:w="614"/>
        <w:gridCol w:w="869"/>
        <w:gridCol w:w="888"/>
        <w:gridCol w:w="5557"/>
        <w:gridCol w:w="1419"/>
      </w:tblGrid>
      <w:tr w:rsidR="000B650C" w:rsidTr="000B650C">
        <w:trPr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Dział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Rozdział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Paragraf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Wyszczególnienie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Zmiana</w:t>
            </w:r>
          </w:p>
        </w:tc>
      </w:tr>
      <w:tr w:rsidR="000B650C" w:rsidTr="000B650C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SectionRowKey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SectionRowDescription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Administracja publiczna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SectionRowValue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6 000,00</w:t>
            </w:r>
          </w:p>
        </w:tc>
      </w:tr>
      <w:tr w:rsidR="000B650C" w:rsidTr="000B650C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Key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75023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Description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Value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6 000,00</w:t>
            </w:r>
          </w:p>
        </w:tc>
      </w:tr>
      <w:tr w:rsidR="000B650C" w:rsidTr="000B650C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4210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Description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Zakup materiałów i wyposażenia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Value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6 000,00</w:t>
            </w:r>
          </w:p>
        </w:tc>
      </w:tr>
      <w:tr w:rsidR="000B650C" w:rsidTr="000B650C">
        <w:tc>
          <w:tcPr>
            <w:tcW w:w="4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0B650C">
            <w:pPr>
              <w:pStyle w:val="EcoFooterValueCell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0B650C">
            <w:pPr>
              <w:pStyle w:val="EcoFooterValueCell"/>
              <w:ind w:left="0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6 000,00</w:t>
            </w:r>
          </w:p>
        </w:tc>
      </w:tr>
    </w:tbl>
    <w:p w:rsidR="00B326C4" w:rsidRDefault="00B326C4" w:rsidP="00B326C4">
      <w:pPr>
        <w:pStyle w:val="ListParagraph"/>
        <w:ind w:left="709"/>
      </w:pPr>
    </w:p>
    <w:p w:rsidR="00B326C4" w:rsidRDefault="00B326C4" w:rsidP="00B326C4">
      <w:pPr>
        <w:pStyle w:val="ListParagraph"/>
        <w:numPr>
          <w:ilvl w:val="0"/>
          <w:numId w:val="1"/>
        </w:numPr>
      </w:pPr>
      <w:r>
        <w:t xml:space="preserve">zwiększa się </w:t>
      </w:r>
      <w:r w:rsidR="0020329E">
        <w:t xml:space="preserve">wydatki majątkowe o kwotę 794 000,00 zł </w:t>
      </w:r>
    </w:p>
    <w:tbl>
      <w:tblPr>
        <w:tblStyle w:val="EcoTablePublink"/>
        <w:tblW w:w="4926" w:type="pct"/>
        <w:tblInd w:w="5" w:type="dxa"/>
        <w:tblLook w:val="04A0" w:firstRow="1" w:lastRow="0" w:firstColumn="1" w:lastColumn="0" w:noHBand="0" w:noVBand="1"/>
      </w:tblPr>
      <w:tblGrid>
        <w:gridCol w:w="614"/>
        <w:gridCol w:w="869"/>
        <w:gridCol w:w="888"/>
        <w:gridCol w:w="5557"/>
        <w:gridCol w:w="1419"/>
      </w:tblGrid>
      <w:tr w:rsidR="00B326C4" w:rsidTr="000B650C">
        <w:trPr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Dział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Rozdział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Paragraf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Wyszczególnienie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Heading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Zmiana</w:t>
            </w:r>
          </w:p>
        </w:tc>
      </w:tr>
      <w:tr w:rsidR="00B326C4" w:rsidTr="000B650C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UniversalLevel3SectionRowKey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UniversalLevel3SectionRowDescription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Transport i łączność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UniversalLevel3SectionRowValue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794 000,00</w:t>
            </w:r>
          </w:p>
        </w:tc>
      </w:tr>
      <w:tr w:rsidR="000B650C" w:rsidTr="00CB6895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Key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60014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Description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Drogi publiczne powiatowe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UniversalLevel3ChapterRowValue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794 000,00</w:t>
            </w:r>
          </w:p>
        </w:tc>
      </w:tr>
      <w:tr w:rsidR="000B650C" w:rsidTr="00CB6895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Key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6300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Description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50C" w:rsidRPr="00B326C4" w:rsidRDefault="000B650C" w:rsidP="00520FF8">
            <w:pPr>
              <w:pStyle w:val="EcoValue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794 000,00</w:t>
            </w:r>
          </w:p>
        </w:tc>
      </w:tr>
      <w:tr w:rsidR="00B326C4" w:rsidTr="000B650C">
        <w:tc>
          <w:tcPr>
            <w:tcW w:w="4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FooterCaption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Razem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6C4" w:rsidRPr="00B326C4" w:rsidRDefault="00B326C4" w:rsidP="00520FF8">
            <w:pPr>
              <w:pStyle w:val="EcoFooterValueCell"/>
              <w:rPr>
                <w:sz w:val="17"/>
                <w:szCs w:val="17"/>
              </w:rPr>
            </w:pPr>
            <w:r w:rsidRPr="00B326C4">
              <w:rPr>
                <w:sz w:val="17"/>
                <w:szCs w:val="17"/>
              </w:rPr>
              <w:t>794 000,00</w:t>
            </w:r>
          </w:p>
        </w:tc>
      </w:tr>
    </w:tbl>
    <w:p w:rsidR="00B326C4" w:rsidRDefault="00B326C4" w:rsidP="00B326C4">
      <w:pPr>
        <w:pStyle w:val="ListParagraph"/>
        <w:ind w:left="709"/>
      </w:pPr>
    </w:p>
    <w:p w:rsidR="00B76287" w:rsidRDefault="0020329E">
      <w:r>
        <w:t xml:space="preserve">§ </w:t>
      </w:r>
      <w:r w:rsidR="00F662CD">
        <w:t>3</w:t>
      </w:r>
      <w:r w:rsidR="00E849C1">
        <w:t>. Wykonanie u</w:t>
      </w:r>
      <w:bookmarkStart w:id="0" w:name="_GoBack"/>
      <w:bookmarkEnd w:id="0"/>
      <w:r>
        <w:t>chwały powierza się Wójtowi Gminy Nozdrzec.</w:t>
      </w:r>
    </w:p>
    <w:p w:rsidR="00B76287" w:rsidRDefault="00F662CD">
      <w:r>
        <w:t>§ 4</w:t>
      </w:r>
      <w:r w:rsidR="0020329E">
        <w:t>. Uchwała wchodzi w życie z dniem podjęcia.</w:t>
      </w:r>
    </w:p>
    <w:sectPr w:rsidR="00B76287" w:rsidSect="00F662CD">
      <w:pgSz w:w="11906" w:h="16838"/>
      <w:pgMar w:top="1020" w:right="1417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A3BF"/>
    <w:multiLevelType w:val="multilevel"/>
    <w:tmpl w:val="1FA209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5796954"/>
    <w:multiLevelType w:val="hybridMultilevel"/>
    <w:tmpl w:val="B6380FCA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AA77F3"/>
    <w:multiLevelType w:val="multilevel"/>
    <w:tmpl w:val="83F0FA7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79916A5"/>
    <w:multiLevelType w:val="hybridMultilevel"/>
    <w:tmpl w:val="B6380FCA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051EDE2"/>
    <w:multiLevelType w:val="multilevel"/>
    <w:tmpl w:val="8DC2D6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14ACC48"/>
    <w:multiLevelType w:val="multilevel"/>
    <w:tmpl w:val="1136B4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64A6EC4"/>
    <w:multiLevelType w:val="multilevel"/>
    <w:tmpl w:val="E07221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DFA3360"/>
    <w:multiLevelType w:val="multilevel"/>
    <w:tmpl w:val="2A4283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87"/>
    <w:rsid w:val="000B650C"/>
    <w:rsid w:val="0020329E"/>
    <w:rsid w:val="00650738"/>
    <w:rsid w:val="00B326C4"/>
    <w:rsid w:val="00B76287"/>
    <w:rsid w:val="00E736D6"/>
    <w:rsid w:val="00E849C1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720B4-4F98-4751-895A-A28BF4C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650738"/>
    <w:pPr>
      <w:spacing w:after="200"/>
      <w:ind w:left="720"/>
      <w:contextualSpacing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Bogusława Wójcik</cp:lastModifiedBy>
  <cp:revision>4</cp:revision>
  <dcterms:created xsi:type="dcterms:W3CDTF">2025-04-08T13:43:00Z</dcterms:created>
  <dcterms:modified xsi:type="dcterms:W3CDTF">2025-04-09T12:29:00Z</dcterms:modified>
</cp:coreProperties>
</file>