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E4" w:rsidRDefault="004903E4" w:rsidP="004903E4">
      <w:pPr>
        <w:pStyle w:val="OrdinanceTitle"/>
        <w:jc w:val="right"/>
      </w:pPr>
      <w:r w:rsidRPr="004903E4">
        <w:rPr>
          <w:i/>
        </w:rPr>
        <w:t>Projekt</w:t>
      </w:r>
      <w:r>
        <w:t xml:space="preserve"> </w:t>
      </w:r>
    </w:p>
    <w:p w:rsidR="00610947" w:rsidRPr="004903E4" w:rsidRDefault="004903E4">
      <w:pPr>
        <w:pStyle w:val="OrdinanceTitle"/>
        <w:rPr>
          <w:b/>
        </w:rPr>
      </w:pPr>
      <w:r w:rsidRPr="004903E4">
        <w:rPr>
          <w:b/>
        </w:rPr>
        <w:t>UCHWAŁA</w:t>
      </w:r>
      <w:r w:rsidR="00DC007F" w:rsidRPr="004903E4">
        <w:rPr>
          <w:b/>
        </w:rPr>
        <w:t xml:space="preserve"> Nr </w:t>
      </w:r>
      <w:r w:rsidRPr="004903E4">
        <w:rPr>
          <w:b/>
        </w:rPr>
        <w:t>….</w:t>
      </w:r>
      <w:r w:rsidR="00DC007F" w:rsidRPr="004903E4">
        <w:rPr>
          <w:b/>
        </w:rPr>
        <w:t>./</w:t>
      </w:r>
      <w:r w:rsidRPr="004903E4">
        <w:rPr>
          <w:b/>
        </w:rPr>
        <w:t>….</w:t>
      </w:r>
      <w:r w:rsidR="00DC007F" w:rsidRPr="004903E4">
        <w:rPr>
          <w:b/>
        </w:rPr>
        <w:t>./2025</w:t>
      </w:r>
    </w:p>
    <w:p w:rsidR="00610947" w:rsidRPr="004903E4" w:rsidRDefault="00DC007F">
      <w:pPr>
        <w:pStyle w:val="OrdinanceTitle"/>
        <w:rPr>
          <w:b/>
        </w:rPr>
      </w:pPr>
      <w:r w:rsidRPr="004903E4">
        <w:rPr>
          <w:b/>
        </w:rPr>
        <w:t>Rady Gminy Nozdrzec</w:t>
      </w:r>
    </w:p>
    <w:p w:rsidR="00610947" w:rsidRPr="004903E4" w:rsidRDefault="00DC007F">
      <w:pPr>
        <w:pStyle w:val="OrdinanceTitle"/>
        <w:rPr>
          <w:b/>
        </w:rPr>
      </w:pPr>
      <w:r w:rsidRPr="004903E4">
        <w:rPr>
          <w:b/>
        </w:rPr>
        <w:t>z dnia 27 czerwca 2025 roku</w:t>
      </w:r>
    </w:p>
    <w:p w:rsidR="00610947" w:rsidRPr="004903E4" w:rsidRDefault="00610947">
      <w:pPr>
        <w:pStyle w:val="OrdinanceTitle"/>
        <w:rPr>
          <w:b/>
        </w:rPr>
      </w:pPr>
    </w:p>
    <w:p w:rsidR="00610947" w:rsidRPr="004903E4" w:rsidRDefault="004903E4">
      <w:pPr>
        <w:pStyle w:val="OrdinanceTitle"/>
        <w:rPr>
          <w:b/>
        </w:rPr>
      </w:pPr>
      <w:r w:rsidRPr="004903E4">
        <w:rPr>
          <w:b/>
        </w:rPr>
        <w:t xml:space="preserve">w sprawie zmian w </w:t>
      </w:r>
      <w:r w:rsidR="00DC007F" w:rsidRPr="004903E4">
        <w:rPr>
          <w:b/>
        </w:rPr>
        <w:t>budże</w:t>
      </w:r>
      <w:r w:rsidRPr="004903E4">
        <w:rPr>
          <w:b/>
        </w:rPr>
        <w:t>cie</w:t>
      </w:r>
      <w:r w:rsidR="00DC007F" w:rsidRPr="004903E4">
        <w:rPr>
          <w:b/>
        </w:rPr>
        <w:t xml:space="preserve"> na rok 2025</w:t>
      </w:r>
    </w:p>
    <w:p w:rsidR="00610947" w:rsidRPr="004903E4" w:rsidRDefault="00DC007F" w:rsidP="00C04571">
      <w:pPr>
        <w:ind w:left="-284"/>
        <w:rPr>
          <w:b/>
        </w:rPr>
      </w:pPr>
      <w:r>
        <w:t>Na podstawie art. 18 ust. 2 pkt 4 ustawy z dnia 8 marca 1990 r. o samorządzie gminnym (</w:t>
      </w:r>
      <w:proofErr w:type="spellStart"/>
      <w:r>
        <w:t>t.j</w:t>
      </w:r>
      <w:proofErr w:type="spellEnd"/>
      <w:r>
        <w:t xml:space="preserve">. Dz. U. z 2024 roku, poz. 1465 z późn. zm.) oraz art. 211, 212, 214, 215,217, 222, 235, 237,239 ustawy z dnia 27 sierpnia 2009 r. </w:t>
      </w:r>
      <w:r w:rsidR="00BA16BB">
        <w:br/>
      </w:r>
      <w:r>
        <w:t>o finansach publicznych (</w:t>
      </w:r>
      <w:proofErr w:type="spellStart"/>
      <w:r>
        <w:t>t.j</w:t>
      </w:r>
      <w:proofErr w:type="spellEnd"/>
      <w:r>
        <w:t xml:space="preserve">. Dz. U. z 2024 roku, poz. 1530 z późn. zm.), </w:t>
      </w:r>
      <w:r w:rsidRPr="004903E4">
        <w:rPr>
          <w:b/>
        </w:rPr>
        <w:t>uchwala się, co następuje:</w:t>
      </w:r>
    </w:p>
    <w:p w:rsidR="004903E4" w:rsidRDefault="004903E4" w:rsidP="004903E4">
      <w:r>
        <w:t>§</w:t>
      </w:r>
      <w:r w:rsidR="00181D99">
        <w:t xml:space="preserve"> </w:t>
      </w:r>
      <w:r>
        <w:t xml:space="preserve">1. Zwiększa się </w:t>
      </w:r>
      <w:r w:rsidR="00DC007F">
        <w:t xml:space="preserve">dochody o kwotę 1 620 080,00 zł </w:t>
      </w:r>
    </w:p>
    <w:p w:rsidR="004903E4" w:rsidRDefault="00DC007F" w:rsidP="004903E4">
      <w:pPr>
        <w:ind w:firstLine="720"/>
      </w:pPr>
      <w:r>
        <w:t>1</w:t>
      </w:r>
      <w:r w:rsidR="004903E4">
        <w:t>)</w:t>
      </w:r>
      <w:r>
        <w:t xml:space="preserve"> </w:t>
      </w:r>
      <w:r w:rsidR="004903E4">
        <w:t xml:space="preserve">zwiększa się </w:t>
      </w:r>
      <w:r>
        <w:t xml:space="preserve">dochody bieżące o kwotę 1 500 000,00 zł </w:t>
      </w:r>
    </w:p>
    <w:tbl>
      <w:tblPr>
        <w:tblStyle w:val="EcoTablePublink"/>
        <w:tblW w:w="4809" w:type="pct"/>
        <w:tblInd w:w="5" w:type="dxa"/>
        <w:tblLook w:val="04A0" w:firstRow="1" w:lastRow="0" w:firstColumn="1" w:lastColumn="0" w:noHBand="0" w:noVBand="1"/>
      </w:tblPr>
      <w:tblGrid>
        <w:gridCol w:w="636"/>
        <w:gridCol w:w="906"/>
        <w:gridCol w:w="926"/>
        <w:gridCol w:w="5459"/>
        <w:gridCol w:w="1553"/>
      </w:tblGrid>
      <w:tr w:rsidR="00DC007F" w:rsidRPr="00C04571" w:rsidTr="00DC007F">
        <w:trPr>
          <w:tblHeader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HeadingCell"/>
              <w:rPr>
                <w:sz w:val="18"/>
              </w:rPr>
            </w:pPr>
            <w:r w:rsidRPr="00C04571">
              <w:rPr>
                <w:sz w:val="18"/>
              </w:rPr>
              <w:t>Dział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HeadingCell"/>
              <w:rPr>
                <w:sz w:val="18"/>
              </w:rPr>
            </w:pPr>
            <w:r w:rsidRPr="00C04571">
              <w:rPr>
                <w:sz w:val="18"/>
              </w:rPr>
              <w:t>Rozdział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HeadingCell"/>
              <w:rPr>
                <w:sz w:val="18"/>
              </w:rPr>
            </w:pPr>
            <w:r w:rsidRPr="00C04571">
              <w:rPr>
                <w:sz w:val="18"/>
              </w:rPr>
              <w:t>Paragraf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HeadingCell"/>
              <w:rPr>
                <w:sz w:val="18"/>
              </w:rPr>
            </w:pPr>
            <w:r w:rsidRPr="00C04571">
              <w:rPr>
                <w:sz w:val="18"/>
              </w:rPr>
              <w:t>Wyszczególnienie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HeadingCell"/>
              <w:rPr>
                <w:sz w:val="18"/>
              </w:rPr>
            </w:pPr>
            <w:r w:rsidRPr="00C04571">
              <w:rPr>
                <w:sz w:val="18"/>
              </w:rPr>
              <w:t>Zmiana</w:t>
            </w:r>
          </w:p>
        </w:tc>
      </w:tr>
      <w:tr w:rsidR="00DC007F" w:rsidRPr="00C04571" w:rsidTr="00DC007F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UniversalLevel3SectionRowKey"/>
              <w:rPr>
                <w:sz w:val="18"/>
              </w:rPr>
            </w:pPr>
            <w:r w:rsidRPr="00C04571">
              <w:rPr>
                <w:sz w:val="18"/>
              </w:rPr>
              <w:t>756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KeyCell"/>
              <w:rPr>
                <w:sz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KeyCell"/>
              <w:rPr>
                <w:sz w:val="18"/>
              </w:rPr>
            </w:pP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UniversalLevel3SectionRowDescription"/>
              <w:rPr>
                <w:sz w:val="18"/>
              </w:rPr>
            </w:pPr>
            <w:r w:rsidRPr="00C04571">
              <w:rPr>
                <w:sz w:val="18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UniversalLevel3SectionRowValue"/>
              <w:rPr>
                <w:sz w:val="18"/>
              </w:rPr>
            </w:pPr>
            <w:r w:rsidRPr="00C04571">
              <w:rPr>
                <w:sz w:val="18"/>
              </w:rPr>
              <w:t>1 500 000,00</w:t>
            </w:r>
          </w:p>
        </w:tc>
      </w:tr>
      <w:tr w:rsidR="00DC007F" w:rsidRPr="00C04571" w:rsidTr="00DC007F"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UniversalLevel3ChapterRowKey"/>
              <w:rPr>
                <w:sz w:val="18"/>
              </w:rPr>
            </w:pPr>
            <w:r w:rsidRPr="00C04571">
              <w:rPr>
                <w:sz w:val="18"/>
              </w:rPr>
              <w:t>75615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</w:rPr>
            </w:pP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UniversalLevel3ChapterRowDescription"/>
              <w:rPr>
                <w:sz w:val="18"/>
              </w:rPr>
            </w:pPr>
            <w:r w:rsidRPr="00C04571">
              <w:rPr>
                <w:sz w:val="18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UniversalLevel3ChapterRowValue"/>
              <w:rPr>
                <w:sz w:val="18"/>
              </w:rPr>
            </w:pPr>
            <w:r w:rsidRPr="00C04571">
              <w:rPr>
                <w:sz w:val="18"/>
              </w:rPr>
              <w:t>1 500 000,00</w:t>
            </w:r>
          </w:p>
        </w:tc>
      </w:tr>
      <w:tr w:rsidR="00DC007F" w:rsidRPr="00C04571" w:rsidTr="00DC007F"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</w:rPr>
            </w:pPr>
            <w:r w:rsidRPr="00C04571">
              <w:rPr>
                <w:sz w:val="18"/>
              </w:rPr>
              <w:t>0310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DescriptionCell"/>
              <w:rPr>
                <w:sz w:val="18"/>
              </w:rPr>
            </w:pPr>
            <w:r w:rsidRPr="00C04571">
              <w:rPr>
                <w:sz w:val="18"/>
              </w:rPr>
              <w:t>Wpływy z podatku od nieruchomości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ValueCell"/>
              <w:rPr>
                <w:sz w:val="18"/>
              </w:rPr>
            </w:pPr>
            <w:r w:rsidRPr="00C04571">
              <w:rPr>
                <w:sz w:val="18"/>
              </w:rPr>
              <w:t>1 500 000,00</w:t>
            </w:r>
          </w:p>
        </w:tc>
      </w:tr>
      <w:tr w:rsidR="004903E4" w:rsidRPr="00C04571" w:rsidTr="00DC007F">
        <w:tc>
          <w:tcPr>
            <w:tcW w:w="4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FooterCaptionCell"/>
              <w:rPr>
                <w:sz w:val="18"/>
              </w:rPr>
            </w:pPr>
            <w:r w:rsidRPr="00C04571">
              <w:rPr>
                <w:sz w:val="18"/>
              </w:rPr>
              <w:t>Razem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FooterValueCell"/>
              <w:rPr>
                <w:sz w:val="18"/>
              </w:rPr>
            </w:pPr>
            <w:r w:rsidRPr="00C04571">
              <w:rPr>
                <w:sz w:val="18"/>
              </w:rPr>
              <w:t>1 500 000,00</w:t>
            </w:r>
          </w:p>
        </w:tc>
      </w:tr>
    </w:tbl>
    <w:p w:rsidR="004903E4" w:rsidRDefault="004903E4" w:rsidP="004903E4">
      <w:pPr>
        <w:ind w:firstLine="720"/>
      </w:pPr>
    </w:p>
    <w:p w:rsidR="00610947" w:rsidRDefault="004903E4" w:rsidP="004903E4">
      <w:pPr>
        <w:ind w:firstLine="709"/>
      </w:pPr>
      <w:r>
        <w:t xml:space="preserve">2) zwiększa się </w:t>
      </w:r>
      <w:r w:rsidR="00DC007F">
        <w:t xml:space="preserve">dochody majątkowe o kwotę 120 080,00 zł </w:t>
      </w:r>
    </w:p>
    <w:tbl>
      <w:tblPr>
        <w:tblStyle w:val="EcoTablePublink"/>
        <w:tblW w:w="4809" w:type="pct"/>
        <w:tblInd w:w="5" w:type="dxa"/>
        <w:tblLook w:val="04A0" w:firstRow="1" w:lastRow="0" w:firstColumn="1" w:lastColumn="0" w:noHBand="0" w:noVBand="1"/>
      </w:tblPr>
      <w:tblGrid>
        <w:gridCol w:w="636"/>
        <w:gridCol w:w="906"/>
        <w:gridCol w:w="926"/>
        <w:gridCol w:w="5600"/>
        <w:gridCol w:w="1412"/>
      </w:tblGrid>
      <w:tr w:rsidR="00DC007F" w:rsidRPr="00C04571" w:rsidTr="00DC007F">
        <w:trPr>
          <w:tblHeader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HeadingCell"/>
              <w:rPr>
                <w:sz w:val="18"/>
              </w:rPr>
            </w:pPr>
            <w:r w:rsidRPr="00C04571">
              <w:rPr>
                <w:sz w:val="18"/>
              </w:rPr>
              <w:t>Dział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HeadingCell"/>
              <w:rPr>
                <w:sz w:val="18"/>
              </w:rPr>
            </w:pPr>
            <w:r w:rsidRPr="00C04571">
              <w:rPr>
                <w:sz w:val="18"/>
              </w:rPr>
              <w:t>Rozdział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HeadingCell"/>
              <w:rPr>
                <w:sz w:val="18"/>
              </w:rPr>
            </w:pPr>
            <w:r w:rsidRPr="00C04571">
              <w:rPr>
                <w:sz w:val="18"/>
              </w:rPr>
              <w:t>Paragraf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HeadingCell"/>
              <w:rPr>
                <w:sz w:val="18"/>
              </w:rPr>
            </w:pPr>
            <w:r w:rsidRPr="00C04571">
              <w:rPr>
                <w:sz w:val="18"/>
              </w:rPr>
              <w:t>Wyszczególnienie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HeadingCell"/>
              <w:rPr>
                <w:sz w:val="18"/>
              </w:rPr>
            </w:pPr>
            <w:r w:rsidRPr="00C04571">
              <w:rPr>
                <w:sz w:val="18"/>
              </w:rPr>
              <w:t>Zmiana</w:t>
            </w:r>
          </w:p>
        </w:tc>
      </w:tr>
      <w:tr w:rsidR="00DC007F" w:rsidRPr="00C04571" w:rsidTr="00DC007F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UniversalLevel3SectionRowKey"/>
              <w:rPr>
                <w:sz w:val="18"/>
              </w:rPr>
            </w:pPr>
            <w:r w:rsidRPr="00C04571">
              <w:rPr>
                <w:sz w:val="18"/>
              </w:rPr>
              <w:t>010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KeyCell"/>
              <w:rPr>
                <w:sz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KeyCell"/>
              <w:rPr>
                <w:sz w:val="18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UniversalLevel3SectionRowDescription"/>
              <w:rPr>
                <w:sz w:val="18"/>
              </w:rPr>
            </w:pPr>
            <w:r w:rsidRPr="00C04571">
              <w:rPr>
                <w:sz w:val="18"/>
              </w:rPr>
              <w:t>Rolnictwo i łowiectwo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UniversalLevel3SectionRowValue"/>
              <w:rPr>
                <w:sz w:val="18"/>
              </w:rPr>
            </w:pPr>
            <w:r w:rsidRPr="00C04571">
              <w:rPr>
                <w:sz w:val="18"/>
              </w:rPr>
              <w:t>120 080,00</w:t>
            </w:r>
          </w:p>
        </w:tc>
      </w:tr>
      <w:tr w:rsidR="00DC007F" w:rsidRPr="00C04571" w:rsidTr="00DC007F"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UniversalLevel3ChapterRowKey"/>
              <w:rPr>
                <w:sz w:val="18"/>
              </w:rPr>
            </w:pPr>
            <w:r w:rsidRPr="00C04571">
              <w:rPr>
                <w:sz w:val="18"/>
              </w:rPr>
              <w:t>01042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UniversalLevel3ChapterRowDescription"/>
              <w:rPr>
                <w:sz w:val="18"/>
              </w:rPr>
            </w:pPr>
            <w:r w:rsidRPr="00C04571">
              <w:rPr>
                <w:sz w:val="18"/>
              </w:rPr>
              <w:t>Wyłączenie z produkcji gruntów rolnych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UniversalLevel3ChapterRowValue"/>
              <w:rPr>
                <w:sz w:val="18"/>
              </w:rPr>
            </w:pPr>
            <w:r w:rsidRPr="00C04571">
              <w:rPr>
                <w:sz w:val="18"/>
              </w:rPr>
              <w:t>120 080,00</w:t>
            </w:r>
          </w:p>
        </w:tc>
      </w:tr>
      <w:tr w:rsidR="00DC007F" w:rsidRPr="00C04571" w:rsidTr="00DC007F"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</w:rPr>
            </w:pPr>
            <w:r w:rsidRPr="00C04571">
              <w:rPr>
                <w:sz w:val="18"/>
              </w:rPr>
              <w:t>6610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DescriptionCell"/>
              <w:rPr>
                <w:sz w:val="18"/>
              </w:rPr>
            </w:pPr>
            <w:r w:rsidRPr="00C04571">
              <w:rPr>
                <w:sz w:val="18"/>
              </w:rPr>
              <w:t>Dotacja celowa otrzymana z gminy na inwestycje i zakupy inwestycyjne realizowane na podstawie porozumień (umów) między jednostkami samorządu terytorialnego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ValueCell"/>
              <w:rPr>
                <w:sz w:val="18"/>
              </w:rPr>
            </w:pPr>
            <w:r w:rsidRPr="00C04571">
              <w:rPr>
                <w:sz w:val="18"/>
              </w:rPr>
              <w:t>120 080,00</w:t>
            </w:r>
          </w:p>
        </w:tc>
      </w:tr>
      <w:tr w:rsidR="004903E4" w:rsidRPr="00C04571" w:rsidTr="00DC007F"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FooterCaptionCell"/>
              <w:rPr>
                <w:sz w:val="18"/>
              </w:rPr>
            </w:pPr>
            <w:r w:rsidRPr="00C04571">
              <w:rPr>
                <w:sz w:val="18"/>
              </w:rPr>
              <w:t>Razem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FooterValueCell"/>
              <w:rPr>
                <w:sz w:val="18"/>
              </w:rPr>
            </w:pPr>
            <w:r w:rsidRPr="00C04571">
              <w:rPr>
                <w:sz w:val="18"/>
              </w:rPr>
              <w:t>120 080,00</w:t>
            </w:r>
          </w:p>
        </w:tc>
      </w:tr>
    </w:tbl>
    <w:p w:rsidR="004903E4" w:rsidRDefault="004903E4" w:rsidP="004903E4">
      <w:pPr>
        <w:ind w:firstLine="709"/>
      </w:pPr>
    </w:p>
    <w:p w:rsidR="004903E4" w:rsidRDefault="004903E4" w:rsidP="004903E4">
      <w:pPr>
        <w:pStyle w:val="ListParagraph"/>
      </w:pPr>
      <w:r>
        <w:t>§</w:t>
      </w:r>
      <w:r w:rsidR="00181D99">
        <w:t xml:space="preserve"> </w:t>
      </w:r>
      <w:r>
        <w:t xml:space="preserve">2. Zwiększa się </w:t>
      </w:r>
      <w:r w:rsidR="00DC007F">
        <w:t xml:space="preserve">wydatki o kwotę 2 367 837,00 zł </w:t>
      </w:r>
    </w:p>
    <w:p w:rsidR="004903E4" w:rsidRDefault="004903E4" w:rsidP="004903E4">
      <w:pPr>
        <w:pStyle w:val="ListParagraph"/>
        <w:ind w:firstLine="709"/>
      </w:pPr>
      <w:r>
        <w:t xml:space="preserve">1) zwiększa się </w:t>
      </w:r>
      <w:r w:rsidR="00DC007F">
        <w:t xml:space="preserve">wydatki bieżące o kwotę 200 000,00 zł </w:t>
      </w:r>
    </w:p>
    <w:tbl>
      <w:tblPr>
        <w:tblStyle w:val="EcoTablePublink"/>
        <w:tblW w:w="4809" w:type="pct"/>
        <w:tblInd w:w="5" w:type="dxa"/>
        <w:tblLook w:val="04A0" w:firstRow="1" w:lastRow="0" w:firstColumn="1" w:lastColumn="0" w:noHBand="0" w:noVBand="1"/>
      </w:tblPr>
      <w:tblGrid>
        <w:gridCol w:w="636"/>
        <w:gridCol w:w="906"/>
        <w:gridCol w:w="926"/>
        <w:gridCol w:w="5742"/>
        <w:gridCol w:w="1270"/>
      </w:tblGrid>
      <w:tr w:rsidR="00DC007F" w:rsidRPr="00C04571" w:rsidTr="00DC007F">
        <w:trPr>
          <w:tblHeader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Heading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Dział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Heading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Rozdział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Heading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Paragraf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Heading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Wyszczególnienie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Heading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Zmiana</w:t>
            </w:r>
          </w:p>
        </w:tc>
      </w:tr>
      <w:tr w:rsidR="00DC007F" w:rsidRPr="00C04571" w:rsidTr="00DC007F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UniversalLevel3SectionRowKey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700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UniversalLevel3SectionRowDescription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Gospodarka mieszkaniowa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UniversalLevel3SectionRowValue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9 028,00</w:t>
            </w:r>
          </w:p>
        </w:tc>
      </w:tr>
      <w:tr w:rsidR="00DC007F" w:rsidRPr="00C04571" w:rsidTr="00DC007F"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UniversalLevel3ChapterRowKey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70005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UniversalLevel3ChapterRowDescription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Gospodarka gruntami i nieruchomościami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UniversalLevel3ChapterRowValue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9 028,00</w:t>
            </w:r>
          </w:p>
        </w:tc>
      </w:tr>
      <w:tr w:rsidR="00DC007F" w:rsidRPr="00C04571" w:rsidTr="00DC007F"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4260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Description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Zakup energii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Value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9 028,00</w:t>
            </w:r>
          </w:p>
        </w:tc>
      </w:tr>
      <w:tr w:rsidR="00DC007F" w:rsidRPr="00C04571" w:rsidTr="00DC007F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UniversalLevel3SectionRowKey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757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UniversalLevel3SectionRowDescription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Obsługa długu publicznego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UniversalLevel3SectionRowValue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187 972,00</w:t>
            </w:r>
          </w:p>
        </w:tc>
      </w:tr>
      <w:tr w:rsidR="00DC007F" w:rsidRPr="00C04571" w:rsidTr="00DC007F"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UniversalLevel3ChapterRowKey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75702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UniversalLevel3ChapterRowDescription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UniversalLevel3ChapterRowValue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187 972,00</w:t>
            </w:r>
          </w:p>
        </w:tc>
      </w:tr>
      <w:tr w:rsidR="00DC007F" w:rsidRPr="00C04571" w:rsidTr="00DC007F"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8110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Description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Value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187 972,00</w:t>
            </w:r>
          </w:p>
        </w:tc>
      </w:tr>
      <w:tr w:rsidR="00DC007F" w:rsidRPr="00C04571" w:rsidTr="00DC007F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UniversalLevel3SectionRowKey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926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UniversalLevel3SectionRowDescription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Kultura fizyczna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UniversalLevel3SectionRowValue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3 000,00</w:t>
            </w:r>
          </w:p>
        </w:tc>
      </w:tr>
      <w:tr w:rsidR="00DC007F" w:rsidRPr="00C04571" w:rsidTr="00DC007F"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UniversalLevel3ChapterRowKey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92601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UniversalLevel3ChapterRowDescription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Obiekty sportowe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UniversalLevel3ChapterRowValue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3 000,00</w:t>
            </w:r>
          </w:p>
        </w:tc>
      </w:tr>
      <w:tr w:rsidR="00DC007F" w:rsidRPr="00C04571" w:rsidTr="00DC007F"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4260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Description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Zakup energii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Value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3 000,00</w:t>
            </w:r>
          </w:p>
        </w:tc>
      </w:tr>
      <w:tr w:rsidR="004903E4" w:rsidRPr="00C04571" w:rsidTr="00DC007F">
        <w:tc>
          <w:tcPr>
            <w:tcW w:w="4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FooterCaption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Razem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FooterValue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200 000,00</w:t>
            </w:r>
          </w:p>
        </w:tc>
      </w:tr>
    </w:tbl>
    <w:p w:rsidR="004903E4" w:rsidRDefault="004903E4" w:rsidP="004903E4">
      <w:pPr>
        <w:pStyle w:val="ListParagraph"/>
        <w:ind w:firstLine="709"/>
      </w:pPr>
    </w:p>
    <w:p w:rsidR="00610947" w:rsidRDefault="004903E4" w:rsidP="004903E4">
      <w:pPr>
        <w:pStyle w:val="ListParagraph"/>
        <w:ind w:firstLine="720"/>
      </w:pPr>
      <w:r>
        <w:t xml:space="preserve">2) zwiększa się </w:t>
      </w:r>
      <w:r w:rsidR="00DC007F">
        <w:t>wydatki majątkowe o kwotę 2 167 837,00 zł</w:t>
      </w:r>
    </w:p>
    <w:tbl>
      <w:tblPr>
        <w:tblStyle w:val="EcoTablePublink"/>
        <w:tblW w:w="4809" w:type="pct"/>
        <w:tblInd w:w="5" w:type="dxa"/>
        <w:tblLook w:val="04A0" w:firstRow="1" w:lastRow="0" w:firstColumn="1" w:lastColumn="0" w:noHBand="0" w:noVBand="1"/>
      </w:tblPr>
      <w:tblGrid>
        <w:gridCol w:w="636"/>
        <w:gridCol w:w="906"/>
        <w:gridCol w:w="926"/>
        <w:gridCol w:w="5685"/>
        <w:gridCol w:w="1327"/>
      </w:tblGrid>
      <w:tr w:rsidR="00DC007F" w:rsidRPr="00C04571" w:rsidTr="00DC007F">
        <w:trPr>
          <w:tblHeader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Heading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Dział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Heading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Rozdział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Heading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Paragraf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Heading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Wyszczególnienie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Heading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Zmiana</w:t>
            </w:r>
          </w:p>
        </w:tc>
      </w:tr>
      <w:tr w:rsidR="00DC007F" w:rsidRPr="00C04571" w:rsidTr="00DC007F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UniversalLevel3SectionRowKey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010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UniversalLevel3SectionRowDescription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Rolnictwo i łowiectwo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UniversalLevel3SectionRowValue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120 080,00</w:t>
            </w:r>
          </w:p>
        </w:tc>
      </w:tr>
      <w:tr w:rsidR="00DC007F" w:rsidRPr="00C04571" w:rsidTr="00DC007F"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UniversalLevel3ChapterRowKey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01042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UniversalLevel3ChapterRowDescription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Wyłączenie z produkcji gruntów rolnych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UniversalLevel3ChapterRowValue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120 080,00</w:t>
            </w:r>
          </w:p>
        </w:tc>
      </w:tr>
      <w:tr w:rsidR="00DC007F" w:rsidRPr="00C04571" w:rsidTr="00DC007F"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6050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Description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Wydatki inwestycyjne jednostek budżetowych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Value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120 080,00</w:t>
            </w:r>
          </w:p>
        </w:tc>
      </w:tr>
      <w:tr w:rsidR="00DC007F" w:rsidRPr="00C04571" w:rsidTr="00DC007F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UniversalLevel3SectionRowKey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600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UniversalLevel3SectionRowDescription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Transport i łączność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UniversalLevel3SectionRowValue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300 000,00</w:t>
            </w:r>
          </w:p>
        </w:tc>
      </w:tr>
      <w:tr w:rsidR="00DC007F" w:rsidRPr="00C04571" w:rsidTr="00DC007F"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UniversalLevel3ChapterRowKey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60014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UniversalLevel3ChapterRowDescription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Drogi publiczne powiatowe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UniversalLevel3ChapterRowValue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300 000,00</w:t>
            </w:r>
          </w:p>
        </w:tc>
      </w:tr>
      <w:tr w:rsidR="00DC007F" w:rsidRPr="00C04571" w:rsidTr="00DC007F"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6300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Description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Value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300 000,00</w:t>
            </w:r>
          </w:p>
        </w:tc>
      </w:tr>
      <w:tr w:rsidR="00DC007F" w:rsidRPr="00C04571" w:rsidTr="00DC007F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UniversalLevel3SectionRowKey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900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UniversalLevel3SectionRowDescription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Gospodarka komunalna i ochrona środowiska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UniversalLevel3SectionRowValue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1 747 757,00</w:t>
            </w:r>
          </w:p>
        </w:tc>
      </w:tr>
      <w:tr w:rsidR="00DC007F" w:rsidRPr="00C04571" w:rsidTr="00DC007F"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UniversalLevel3ChapterRowKey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90001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UniversalLevel3ChapterRowDescription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Gospodarka ściekowa i ochrona wód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UniversalLevel3ChapterRowValue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1 747 757,00</w:t>
            </w:r>
          </w:p>
        </w:tc>
      </w:tr>
      <w:tr w:rsidR="00DC007F" w:rsidRPr="00C04571" w:rsidTr="00DC007F"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6050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Description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Wydatki inwestycyjne jednostek budżetowych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Value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1 747 757,00</w:t>
            </w:r>
          </w:p>
        </w:tc>
      </w:tr>
      <w:tr w:rsidR="00DC007F" w:rsidRPr="00C04571" w:rsidTr="00DC007F"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6057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Description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Wydatki inwestycyjne jednostek budżetowych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Value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14 875 000,00</w:t>
            </w:r>
          </w:p>
        </w:tc>
      </w:tr>
      <w:tr w:rsidR="00DC007F" w:rsidRPr="00C04571" w:rsidTr="00DC007F"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Key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6257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Description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7F" w:rsidRPr="00C04571" w:rsidRDefault="00DC007F" w:rsidP="00FE2CEC">
            <w:pPr>
              <w:pStyle w:val="EcoValue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-14 875 000,00</w:t>
            </w:r>
          </w:p>
        </w:tc>
      </w:tr>
      <w:tr w:rsidR="004903E4" w:rsidRPr="00C04571" w:rsidTr="00DC007F">
        <w:tc>
          <w:tcPr>
            <w:tcW w:w="4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FooterCaption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Razem</w:t>
            </w: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3E4" w:rsidRPr="00C04571" w:rsidRDefault="004903E4" w:rsidP="00FE2CEC">
            <w:pPr>
              <w:pStyle w:val="EcoFooterValueCell"/>
              <w:rPr>
                <w:sz w:val="18"/>
                <w:szCs w:val="18"/>
              </w:rPr>
            </w:pPr>
            <w:r w:rsidRPr="00C04571">
              <w:rPr>
                <w:sz w:val="18"/>
                <w:szCs w:val="18"/>
              </w:rPr>
              <w:t>2 167 837,00</w:t>
            </w:r>
          </w:p>
        </w:tc>
      </w:tr>
    </w:tbl>
    <w:p w:rsidR="004903E4" w:rsidRDefault="004903E4" w:rsidP="004903E4">
      <w:pPr>
        <w:pStyle w:val="ListParagraph"/>
        <w:ind w:firstLine="720"/>
      </w:pPr>
    </w:p>
    <w:p w:rsidR="00610947" w:rsidRDefault="00DC007F">
      <w:r>
        <w:t xml:space="preserve">§ </w:t>
      </w:r>
      <w:r w:rsidR="004903E4">
        <w:t>3</w:t>
      </w:r>
      <w:r>
        <w:t xml:space="preserve">. 1. </w:t>
      </w:r>
      <w:r w:rsidR="00181D99">
        <w:t>Zwiększa się planowany deficyt na rok 2025 o kwotę 747 757,00 zł. Planowany de</w:t>
      </w:r>
      <w:r>
        <w:t>ficyt</w:t>
      </w:r>
      <w:r w:rsidR="00181D99">
        <w:t xml:space="preserve"> budżetu</w:t>
      </w:r>
      <w:r>
        <w:t xml:space="preserve"> Gminy Nozdrzec</w:t>
      </w:r>
      <w:r w:rsidR="00181D99">
        <w:t xml:space="preserve"> po uwzględnieniu zmian w budżecie wynosi 18 620 934,71 zł i zostaje pokryty przez:</w:t>
      </w:r>
    </w:p>
    <w:p w:rsidR="00181D99" w:rsidRDefault="00181D99">
      <w:r>
        <w:t xml:space="preserve">- pożyczka z </w:t>
      </w:r>
      <w:proofErr w:type="spellStart"/>
      <w:r>
        <w:t>WFOŚiGW</w:t>
      </w:r>
      <w:proofErr w:type="spellEnd"/>
      <w:r>
        <w:t xml:space="preserve"> 14 820 934,71 zł</w:t>
      </w:r>
    </w:p>
    <w:p w:rsidR="00181D99" w:rsidRDefault="00181D99">
      <w:r>
        <w:t>- emisja papierów wartościowych 3 800 000,00 zł</w:t>
      </w:r>
    </w:p>
    <w:p w:rsidR="00610947" w:rsidRDefault="00DC007F">
      <w:r>
        <w:t>2. Przychody Gminy Nozdrzec wynoszą 19 608 526,71 zł. Składają się na nie: przychody ze sprzedaży innych papierów wartościowych w kwocie 3 800 000,00 zł, przychody z zaciągniętych pożyczek i kredytów na rynku krajowym w kwocie 15 808 526,71 zł.</w:t>
      </w:r>
    </w:p>
    <w:tbl>
      <w:tblPr>
        <w:tblStyle w:val="Eco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926"/>
        <w:gridCol w:w="5342"/>
        <w:gridCol w:w="1271"/>
        <w:gridCol w:w="1046"/>
        <w:gridCol w:w="1271"/>
      </w:tblGrid>
      <w:tr w:rsidR="00C04571" w:rsidRPr="00C04571" w:rsidTr="00DC007F">
        <w:trPr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D99" w:rsidRPr="00C04571" w:rsidRDefault="00181D99" w:rsidP="00FE2CEC">
            <w:pPr>
              <w:pStyle w:val="EcoHeadingCell"/>
              <w:rPr>
                <w:sz w:val="18"/>
              </w:rPr>
            </w:pPr>
            <w:r w:rsidRPr="00C04571">
              <w:rPr>
                <w:sz w:val="18"/>
              </w:rPr>
              <w:t>Paragraf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D99" w:rsidRPr="00C04571" w:rsidRDefault="00181D99" w:rsidP="00FE2CEC">
            <w:pPr>
              <w:pStyle w:val="EcoHeadingCell"/>
              <w:rPr>
                <w:sz w:val="18"/>
              </w:rPr>
            </w:pPr>
            <w:r w:rsidRPr="00C04571">
              <w:rPr>
                <w:sz w:val="18"/>
              </w:rPr>
              <w:t>Źródło przychodów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D99" w:rsidRPr="00C04571" w:rsidRDefault="00181D99" w:rsidP="00FE2CEC">
            <w:pPr>
              <w:pStyle w:val="EcoHeadingCell"/>
              <w:rPr>
                <w:sz w:val="18"/>
              </w:rPr>
            </w:pPr>
            <w:r w:rsidRPr="00C04571">
              <w:rPr>
                <w:sz w:val="18"/>
              </w:rPr>
              <w:t>Plan przed zmianą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D99" w:rsidRPr="00C04571" w:rsidRDefault="00181D99" w:rsidP="00FE2CEC">
            <w:pPr>
              <w:pStyle w:val="EcoHeadingCell"/>
              <w:rPr>
                <w:sz w:val="18"/>
              </w:rPr>
            </w:pPr>
            <w:r w:rsidRPr="00C04571">
              <w:rPr>
                <w:sz w:val="18"/>
              </w:rPr>
              <w:t>Zmiana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D99" w:rsidRPr="00C04571" w:rsidRDefault="00181D99" w:rsidP="00FE2CEC">
            <w:pPr>
              <w:pStyle w:val="EcoHeadingCell"/>
              <w:rPr>
                <w:sz w:val="18"/>
              </w:rPr>
            </w:pPr>
            <w:r w:rsidRPr="00C04571">
              <w:rPr>
                <w:sz w:val="18"/>
              </w:rPr>
              <w:t>Plan po zmianie</w:t>
            </w:r>
          </w:p>
        </w:tc>
      </w:tr>
      <w:tr w:rsidR="00C04571" w:rsidRPr="00C04571" w:rsidTr="00DC007F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D99" w:rsidRPr="00C04571" w:rsidRDefault="00181D99" w:rsidP="00FE2CEC">
            <w:pPr>
              <w:pStyle w:val="DefaultKeyCell"/>
              <w:rPr>
                <w:sz w:val="18"/>
              </w:rPr>
            </w:pPr>
            <w:r w:rsidRPr="00C04571">
              <w:rPr>
                <w:sz w:val="18"/>
              </w:rPr>
              <w:t>952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D99" w:rsidRPr="00C04571" w:rsidRDefault="00181D99" w:rsidP="00FE2CEC">
            <w:pPr>
              <w:pStyle w:val="DefaultDescriptionCell"/>
              <w:rPr>
                <w:sz w:val="18"/>
              </w:rPr>
            </w:pPr>
            <w:r w:rsidRPr="00C04571">
              <w:rPr>
                <w:sz w:val="18"/>
              </w:rPr>
              <w:t>Przychody z zaciągniętych pożyczek i kredytów na rynku krajowym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D99" w:rsidRPr="00C04571" w:rsidRDefault="00181D99" w:rsidP="00FE2CEC">
            <w:pPr>
              <w:pStyle w:val="DefaultValueCell"/>
              <w:rPr>
                <w:sz w:val="18"/>
              </w:rPr>
            </w:pPr>
            <w:r w:rsidRPr="00C04571">
              <w:rPr>
                <w:sz w:val="18"/>
              </w:rPr>
              <w:t>15 060 769,71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D99" w:rsidRPr="00C04571" w:rsidRDefault="00181D99" w:rsidP="00FE2CEC">
            <w:pPr>
              <w:pStyle w:val="DefaultValueCell"/>
              <w:rPr>
                <w:sz w:val="18"/>
              </w:rPr>
            </w:pPr>
            <w:r w:rsidRPr="00C04571">
              <w:rPr>
                <w:sz w:val="18"/>
              </w:rPr>
              <w:t>747 757,00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D99" w:rsidRPr="00C04571" w:rsidRDefault="00181D99" w:rsidP="00FE2CEC">
            <w:pPr>
              <w:pStyle w:val="DefaultValueCell"/>
              <w:rPr>
                <w:sz w:val="18"/>
              </w:rPr>
            </w:pPr>
            <w:r w:rsidRPr="00C04571">
              <w:rPr>
                <w:sz w:val="18"/>
              </w:rPr>
              <w:t>15 808 526,71</w:t>
            </w:r>
          </w:p>
        </w:tc>
      </w:tr>
      <w:tr w:rsidR="00DC007F" w:rsidRPr="00C04571" w:rsidTr="00DC007F">
        <w:tc>
          <w:tcPr>
            <w:tcW w:w="3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D99" w:rsidRPr="00C04571" w:rsidRDefault="00181D99" w:rsidP="00FE2CEC">
            <w:pPr>
              <w:pStyle w:val="EcoFooterCaptionCell"/>
              <w:rPr>
                <w:sz w:val="18"/>
              </w:rPr>
            </w:pPr>
            <w:r w:rsidRPr="00C04571">
              <w:rPr>
                <w:sz w:val="18"/>
              </w:rPr>
              <w:t>Razem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D99" w:rsidRPr="00C04571" w:rsidRDefault="00181D99" w:rsidP="00FE2CEC">
            <w:pPr>
              <w:pStyle w:val="EcoFooterValueCell"/>
              <w:rPr>
                <w:sz w:val="18"/>
              </w:rPr>
            </w:pPr>
            <w:r w:rsidRPr="00C04571">
              <w:rPr>
                <w:sz w:val="18"/>
              </w:rPr>
              <w:t>18 860 769,71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D99" w:rsidRPr="00C04571" w:rsidRDefault="00181D99" w:rsidP="00FE2CEC">
            <w:pPr>
              <w:pStyle w:val="EcoFooterValueCell"/>
              <w:rPr>
                <w:sz w:val="18"/>
              </w:rPr>
            </w:pPr>
            <w:r w:rsidRPr="00C04571">
              <w:rPr>
                <w:sz w:val="18"/>
              </w:rPr>
              <w:t>747 757,00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D99" w:rsidRPr="00C04571" w:rsidRDefault="00181D99" w:rsidP="00FE2CEC">
            <w:pPr>
              <w:pStyle w:val="EcoFooterValueCell"/>
              <w:rPr>
                <w:sz w:val="18"/>
              </w:rPr>
            </w:pPr>
            <w:r w:rsidRPr="00C04571">
              <w:rPr>
                <w:sz w:val="18"/>
              </w:rPr>
              <w:t>19 608 526,71</w:t>
            </w:r>
          </w:p>
        </w:tc>
      </w:tr>
    </w:tbl>
    <w:p w:rsidR="00C04571" w:rsidRDefault="00C04571"/>
    <w:p w:rsidR="00610947" w:rsidRDefault="00DC007F">
      <w:r>
        <w:t>3. Rozchody Gminy Nozdrzec wynoszą 987 592,00 zł. Składają się na nie: spłaty otrzymanych krajowych pożyczek i kredytów w kwocie 987 592,00 zł.</w:t>
      </w:r>
    </w:p>
    <w:p w:rsidR="00610947" w:rsidRDefault="00181D99" w:rsidP="00181D99">
      <w:r>
        <w:t>§ 4</w:t>
      </w:r>
      <w:r w:rsidR="00DC007F">
        <w:t xml:space="preserve">. </w:t>
      </w:r>
      <w:r>
        <w:t>Zwiększa się limit zobowiązań z tytułu zaciągnięcia pożyczki długoterminowej o kwotę 747 757,00 zł</w:t>
      </w:r>
      <w:r w:rsidR="00BA16BB">
        <w:t>.</w:t>
      </w:r>
      <w:bookmarkStart w:id="0" w:name="_GoBack"/>
      <w:bookmarkEnd w:id="0"/>
    </w:p>
    <w:p w:rsidR="00610947" w:rsidRDefault="00DC007F">
      <w:r>
        <w:t>§</w:t>
      </w:r>
      <w:r w:rsidR="00C04571">
        <w:t xml:space="preserve"> 5</w:t>
      </w:r>
      <w:r>
        <w:t>. Wykonanie Uchwały powierza się Wójtowi Gminy Nozdrzec.</w:t>
      </w:r>
    </w:p>
    <w:p w:rsidR="00610947" w:rsidRDefault="00C04571">
      <w:r>
        <w:t>§ 6</w:t>
      </w:r>
      <w:r w:rsidR="00DC007F">
        <w:t>. Uchwała wchodzi w życie z dniem podjęcia.</w:t>
      </w:r>
    </w:p>
    <w:p w:rsidR="00181D99" w:rsidRDefault="00181D99">
      <w:pPr>
        <w:pStyle w:val="Tytu"/>
      </w:pPr>
    </w:p>
    <w:p w:rsidR="00C04571" w:rsidRDefault="00C04571" w:rsidP="00695BFF">
      <w:pPr>
        <w:pStyle w:val="Tytu"/>
        <w:jc w:val="both"/>
      </w:pPr>
    </w:p>
    <w:sectPr w:rsidR="00C04571" w:rsidSect="00C04571">
      <w:type w:val="continuous"/>
      <w:pgSz w:w="11906" w:h="16838"/>
      <w:pgMar w:top="1020" w:right="1020" w:bottom="992" w:left="10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6BD0"/>
    <w:multiLevelType w:val="multilevel"/>
    <w:tmpl w:val="3CC82B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F33CB31"/>
    <w:multiLevelType w:val="multilevel"/>
    <w:tmpl w:val="90487DF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15A42E8F"/>
    <w:multiLevelType w:val="multilevel"/>
    <w:tmpl w:val="B09E3C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DD00DBF"/>
    <w:multiLevelType w:val="multilevel"/>
    <w:tmpl w:val="A6F0D1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0B46187"/>
    <w:multiLevelType w:val="multilevel"/>
    <w:tmpl w:val="144C2D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A23D29A"/>
    <w:multiLevelType w:val="multilevel"/>
    <w:tmpl w:val="D31685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3FBDAFC"/>
    <w:multiLevelType w:val="multilevel"/>
    <w:tmpl w:val="23EC84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66DB118"/>
    <w:multiLevelType w:val="multilevel"/>
    <w:tmpl w:val="0A42C9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B089422"/>
    <w:multiLevelType w:val="multilevel"/>
    <w:tmpl w:val="891686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47"/>
    <w:rsid w:val="00181D99"/>
    <w:rsid w:val="004903E4"/>
    <w:rsid w:val="00610947"/>
    <w:rsid w:val="00695BFF"/>
    <w:rsid w:val="00B26E0F"/>
    <w:rsid w:val="00BA16BB"/>
    <w:rsid w:val="00C04571"/>
    <w:rsid w:val="00DC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1565C-2476-4946-A005-15B86932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Tekstdymka">
    <w:name w:val="Balloon Text"/>
    <w:basedOn w:val="Normalny"/>
    <w:link w:val="TekstdymkaZnak"/>
    <w:uiPriority w:val="99"/>
    <w:semiHidden/>
    <w:unhideWhenUsed/>
    <w:rsid w:val="00BA1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Pietrykowska</dc:creator>
  <cp:lastModifiedBy>Bogusława Wójcik</cp:lastModifiedBy>
  <cp:revision>4</cp:revision>
  <cp:lastPrinted>2025-06-12T09:39:00Z</cp:lastPrinted>
  <dcterms:created xsi:type="dcterms:W3CDTF">2025-06-12T07:48:00Z</dcterms:created>
  <dcterms:modified xsi:type="dcterms:W3CDTF">2025-06-12T09:57:00Z</dcterms:modified>
</cp:coreProperties>
</file>