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BA" w:rsidRPr="00790DA6" w:rsidRDefault="00DF1471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_________2026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NOZDRZEC</w:t>
      </w:r>
    </w:p>
    <w:p w:rsidR="00EF0ABA" w:rsidRPr="00790DA6" w:rsidRDefault="00DF1471" w:rsidP="007030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___________ 2026</w:t>
      </w:r>
      <w:r w:rsidR="00EF0ABA"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0ABA" w:rsidRPr="002952ED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wyrażenia zgody na </w:t>
      </w:r>
      <w:r w:rsidR="00B44345"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nieodpłatne nabycie nieruchomości gruntowej</w:t>
      </w:r>
      <w:r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F471D"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położonej w</w:t>
      </w:r>
      <w:r w:rsidR="00B44345"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miejscowości</w:t>
      </w:r>
      <w:r w:rsidR="00A20DCC"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44345"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DF1471" w:rsidRPr="00295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ara</w:t>
      </w:r>
    </w:p>
    <w:p w:rsidR="00EF0ABA" w:rsidRPr="00790DA6" w:rsidRDefault="00EF0ABA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2952ED" w:rsidRDefault="00EF0ABA" w:rsidP="002952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2 pkt. 9 lit. a ustawy z dnia 08 marc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a 1990 r. o samorządzie gminnym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1153), art. 25 ust. 1 ustawy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 o 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gospodarce nieruchomościami (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</w:t>
      </w:r>
      <w:r w:rsidR="00295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r. poz. 1145 z późn. zm.), </w:t>
      </w: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w Nozdrzcu</w:t>
      </w:r>
      <w:r w:rsidR="00295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DF" w:rsidRPr="007C7ADF" w:rsidRDefault="007C7ADF" w:rsidP="00A20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nabycie nieruchomości gruntowej,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90DA6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1471">
        <w:rPr>
          <w:rFonts w:ascii="Times New Roman" w:eastAsia="Times New Roman" w:hAnsi="Times New Roman" w:cs="Times New Roman"/>
          <w:sz w:val="24"/>
          <w:szCs w:val="24"/>
          <w:lang w:eastAsia="pl-PL"/>
        </w:rPr>
        <w:t>ara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25527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działka o nr ewid. </w:t>
      </w:r>
      <w:r w:rsidR="00DF1471">
        <w:rPr>
          <w:rFonts w:ascii="Times New Roman" w:eastAsia="Times New Roman" w:hAnsi="Times New Roman" w:cs="Times New Roman"/>
          <w:sz w:val="24"/>
          <w:szCs w:val="24"/>
          <w:lang w:eastAsia="pl-PL"/>
        </w:rPr>
        <w:t>2633/4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DF1471">
        <w:rPr>
          <w:rFonts w:ascii="Times New Roman" w:eastAsia="Times New Roman" w:hAnsi="Times New Roman" w:cs="Times New Roman"/>
          <w:sz w:val="24"/>
          <w:szCs w:val="24"/>
          <w:lang w:eastAsia="pl-PL"/>
        </w:rPr>
        <w:t>0335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której Sąd Rejonowy w Brzozowie prowadzi księgę wieczystą nr KS1B/</w:t>
      </w:r>
      <w:r w:rsidR="00057BD0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="00DF1471">
        <w:rPr>
          <w:rFonts w:ascii="Times New Roman" w:eastAsia="Times New Roman" w:hAnsi="Times New Roman" w:cs="Times New Roman"/>
          <w:sz w:val="24"/>
          <w:szCs w:val="24"/>
          <w:lang w:eastAsia="pl-PL"/>
        </w:rPr>
        <w:t>72922/8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7C08" w:rsidRPr="00457C08" w:rsidRDefault="00457C08" w:rsidP="007C7ADF">
      <w:pPr>
        <w:pStyle w:val="Akapitzlist"/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C7ADF" w:rsidRDefault="00AD2119" w:rsidP="007C7ADF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</w:t>
      </w:r>
      <w:r w:rsidR="008442E8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Wójtowi Gminy Nozdrzec.</w:t>
      </w:r>
    </w:p>
    <w:p w:rsidR="00EF0ABA" w:rsidRPr="00AD2119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47AC" w:rsidRPr="007C7ADF" w:rsidRDefault="00AD2119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D275FC" w:rsidRDefault="00D275F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119" w:rsidRDefault="00AD2119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Default="00FA0A4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75FC" w:rsidRDefault="00D275F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Default="00FA0A4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F1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3013" w:rsidRDefault="00703013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52ED" w:rsidRDefault="002952ED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52ED" w:rsidRDefault="002952ED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52ED" w:rsidRDefault="002952ED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52ED" w:rsidRDefault="002952ED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52ED" w:rsidRDefault="002952ED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7C7ADF" w:rsidRDefault="007C7ADF" w:rsidP="00DF1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75FC" w:rsidRDefault="00D275FC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</w:p>
    <w:p w:rsidR="00DF1471" w:rsidRPr="00AD2119" w:rsidRDefault="00DF1471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16E9" w:rsidRDefault="00F675CC" w:rsidP="00F675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Stosownie do art. 18 ust. 2 pkt 9 lit. a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08 marca 1990 r. o samorządzie gminnym (</w:t>
      </w:r>
      <w:proofErr w:type="spellStart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</w:t>
      </w:r>
      <w:r w:rsidRPr="00F675CC">
        <w:t xml:space="preserve">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właściwości rady gminy należy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sprawach majątkowych gminy, przekraczających 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zwykłego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zarządu, dotyczących zasad nabywania, zbywania i 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ciążania nieruchomości oraz ich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wydzierżawiania lub wynajmowania na czas oznaczony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 niż 3 lata lub na czas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nieoznaczony, o ile ustawy szczególne nie stanowią inaczej. Do czasu określeni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zasad wójt może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dokonywać tych czynności wyłącznie za zgodą rady gminy.</w:t>
      </w:r>
    </w:p>
    <w:p w:rsidR="007C7ADF" w:rsidRDefault="00DF1471" w:rsidP="00F675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opisanej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C18A2" w:rsidRP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uchwały 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zwrócił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 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wnioskiem do Gminy Nozdrzec o 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nieruchomości gruntowej w celu wydzielenia drogi oraz o jej 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nabycie przez Gminę Nozdrzec, położonej w miejscowości Wara. W wyniku podziału działki ewid. nr 2633/2 o pow. 0,0572 ha powstały: działka ewid. nr 2633/3 o pow. 0,0237 ha oraz działka ewid. nr 2633/4 o pow. 0,0355ha –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będąca przedmiotem nieodpłatnego nabycia.</w:t>
      </w:r>
    </w:p>
    <w:p w:rsidR="001716E9" w:rsidRDefault="00DF1471" w:rsidP="008232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rzedmiotowa droga </w:t>
      </w:r>
      <w:r w:rsidR="00442C07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faktyczny dojazd do nieruchomości zabudowanych budynkami mieszkalnymi i jest wykorzystywana przez mieszkańców jako podstawowy ciąg komunikacyjny do drogi publicznej</w:t>
      </w:r>
      <w:r w:rsidR="00057B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3291" w:rsidRDefault="003962C7" w:rsidP="00057B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podjęcie uchwały wg. przedstawionego projektu należy uznać za zasadne.</w:t>
      </w:r>
      <w:r w:rsidR="008232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75FC" w:rsidRPr="007449EA" w:rsidRDefault="00D275FC" w:rsidP="001716E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275FC" w:rsidRPr="0074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13A"/>
    <w:multiLevelType w:val="hybridMultilevel"/>
    <w:tmpl w:val="701C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6C6E"/>
    <w:multiLevelType w:val="hybridMultilevel"/>
    <w:tmpl w:val="2902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44CB"/>
    <w:multiLevelType w:val="hybridMultilevel"/>
    <w:tmpl w:val="A9A48E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A"/>
    <w:rsid w:val="00041C16"/>
    <w:rsid w:val="00057BD0"/>
    <w:rsid w:val="000F5FAD"/>
    <w:rsid w:val="0016089F"/>
    <w:rsid w:val="001716E9"/>
    <w:rsid w:val="001941F5"/>
    <w:rsid w:val="0025527A"/>
    <w:rsid w:val="00284C63"/>
    <w:rsid w:val="002952ED"/>
    <w:rsid w:val="003962C7"/>
    <w:rsid w:val="00442C07"/>
    <w:rsid w:val="00457C08"/>
    <w:rsid w:val="00576F35"/>
    <w:rsid w:val="00592C56"/>
    <w:rsid w:val="00597027"/>
    <w:rsid w:val="005A6483"/>
    <w:rsid w:val="005C18A2"/>
    <w:rsid w:val="005D1576"/>
    <w:rsid w:val="00695EF0"/>
    <w:rsid w:val="00703013"/>
    <w:rsid w:val="007449EA"/>
    <w:rsid w:val="00787A4D"/>
    <w:rsid w:val="00790DA6"/>
    <w:rsid w:val="007C7ADF"/>
    <w:rsid w:val="007E5E65"/>
    <w:rsid w:val="00823291"/>
    <w:rsid w:val="00827A73"/>
    <w:rsid w:val="008442E8"/>
    <w:rsid w:val="008F0C35"/>
    <w:rsid w:val="008F471D"/>
    <w:rsid w:val="00A20DCC"/>
    <w:rsid w:val="00AD2119"/>
    <w:rsid w:val="00AE2C7E"/>
    <w:rsid w:val="00B44345"/>
    <w:rsid w:val="00B5737A"/>
    <w:rsid w:val="00C247AC"/>
    <w:rsid w:val="00CF3BE7"/>
    <w:rsid w:val="00D275FC"/>
    <w:rsid w:val="00DD6A52"/>
    <w:rsid w:val="00DF1471"/>
    <w:rsid w:val="00DF46F7"/>
    <w:rsid w:val="00E15848"/>
    <w:rsid w:val="00EB0AD5"/>
    <w:rsid w:val="00EF0ABA"/>
    <w:rsid w:val="00F11C7A"/>
    <w:rsid w:val="00F17531"/>
    <w:rsid w:val="00F675CC"/>
    <w:rsid w:val="00F92D36"/>
    <w:rsid w:val="00F947C7"/>
    <w:rsid w:val="00F954A4"/>
    <w:rsid w:val="00FA0A4C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1E7F-7544-4FA8-8D7F-0626A0D8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A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Bogusława Wójcik</cp:lastModifiedBy>
  <cp:revision>2</cp:revision>
  <cp:lastPrinted>2026-03-25T12:12:00Z</cp:lastPrinted>
  <dcterms:created xsi:type="dcterms:W3CDTF">2026-04-13T12:28:00Z</dcterms:created>
  <dcterms:modified xsi:type="dcterms:W3CDTF">2026-04-13T12:28:00Z</dcterms:modified>
</cp:coreProperties>
</file>