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C8" w:rsidRPr="00207419" w:rsidRDefault="00784DC8" w:rsidP="00784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  <w:t>projekt</w:t>
      </w:r>
    </w:p>
    <w:p w:rsidR="00784DC8" w:rsidRPr="00207419" w:rsidRDefault="00784DC8" w:rsidP="00784D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784DC8" w:rsidRPr="00207419" w:rsidRDefault="00784DC8" w:rsidP="00784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______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26</w:t>
      </w:r>
    </w:p>
    <w:p w:rsidR="00784DC8" w:rsidRPr="00207419" w:rsidRDefault="00784DC8" w:rsidP="00784DC8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RADY GMINY NOZDRZEC</w:t>
      </w:r>
    </w:p>
    <w:p w:rsidR="00784DC8" w:rsidRPr="00207419" w:rsidRDefault="00784DC8" w:rsidP="00784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_______________2026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r</w:t>
      </w:r>
      <w:r w:rsidRPr="0020741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784DC8" w:rsidRPr="00207419" w:rsidRDefault="00784DC8" w:rsidP="00784D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DC8" w:rsidRPr="001D5B65" w:rsidRDefault="00784DC8" w:rsidP="00784D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 na zamianę nieruchomości położonych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miejscowości Wesoła</w:t>
      </w:r>
      <w:bookmarkStart w:id="0" w:name="_GoBack"/>
      <w:bookmarkEnd w:id="0"/>
    </w:p>
    <w:p w:rsidR="00784DC8" w:rsidRPr="00207419" w:rsidRDefault="00784DC8" w:rsidP="00784D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C8" w:rsidRPr="00793A1C" w:rsidRDefault="00784DC8" w:rsidP="00784D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pkt. 9 lit. a ustawy z dnia 08 marca 1990 r. o samorządzie gminnym </w:t>
      </w:r>
      <w:r w:rsidRP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 U. z 2025 r. poz. 1153 z późn. zm.).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13 ust.1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15 ust. 1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 z dnia 21 sierpnia 1997 r. o 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gospodarce nieruchomościami </w:t>
      </w:r>
      <w:r w:rsidRP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(t.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 U. z 2024 r. poz. 1145 z późn. zm.), </w:t>
      </w:r>
      <w:r w:rsidRPr="002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w Nozdrzcu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:rsidR="00784DC8" w:rsidRPr="00207419" w:rsidRDefault="00784DC8" w:rsidP="00784D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C8" w:rsidRDefault="00784DC8" w:rsidP="00784DC8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Wyrazić zgodę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zamianę nieruchomości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w miejscowości Wesoła, oznaczonych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w ewidencji gruntów, jako działk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i:</w:t>
      </w:r>
    </w:p>
    <w:p w:rsidR="00784DC8" w:rsidRPr="009A3E97" w:rsidRDefault="00784DC8" w:rsidP="00784DC8">
      <w:pPr>
        <w:pStyle w:val="Akapitzlist"/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7633/1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0,0036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będącą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własnością Gminy Nozdrzec, dla której Sąd Rejonowy w Brzozowie IV Wydział Ksiąg Wieczystych prowadzi księgę wieczystą KS1B/000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75716/2,</w:t>
      </w:r>
    </w:p>
    <w:p w:rsidR="00784DC8" w:rsidRPr="009A3E97" w:rsidRDefault="00784DC8" w:rsidP="00784DC8">
      <w:pPr>
        <w:pStyle w:val="Akapitzlist"/>
        <w:numPr>
          <w:ilvl w:val="0"/>
          <w:numId w:val="1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7632/1 o pow. 0,0260 ha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własnością osoby fizycznej, dla której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Rejonowy w Brzozowie IV Wydział Ksiąg Wieczystych prowadzi księgę wieczystą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 KS1B/00064804/6.</w:t>
      </w:r>
    </w:p>
    <w:p w:rsidR="00784DC8" w:rsidRDefault="00784DC8" w:rsidP="00784DC8">
      <w:pPr>
        <w:tabs>
          <w:tab w:val="left" w:pos="4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C8" w:rsidRDefault="00784DC8" w:rsidP="00784DC8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0923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Różnica wartości zamienianych nieruchomości regulowana będzie w formie dopłaty.</w:t>
      </w:r>
    </w:p>
    <w:p w:rsidR="00784DC8" w:rsidRPr="00207419" w:rsidRDefault="00784DC8" w:rsidP="00784DC8">
      <w:pPr>
        <w:tabs>
          <w:tab w:val="left" w:pos="4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C8" w:rsidRPr="00207419" w:rsidRDefault="00784DC8" w:rsidP="00784DC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 się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Wójtowi Gminy Nozdrzec.</w:t>
      </w:r>
    </w:p>
    <w:p w:rsidR="00784DC8" w:rsidRPr="00207419" w:rsidRDefault="00784DC8" w:rsidP="00784D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C8" w:rsidRPr="00207419" w:rsidRDefault="00784DC8" w:rsidP="00784DC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784DC8" w:rsidRPr="00207419" w:rsidRDefault="00784DC8" w:rsidP="00784DC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84DC8" w:rsidRDefault="00784DC8" w:rsidP="00784D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C8" w:rsidRDefault="00784DC8" w:rsidP="00784D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DC8" w:rsidRDefault="00784DC8" w:rsidP="00784D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DC8" w:rsidRDefault="00784DC8" w:rsidP="00784D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784DC8" w:rsidRPr="00440BCD" w:rsidRDefault="00784DC8" w:rsidP="00784D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BC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18 ust. 2 pkt 9 lit. a ustawy z dnia 08 marca 1990 r. o samorządzie gminnym (t.j. Dz. U. z 2025 r. poz. 1153)</w:t>
      </w:r>
      <w:r w:rsidRPr="00440BCD">
        <w:t xml:space="preserve"> </w:t>
      </w:r>
      <w:r w:rsidRPr="00440BC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inaczej. Do czasu określenia zasad wójt może dokonywać tych czynności wyłącznie za zgodą rady gminy.</w:t>
      </w:r>
    </w:p>
    <w:p w:rsidR="00784DC8" w:rsidRDefault="00784DC8" w:rsidP="00784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Właściciele nieruchomości, oznaczonej w ewidencji gruntów jako działka nr 7632/1, obręb Wesoła zwrócili się wnioskiem z dnia 06.10.2025 r. o zamianę nieruchomości gruntowej na działkę ewid. nr 7633/1, będącą własnością Gminy Nozdrzec. Zamiana ma na celu uregulowanie przebiegu ewidencyjnego drogi dojazdowej do nieruchomości zabudowanych budynkami mieszkalnymi z jej stanem faktycznym. Obecnie szlak drogowy przebiega przez działkę wnioskodawcy, a działka ewid. nr 7633/1 – która zgodnie z ewidencją stanowi drogę, jest zagospodarowana przez wnioskodawców. </w:t>
      </w:r>
    </w:p>
    <w:p w:rsidR="00784DC8" w:rsidRDefault="00784DC8" w:rsidP="00784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Użytkowana droga dojazdowa posiada utwardzoną nawierzchnie, wyłożoną płytami jumbo. Urządzenie drogi zgodnie z jej przebiegiem ewidencyjnym wiązałoby się z koniecznością poniesienia nieproporcjonalnie wysokich nakładów finansowych, znacznie przewyższających koszty wynikające z zamiany nieruchomości gruntowych.</w:t>
      </w:r>
    </w:p>
    <w:p w:rsidR="00784DC8" w:rsidRDefault="00784DC8" w:rsidP="00784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86">
        <w:rPr>
          <w:rFonts w:ascii="Times New Roman" w:hAnsi="Times New Roman" w:cs="Times New Roman"/>
          <w:sz w:val="24"/>
          <w:szCs w:val="24"/>
        </w:rPr>
        <w:t>W związku z powyższym podjęcie przedmiotowej uchwały uważa się za zasadne.</w:t>
      </w:r>
    </w:p>
    <w:p w:rsidR="00784DC8" w:rsidRPr="00F82E86" w:rsidRDefault="00784DC8" w:rsidP="0078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8" w:rsidRPr="00F82E86" w:rsidRDefault="00784DC8" w:rsidP="0078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09C" w:rsidRPr="00784DC8" w:rsidRDefault="00ED609C">
      <w:pPr>
        <w:rPr>
          <w:rFonts w:ascii="Times New Roman" w:hAnsi="Times New Roman" w:cs="Times New Roman"/>
          <w:sz w:val="24"/>
          <w:szCs w:val="24"/>
        </w:rPr>
      </w:pPr>
    </w:p>
    <w:sectPr w:rsidR="00ED609C" w:rsidRPr="00784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1754B"/>
    <w:multiLevelType w:val="hybridMultilevel"/>
    <w:tmpl w:val="F89E70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2462CAF"/>
    <w:multiLevelType w:val="hybridMultilevel"/>
    <w:tmpl w:val="FFE8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7E"/>
    <w:rsid w:val="002C587E"/>
    <w:rsid w:val="00784DC8"/>
    <w:rsid w:val="00E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7425-6C77-41B9-8C60-3A7E93F5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2</cp:revision>
  <dcterms:created xsi:type="dcterms:W3CDTF">2026-04-13T12:22:00Z</dcterms:created>
  <dcterms:modified xsi:type="dcterms:W3CDTF">2026-04-13T12:22:00Z</dcterms:modified>
</cp:coreProperties>
</file>